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BC6D" w14:textId="77777777" w:rsidR="00DE1D93" w:rsidRPr="00902E27" w:rsidRDefault="00DE1D93" w:rsidP="00DE1D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E27">
        <w:rPr>
          <w:rFonts w:ascii="Times New Roman" w:eastAsia="Calibri" w:hAnsi="Times New Roman" w:cs="Times New Roman"/>
          <w:b/>
          <w:sz w:val="24"/>
          <w:szCs w:val="24"/>
        </w:rPr>
        <w:t>ФГБОУ ВО ЮУГМУ Минздрава России</w:t>
      </w:r>
    </w:p>
    <w:p w14:paraId="569163FC" w14:textId="77777777" w:rsidR="00DE1D93" w:rsidRPr="00902E27" w:rsidRDefault="00DE1D93" w:rsidP="00DE1D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E27">
        <w:rPr>
          <w:rFonts w:ascii="Times New Roman" w:eastAsia="Calibri" w:hAnsi="Times New Roman" w:cs="Times New Roman"/>
          <w:b/>
          <w:sz w:val="24"/>
          <w:szCs w:val="24"/>
        </w:rPr>
        <w:t>медицинский колледж</w:t>
      </w:r>
    </w:p>
    <w:p w14:paraId="22B591D7" w14:textId="77777777" w:rsidR="00DE1D93" w:rsidRPr="00902E27" w:rsidRDefault="00DE1D93" w:rsidP="00DE1D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E27"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к </w:t>
      </w:r>
      <w:r w:rsidR="005E0109" w:rsidRPr="00902E27">
        <w:rPr>
          <w:rFonts w:ascii="Times New Roman" w:eastAsia="Calibri" w:hAnsi="Times New Roman" w:cs="Times New Roman"/>
          <w:b/>
          <w:sz w:val="24"/>
          <w:szCs w:val="24"/>
        </w:rPr>
        <w:t>дифференцированному зачету</w:t>
      </w:r>
    </w:p>
    <w:p w14:paraId="2AA8B009" w14:textId="731FF5B4" w:rsidR="00DE1D93" w:rsidRPr="00902E27" w:rsidRDefault="00060D4D" w:rsidP="00947B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Преддипломная практика</w:t>
      </w:r>
    </w:p>
    <w:p w14:paraId="24761553" w14:textId="77777777" w:rsidR="00DE1D93" w:rsidRPr="00902E27" w:rsidRDefault="00DE1D93" w:rsidP="00DE1D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E27">
        <w:rPr>
          <w:rFonts w:ascii="Times New Roman" w:eastAsia="Calibri" w:hAnsi="Times New Roman" w:cs="Times New Roman"/>
          <w:b/>
          <w:sz w:val="24"/>
          <w:szCs w:val="24"/>
        </w:rPr>
        <w:t xml:space="preserve">для обучающихся </w:t>
      </w:r>
      <w:r w:rsidR="002F4D20" w:rsidRPr="00902E2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02E27">
        <w:rPr>
          <w:rFonts w:ascii="Times New Roman" w:eastAsia="Calibri" w:hAnsi="Times New Roman" w:cs="Times New Roman"/>
          <w:b/>
          <w:sz w:val="24"/>
          <w:szCs w:val="24"/>
        </w:rPr>
        <w:t xml:space="preserve"> курса специальности 3</w:t>
      </w:r>
      <w:r w:rsidR="005833CB" w:rsidRPr="00902E2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02E27">
        <w:rPr>
          <w:rFonts w:ascii="Times New Roman" w:eastAsia="Calibri" w:hAnsi="Times New Roman" w:cs="Times New Roman"/>
          <w:b/>
          <w:sz w:val="24"/>
          <w:szCs w:val="24"/>
        </w:rPr>
        <w:t>.02.0</w:t>
      </w:r>
      <w:r w:rsidR="005833CB" w:rsidRPr="00902E2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02E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33CB" w:rsidRPr="00902E27">
        <w:rPr>
          <w:rFonts w:ascii="Times New Roman" w:eastAsia="Calibri" w:hAnsi="Times New Roman" w:cs="Times New Roman"/>
          <w:b/>
          <w:sz w:val="24"/>
          <w:szCs w:val="24"/>
        </w:rPr>
        <w:t>Лабораторная диагностика</w:t>
      </w:r>
    </w:p>
    <w:p w14:paraId="611CD2A3" w14:textId="77777777" w:rsidR="00DE1D93" w:rsidRDefault="00DE1D93" w:rsidP="00DE1D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C9ADFA" w14:textId="77777777" w:rsidR="00613DB2" w:rsidRDefault="00613DB2" w:rsidP="00DE1D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2425D7" w14:textId="77777777" w:rsidR="00613DB2" w:rsidRDefault="00613DB2" w:rsidP="00613D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лабораторных общеклинических исследований</w:t>
      </w:r>
    </w:p>
    <w:p w14:paraId="3ACC70AA" w14:textId="77777777" w:rsidR="00613DB2" w:rsidRDefault="00613DB2" w:rsidP="00DE1D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0AEF24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Style w:val="40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</w:t>
      </w:r>
      <w:r w:rsidRPr="007B4FDD"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ерспективы развития клинической лабораторной диагностики. стратегия развития лабораторной службы в российской федерации.</w:t>
      </w:r>
    </w:p>
    <w:p w14:paraId="4E85198F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Style w:val="40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А</w:t>
      </w:r>
      <w:r w:rsidRPr="007B4FDD"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втоматизация лабораторных методов исследования.</w:t>
      </w:r>
    </w:p>
    <w:p w14:paraId="633268DA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Структура и основные направления деятельности клинико-диагностической лаборатории. </w:t>
      </w:r>
    </w:p>
    <w:p w14:paraId="1FED4E3C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Техника безопасности в КДЛ. Приказы, регламентирующие выполнение правил техники безопасности в клинико-диагностической лаборатории.</w:t>
      </w:r>
    </w:p>
    <w:p w14:paraId="6DDF21DF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Техника безопасности и санитарно-эпидемиологический режим при работе с биоматериалами.</w:t>
      </w:r>
    </w:p>
    <w:p w14:paraId="24234C31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Основные нормативно-правовые документы, регламентирующие деятельность клинико-диагностических лабораторий.</w:t>
      </w:r>
    </w:p>
    <w:p w14:paraId="792EC818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</w:t>
      </w:r>
      <w:r w:rsidRPr="007B4FDD"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риказы, регламентирующие соблюдение санитарно-эпидемического режима в</w:t>
      </w: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клинико-диагностической лаборатории.</w:t>
      </w:r>
    </w:p>
    <w:p w14:paraId="12BF27D3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Описание физических свойств мочи, определение реакции, относительной плотности мочи.</w:t>
      </w:r>
    </w:p>
    <w:p w14:paraId="4A677ABB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Проба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Зимницкого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. Требования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преаналитического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этапа при изучении осмотической регуляции почек.</w:t>
      </w:r>
    </w:p>
    <w:p w14:paraId="7EDC30CC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Протеинурия. Причины возникновения. Клубочковая и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канальцевая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протеинурия. Методы обнаружения протеинурий.</w:t>
      </w:r>
    </w:p>
    <w:p w14:paraId="6048EC48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Методы обнаружения белка в моче. Требования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преаналитического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этапа для диагностики протеинурий. </w:t>
      </w:r>
    </w:p>
    <w:p w14:paraId="689D6ED4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Качественные и количественные методы определения белка в моче. Клинико-диагностическое значение определения белка в моче.</w:t>
      </w:r>
    </w:p>
    <w:p w14:paraId="7AB1B1B3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Методы определения глюкозы в моче. Методы определения ацетона в моче.</w:t>
      </w:r>
    </w:p>
    <w:p w14:paraId="0DFB1572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Методы определения желчных пигментов. Приказы МЗ РФ по снижению заболеваемости гепатитами В, С.</w:t>
      </w:r>
    </w:p>
    <w:p w14:paraId="74725BCD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Методы определения кровяного пигмента, эритроцитов в моче. Экспресс-тесты, методы «сухой» химии.</w:t>
      </w:r>
    </w:p>
    <w:p w14:paraId="6238B9D0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Осадки мочи: Организованный осадок мочи: эпителий, эритроциты, лейкоциты.</w:t>
      </w:r>
    </w:p>
    <w:p w14:paraId="353D4198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Осадки мочи: неорганизованные осадки мочи, соли в моче. Клинико-диагностическое значение определение солей в моче.</w:t>
      </w:r>
    </w:p>
    <w:p w14:paraId="0A0A46AE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Состав осадка мочи при заболеваниях почек и мочевыводящих путей.</w:t>
      </w:r>
    </w:p>
    <w:p w14:paraId="47462840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Подсчёт форменных элементов в моче. Проба Нечипоренко.</w:t>
      </w:r>
      <w:r w:rsidRPr="007B4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Клинико-диагностическое значение результатов исследования.</w:t>
      </w:r>
    </w:p>
    <w:p w14:paraId="6982EB13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Счётная камера Горяева. Техника заполнения. Правила подсчёта форменных элементов мочи в камере Горяева.</w:t>
      </w:r>
    </w:p>
    <w:p w14:paraId="5E813136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Состав и свойства кала. Физические и химические свойства в норме и при патологии.</w:t>
      </w:r>
    </w:p>
    <w:p w14:paraId="1D49C161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Приготовление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нативных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и окрашенных препаратов для микроскопии каловых масс. Диагностическая ценность микроскопического исследования кала. Методы обеззараживания кала, посуды, инструментария, биоматериала согласно требованиям санитарно-эпидемического режима.</w:t>
      </w:r>
    </w:p>
    <w:p w14:paraId="318C7B22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Физические и химические свойства спинномозговой жидкости. Диагностическая ценность исследования спинномозговой жидкости при различных заболеваниях ЦНС и мозговых оболочек.</w:t>
      </w:r>
    </w:p>
    <w:p w14:paraId="755C9978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Глобулиновые реакции при исследовании ликвора. Используемые реактивы, техника определения.</w:t>
      </w:r>
    </w:p>
    <w:p w14:paraId="7C7893CA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lastRenderedPageBreak/>
        <w:t xml:space="preserve">Методы определения глюкозы, белка, хлоридов в ликворе. Содержание глюкозы хлоридов в ликворе в норме и при различных заболеваниях. </w:t>
      </w:r>
    </w:p>
    <w:p w14:paraId="38CAAEAF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Цитоз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ликвора. Счётная камера Фукс-Розенталя, её параметры. Заполнение камеры. Подсчёт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цитоза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14:paraId="529C449E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Макро и микроскопическое исследование мокроты.</w:t>
      </w:r>
    </w:p>
    <w:p w14:paraId="50014175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Приготовление препаратов бронхолёгочного содержимого. Окраска, анализ препаратов.</w:t>
      </w:r>
    </w:p>
    <w:p w14:paraId="5B38FA19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Окраска по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Граму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, по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Цилю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-Нильсену. Приготовление и окраска препаратов.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Лабораторная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диагностика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микобактерий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туберкулёза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DF6DB2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Забор материала для исследования микрофлоры влагалища и цервикального канала. Цитологический и биохимический состав цервикального и вагинального секретов.</w:t>
      </w:r>
    </w:p>
    <w:p w14:paraId="1D800CA0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Микроскопия отделяемого из уретры, цервикального канала, влагалища.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Окраска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препаратов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анализ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препаратов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Выписка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результатов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710A20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Микроскопия отделяемого из уретры, цервикального канала, влагалища. Окраска препаратов, анализ препаратов.</w:t>
      </w:r>
    </w:p>
    <w:p w14:paraId="0F9E49B7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Микрофлора урогенитального тракта. Патогенные и условно-патогенные микроорганизмы урогенитального тракта. Простые и сложные методы окраски препаратов отделяемого уретры, цервикального канала, влагалища.</w:t>
      </w:r>
    </w:p>
    <w:p w14:paraId="467EAE06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Характеристика отдельных возбудителей ИППП и методы их диагностики.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Гонорея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E6ED08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Трихомониаз. Клиническая картина. Морфологическая картина.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Окраска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препаратов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Анализ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препаратов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14:paraId="2A1FFF02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Урогенитальный кандидоз. Клиническая картина. Морфологическая картина.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Окраска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препаратов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Анализ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</w:rPr>
        <w:t>препаратов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14:paraId="2886C4EC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Лабораторная диагностика урогенитального кандидоза. Приготовление препаратов. Окраска мазков.</w:t>
      </w:r>
    </w:p>
    <w:p w14:paraId="553D595D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Морфологическая характеристика сперматозоидов. Методы исследования и подсчета сперматозоидов.</w:t>
      </w:r>
    </w:p>
    <w:p w14:paraId="2D9A3780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proofErr w:type="spellStart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Спермограмма</w:t>
      </w:r>
      <w:proofErr w:type="spellEnd"/>
      <w:r w:rsidRPr="007B4FDD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. Оформление результатов исследования. Клиническая оценка результатов  исследования семенной жидкости.</w:t>
      </w:r>
    </w:p>
    <w:p w14:paraId="105006DD" w14:textId="77777777" w:rsidR="007B4FDD" w:rsidRPr="007B4FDD" w:rsidRDefault="007B4FDD" w:rsidP="007B4FDD">
      <w:pPr>
        <w:pStyle w:val="31"/>
        <w:numPr>
          <w:ilvl w:val="0"/>
          <w:numId w:val="28"/>
        </w:numPr>
        <w:spacing w:after="0" w:line="240" w:lineRule="auto"/>
        <w:ind w:left="357" w:hanging="357"/>
        <w:contextualSpacing/>
        <w:jc w:val="both"/>
        <w:rPr>
          <w:rStyle w:val="40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</w:t>
      </w:r>
      <w:r w:rsidRPr="007B4FDD"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одсчёт сперматозоидов в камере </w:t>
      </w:r>
      <w:proofErr w:type="spellStart"/>
      <w:r w:rsidRPr="007B4FDD"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горяева</w:t>
      </w:r>
      <w:proofErr w:type="spellEnd"/>
      <w:r w:rsidRPr="007B4FDD"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расчёт двигательной активности сперматозоидов. диагностика </w:t>
      </w:r>
      <w:proofErr w:type="spellStart"/>
      <w:r w:rsidRPr="007B4FDD"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тератозооспермии</w:t>
      </w:r>
      <w:proofErr w:type="spellEnd"/>
      <w:r w:rsidRPr="007B4FDD">
        <w:rPr>
          <w:rStyle w:val="4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</w:p>
    <w:p w14:paraId="69240C32" w14:textId="77777777" w:rsidR="007B4FDD" w:rsidRPr="0081285D" w:rsidRDefault="007B4FDD" w:rsidP="007B4FDD">
      <w:pPr>
        <w:tabs>
          <w:tab w:val="left" w:pos="3345"/>
        </w:tabs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ab/>
      </w:r>
    </w:p>
    <w:p w14:paraId="26F4D80C" w14:textId="77777777" w:rsidR="00613DB2" w:rsidRDefault="00613DB2" w:rsidP="00613D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лабораторных гематологических исследований</w:t>
      </w:r>
    </w:p>
    <w:p w14:paraId="1A10FDD5" w14:textId="77777777" w:rsidR="007B4FDD" w:rsidRDefault="007B4FDD" w:rsidP="00613D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E69412" w14:textId="2C21FC65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>Обеспечение санитарно-</w:t>
      </w:r>
      <w:proofErr w:type="spellStart"/>
      <w:r w:rsidRPr="005C0794">
        <w:rPr>
          <w:rFonts w:ascii="Times New Roman" w:hAnsi="Times New Roman"/>
          <w:sz w:val="24"/>
          <w:szCs w:val="24"/>
        </w:rPr>
        <w:t>противоэпидемичсекого</w:t>
      </w:r>
      <w:proofErr w:type="spellEnd"/>
      <w:r w:rsidRPr="005C0794">
        <w:rPr>
          <w:rFonts w:ascii="Times New Roman" w:hAnsi="Times New Roman"/>
          <w:sz w:val="24"/>
          <w:szCs w:val="24"/>
        </w:rPr>
        <w:t xml:space="preserve"> режима в клинико-диагностической лаборатории. Основные документы и инструкции. Общие требования к помещению и проведению работ. </w:t>
      </w:r>
      <w:proofErr w:type="gramStart"/>
      <w:r w:rsidRPr="005C0794">
        <w:rPr>
          <w:rFonts w:ascii="Times New Roman" w:hAnsi="Times New Roman"/>
          <w:sz w:val="24"/>
          <w:szCs w:val="24"/>
        </w:rPr>
        <w:t>Требования  к</w:t>
      </w:r>
      <w:proofErr w:type="gramEnd"/>
      <w:r w:rsidRPr="005C0794">
        <w:rPr>
          <w:rFonts w:ascii="Times New Roman" w:hAnsi="Times New Roman"/>
          <w:sz w:val="24"/>
          <w:szCs w:val="24"/>
        </w:rPr>
        <w:t xml:space="preserve"> персоналу, порядку использования СИЗ и гигиенической обработке рук.</w:t>
      </w:r>
    </w:p>
    <w:p w14:paraId="60CB3926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Образование медицинских </w:t>
      </w:r>
      <w:r w:rsidRPr="005C0794">
        <w:rPr>
          <w:rFonts w:ascii="Times New Roman" w:hAnsi="Times New Roman"/>
          <w:sz w:val="24"/>
          <w:szCs w:val="24"/>
        </w:rPr>
        <w:t xml:space="preserve">отходов в гематологической лаборатории. Утилизация отходов методом дезинфекции и </w:t>
      </w:r>
      <w:proofErr w:type="spellStart"/>
      <w:r w:rsidRPr="005C0794">
        <w:rPr>
          <w:rFonts w:ascii="Times New Roman" w:hAnsi="Times New Roman"/>
          <w:sz w:val="24"/>
          <w:szCs w:val="24"/>
        </w:rPr>
        <w:t>автоклавирования</w:t>
      </w:r>
      <w:proofErr w:type="spellEnd"/>
      <w:r w:rsidRPr="005C0794">
        <w:rPr>
          <w:rFonts w:ascii="Times New Roman" w:hAnsi="Times New Roman"/>
          <w:sz w:val="24"/>
          <w:szCs w:val="24"/>
        </w:rPr>
        <w:t>.</w:t>
      </w:r>
    </w:p>
    <w:p w14:paraId="6F5C5300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>3. Приготовление рабочего места для выполнения общего анализа крови. Инструкция по обеспечению санитарно-противоэпидемич</w:t>
      </w:r>
      <w:r>
        <w:rPr>
          <w:rFonts w:ascii="Times New Roman" w:hAnsi="Times New Roman"/>
          <w:sz w:val="24"/>
          <w:szCs w:val="24"/>
        </w:rPr>
        <w:t>е</w:t>
      </w:r>
      <w:r w:rsidRPr="005C0794">
        <w:rPr>
          <w:rFonts w:ascii="Times New Roman" w:hAnsi="Times New Roman"/>
          <w:sz w:val="24"/>
          <w:szCs w:val="24"/>
        </w:rPr>
        <w:t xml:space="preserve">ского режима </w:t>
      </w:r>
      <w:proofErr w:type="spellStart"/>
      <w:r w:rsidRPr="005C0794">
        <w:rPr>
          <w:rFonts w:ascii="Times New Roman" w:hAnsi="Times New Roman"/>
          <w:sz w:val="24"/>
          <w:szCs w:val="24"/>
        </w:rPr>
        <w:t>режима</w:t>
      </w:r>
      <w:proofErr w:type="spellEnd"/>
      <w:r w:rsidRPr="005C0794">
        <w:rPr>
          <w:rFonts w:ascii="Times New Roman" w:hAnsi="Times New Roman"/>
          <w:sz w:val="24"/>
          <w:szCs w:val="24"/>
        </w:rPr>
        <w:t xml:space="preserve"> в гематологической лаборато</w:t>
      </w:r>
      <w:r>
        <w:rPr>
          <w:rFonts w:ascii="Times New Roman" w:hAnsi="Times New Roman"/>
          <w:sz w:val="24"/>
          <w:szCs w:val="24"/>
        </w:rPr>
        <w:t>рии. Санитарно-</w:t>
      </w:r>
      <w:proofErr w:type="spellStart"/>
      <w:r w:rsidRPr="005C0794">
        <w:rPr>
          <w:rFonts w:ascii="Times New Roman" w:hAnsi="Times New Roman"/>
          <w:sz w:val="24"/>
          <w:szCs w:val="24"/>
        </w:rPr>
        <w:t>эпид</w:t>
      </w:r>
      <w:r>
        <w:rPr>
          <w:rFonts w:ascii="Times New Roman" w:hAnsi="Times New Roman"/>
          <w:sz w:val="24"/>
          <w:szCs w:val="24"/>
        </w:rPr>
        <w:t>ем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C0794">
        <w:rPr>
          <w:rFonts w:ascii="Times New Roman" w:hAnsi="Times New Roman"/>
          <w:sz w:val="24"/>
          <w:szCs w:val="24"/>
        </w:rPr>
        <w:t xml:space="preserve"> обработка в конце дня.</w:t>
      </w:r>
    </w:p>
    <w:p w14:paraId="43E90BEE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>4. Понятие об аварии. Ликвидация аварийной ситуации (алгоритм действий).</w:t>
      </w:r>
    </w:p>
    <w:p w14:paraId="5E7B76B6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>5. Алгоритм проведения генеральной уборки в гематологической лаборатории.</w:t>
      </w:r>
    </w:p>
    <w:p w14:paraId="4186085F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>6. Забор крови с помощью вакуумных систем для проведения общего анализа крови. Материалы, правила, техника забора, порядок набора проб на исследование. Требования к маркировке.</w:t>
      </w:r>
    </w:p>
    <w:p w14:paraId="4DFBFFB3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>7. Техника забора капиллярной крови из пальца. Подготовка рабочего места, приготовление рабочих раств</w:t>
      </w:r>
      <w:r>
        <w:rPr>
          <w:rFonts w:ascii="Times New Roman" w:hAnsi="Times New Roman"/>
          <w:sz w:val="24"/>
          <w:szCs w:val="24"/>
        </w:rPr>
        <w:t xml:space="preserve">оров реагентов. Обеспечение </w:t>
      </w:r>
      <w:r w:rsidRPr="005C0794">
        <w:rPr>
          <w:rFonts w:ascii="Times New Roman" w:hAnsi="Times New Roman"/>
          <w:sz w:val="24"/>
          <w:szCs w:val="24"/>
        </w:rPr>
        <w:t>санитарно-противоэпидемич</w:t>
      </w:r>
      <w:r>
        <w:rPr>
          <w:rFonts w:ascii="Times New Roman" w:hAnsi="Times New Roman"/>
          <w:sz w:val="24"/>
          <w:szCs w:val="24"/>
        </w:rPr>
        <w:t>е</w:t>
      </w:r>
      <w:r w:rsidRPr="005C0794">
        <w:rPr>
          <w:rFonts w:ascii="Times New Roman" w:hAnsi="Times New Roman"/>
          <w:sz w:val="24"/>
          <w:szCs w:val="24"/>
        </w:rPr>
        <w:t xml:space="preserve">ского режима </w:t>
      </w:r>
      <w:proofErr w:type="spellStart"/>
      <w:r w:rsidRPr="005C0794">
        <w:rPr>
          <w:rFonts w:ascii="Times New Roman" w:hAnsi="Times New Roman"/>
          <w:sz w:val="24"/>
          <w:szCs w:val="24"/>
        </w:rPr>
        <w:t>режима</w:t>
      </w:r>
      <w:proofErr w:type="spellEnd"/>
      <w:r w:rsidRPr="005C0794">
        <w:rPr>
          <w:rFonts w:ascii="Times New Roman" w:hAnsi="Times New Roman"/>
          <w:sz w:val="24"/>
          <w:szCs w:val="24"/>
        </w:rPr>
        <w:t xml:space="preserve"> при взятии капиллярной крови.</w:t>
      </w:r>
    </w:p>
    <w:p w14:paraId="578D520A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5C0794">
        <w:rPr>
          <w:rFonts w:ascii="Times New Roman" w:hAnsi="Times New Roman"/>
          <w:sz w:val="24"/>
          <w:szCs w:val="24"/>
        </w:rPr>
        <w:t>Преаналитический</w:t>
      </w:r>
      <w:proofErr w:type="spellEnd"/>
      <w:r w:rsidRPr="005C0794">
        <w:rPr>
          <w:rFonts w:ascii="Times New Roman" w:hAnsi="Times New Roman"/>
          <w:sz w:val="24"/>
          <w:szCs w:val="24"/>
        </w:rPr>
        <w:t xml:space="preserve"> этап, требования к хранению, доставке проб в лабораторию на </w:t>
      </w:r>
      <w:proofErr w:type="spellStart"/>
      <w:r w:rsidRPr="005C0794">
        <w:rPr>
          <w:rFonts w:ascii="Times New Roman" w:hAnsi="Times New Roman"/>
          <w:sz w:val="24"/>
          <w:szCs w:val="24"/>
        </w:rPr>
        <w:t>преанал</w:t>
      </w:r>
      <w:r>
        <w:rPr>
          <w:rFonts w:ascii="Times New Roman" w:hAnsi="Times New Roman"/>
          <w:sz w:val="24"/>
          <w:szCs w:val="24"/>
        </w:rPr>
        <w:t>итическом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этапе. Требования санитарно-</w:t>
      </w:r>
      <w:r w:rsidRPr="005C0794">
        <w:rPr>
          <w:rFonts w:ascii="Times New Roman" w:hAnsi="Times New Roman"/>
          <w:sz w:val="24"/>
          <w:szCs w:val="24"/>
        </w:rPr>
        <w:t>эпид</w:t>
      </w:r>
      <w:r>
        <w:rPr>
          <w:rFonts w:ascii="Times New Roman" w:hAnsi="Times New Roman"/>
          <w:sz w:val="24"/>
          <w:szCs w:val="24"/>
        </w:rPr>
        <w:t>емиологического</w:t>
      </w:r>
      <w:r w:rsidRPr="005C0794">
        <w:rPr>
          <w:rFonts w:ascii="Times New Roman" w:hAnsi="Times New Roman"/>
          <w:sz w:val="24"/>
          <w:szCs w:val="24"/>
        </w:rPr>
        <w:t xml:space="preserve"> режима при транспортировке проб в лабораторию.</w:t>
      </w:r>
    </w:p>
    <w:p w14:paraId="63912591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lastRenderedPageBreak/>
        <w:t>9. Прием и регистрация проб для проведения гематологических исследований. Критерии отказа в приеме биологического материала. Ведение документации.</w:t>
      </w:r>
    </w:p>
    <w:p w14:paraId="525B2702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 xml:space="preserve">10. Порядок проведения </w:t>
      </w:r>
      <w:proofErr w:type="spellStart"/>
      <w:r w:rsidRPr="005C0794">
        <w:rPr>
          <w:rFonts w:ascii="Times New Roman" w:hAnsi="Times New Roman"/>
          <w:sz w:val="24"/>
          <w:szCs w:val="24"/>
        </w:rPr>
        <w:t>внутрилабораторного</w:t>
      </w:r>
      <w:proofErr w:type="spellEnd"/>
      <w:r w:rsidRPr="005C0794">
        <w:rPr>
          <w:rFonts w:ascii="Times New Roman" w:hAnsi="Times New Roman"/>
          <w:sz w:val="24"/>
          <w:szCs w:val="24"/>
        </w:rPr>
        <w:t xml:space="preserve"> контроля качества. Ведение документации.</w:t>
      </w:r>
    </w:p>
    <w:p w14:paraId="0DF450D2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 xml:space="preserve">11. Выполнение исследований общего анализа крови на гематологическом анализаторе. Требования к оборудованию. Приготовление мазков, окраска по Романовскому для подсчета </w:t>
      </w:r>
      <w:proofErr w:type="spellStart"/>
      <w:r w:rsidRPr="005C0794">
        <w:rPr>
          <w:rFonts w:ascii="Times New Roman" w:hAnsi="Times New Roman"/>
          <w:sz w:val="24"/>
          <w:szCs w:val="24"/>
        </w:rPr>
        <w:t>лейкоформулы</w:t>
      </w:r>
      <w:proofErr w:type="spellEnd"/>
      <w:r w:rsidRPr="005C0794">
        <w:rPr>
          <w:rFonts w:ascii="Times New Roman" w:hAnsi="Times New Roman"/>
          <w:sz w:val="24"/>
          <w:szCs w:val="24"/>
        </w:rPr>
        <w:t xml:space="preserve"> под микроскопом.  Ведение документации</w:t>
      </w:r>
    </w:p>
    <w:p w14:paraId="70CD3AA3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>12. Методика подсчета числа лейкоцитов и эритроцитов в камере Горяева. Подготовка рабочего места. Методика заполнения камеры. Утилизация отходов. Ведение документации.</w:t>
      </w:r>
    </w:p>
    <w:p w14:paraId="0C4F81D1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 xml:space="preserve">13. Методика определения гемоглобина на </w:t>
      </w:r>
      <w:proofErr w:type="spellStart"/>
      <w:r w:rsidRPr="005C0794">
        <w:rPr>
          <w:rFonts w:ascii="Times New Roman" w:hAnsi="Times New Roman"/>
          <w:sz w:val="24"/>
          <w:szCs w:val="24"/>
        </w:rPr>
        <w:t>фотоэлектрокалориметре</w:t>
      </w:r>
      <w:proofErr w:type="spellEnd"/>
      <w:r w:rsidRPr="005C07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0794">
        <w:rPr>
          <w:rFonts w:ascii="Times New Roman" w:hAnsi="Times New Roman"/>
          <w:sz w:val="24"/>
          <w:szCs w:val="24"/>
        </w:rPr>
        <w:t>гемоглобинометре</w:t>
      </w:r>
      <w:proofErr w:type="spellEnd"/>
      <w:r w:rsidRPr="005C0794">
        <w:rPr>
          <w:rFonts w:ascii="Times New Roman" w:hAnsi="Times New Roman"/>
          <w:sz w:val="24"/>
          <w:szCs w:val="24"/>
        </w:rPr>
        <w:t xml:space="preserve"> и других приборов. Требования к техническому состоянию приборов. Утилизация отходов.</w:t>
      </w:r>
    </w:p>
    <w:p w14:paraId="6133F97A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>14. Методика окраски и приготовления мазков для определения ретикулоцитов.</w:t>
      </w:r>
    </w:p>
    <w:p w14:paraId="21F6B342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>15. Методика определения длительности кровотечения и времени свертывания крови по Сухареву. Подготовка рабочего места, утилизация отходов.</w:t>
      </w:r>
    </w:p>
    <w:p w14:paraId="1047C113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>16. Методы дезинфекции. Приготовление рабочих растворов. Общие требования.</w:t>
      </w:r>
    </w:p>
    <w:p w14:paraId="2BC69E11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>17. Показатели гемограммы (результата общего анализа крови на гематологическом анализаторе). Трактовка данных в норме и при анемии.</w:t>
      </w:r>
    </w:p>
    <w:p w14:paraId="7DAAB36F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 xml:space="preserve">18. Нормальные показатели </w:t>
      </w:r>
      <w:proofErr w:type="spellStart"/>
      <w:r w:rsidRPr="005C0794">
        <w:rPr>
          <w:rFonts w:ascii="Times New Roman" w:hAnsi="Times New Roman"/>
          <w:sz w:val="24"/>
          <w:szCs w:val="24"/>
        </w:rPr>
        <w:t>лейкоформулы</w:t>
      </w:r>
      <w:proofErr w:type="spellEnd"/>
      <w:r w:rsidRPr="005C0794">
        <w:rPr>
          <w:rFonts w:ascii="Times New Roman" w:hAnsi="Times New Roman"/>
          <w:sz w:val="24"/>
          <w:szCs w:val="24"/>
        </w:rPr>
        <w:t>. Т</w:t>
      </w:r>
      <w:r>
        <w:rPr>
          <w:rFonts w:ascii="Times New Roman" w:hAnsi="Times New Roman"/>
          <w:sz w:val="24"/>
          <w:szCs w:val="24"/>
        </w:rPr>
        <w:t>рактовка данных при патологии (</w:t>
      </w:r>
      <w:r w:rsidRPr="005C0794">
        <w:rPr>
          <w:rFonts w:ascii="Times New Roman" w:hAnsi="Times New Roman"/>
          <w:sz w:val="24"/>
          <w:szCs w:val="24"/>
        </w:rPr>
        <w:t xml:space="preserve">инфекционных болезнях, </w:t>
      </w:r>
      <w:proofErr w:type="spellStart"/>
      <w:r w:rsidRPr="005C0794">
        <w:rPr>
          <w:rFonts w:ascii="Times New Roman" w:hAnsi="Times New Roman"/>
          <w:sz w:val="24"/>
          <w:szCs w:val="24"/>
        </w:rPr>
        <w:t>лейкемоидной</w:t>
      </w:r>
      <w:proofErr w:type="spellEnd"/>
      <w:r w:rsidRPr="005C0794">
        <w:rPr>
          <w:rFonts w:ascii="Times New Roman" w:hAnsi="Times New Roman"/>
          <w:sz w:val="24"/>
          <w:szCs w:val="24"/>
        </w:rPr>
        <w:t xml:space="preserve"> реакции лейкозы)</w:t>
      </w:r>
    </w:p>
    <w:p w14:paraId="18B2B18C" w14:textId="77777777" w:rsidR="007B4FDD" w:rsidRPr="005C0794" w:rsidRDefault="007B4FDD" w:rsidP="0079481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C0794">
        <w:rPr>
          <w:rFonts w:ascii="Times New Roman" w:hAnsi="Times New Roman"/>
          <w:sz w:val="24"/>
          <w:szCs w:val="24"/>
        </w:rPr>
        <w:t xml:space="preserve">19. Методика определения группы крови простым и перекрестным методом. Подготовка рабочего места. </w:t>
      </w:r>
    </w:p>
    <w:p w14:paraId="1A520408" w14:textId="77777777" w:rsidR="007B4FDD" w:rsidRDefault="007B4FDD" w:rsidP="007948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794">
        <w:rPr>
          <w:rFonts w:ascii="Times New Roman" w:eastAsia="Times New Roman" w:hAnsi="Times New Roman" w:cs="Times New Roman"/>
          <w:sz w:val="24"/>
          <w:szCs w:val="24"/>
        </w:rPr>
        <w:t xml:space="preserve">20. Методика определения резус-фактора на плоскости с </w:t>
      </w:r>
      <w:proofErr w:type="spellStart"/>
      <w:r w:rsidRPr="005C0794">
        <w:rPr>
          <w:rFonts w:ascii="Times New Roman" w:eastAsia="Times New Roman" w:hAnsi="Times New Roman" w:cs="Times New Roman"/>
          <w:sz w:val="24"/>
          <w:szCs w:val="24"/>
        </w:rPr>
        <w:t>цоликлонами</w:t>
      </w:r>
      <w:proofErr w:type="spellEnd"/>
      <w:r w:rsidRPr="005C0794">
        <w:rPr>
          <w:rFonts w:ascii="Times New Roman" w:eastAsia="Times New Roman" w:hAnsi="Times New Roman" w:cs="Times New Roman"/>
          <w:sz w:val="24"/>
          <w:szCs w:val="24"/>
        </w:rPr>
        <w:t xml:space="preserve"> и с </w:t>
      </w:r>
      <w:r>
        <w:rPr>
          <w:rFonts w:ascii="Times New Roman" w:hAnsi="Times New Roman"/>
          <w:sz w:val="24"/>
          <w:szCs w:val="24"/>
        </w:rPr>
        <w:t xml:space="preserve"> ж</w:t>
      </w:r>
      <w:r w:rsidRPr="005C0794">
        <w:rPr>
          <w:rFonts w:ascii="Times New Roman" w:eastAsia="Times New Roman" w:hAnsi="Times New Roman" w:cs="Times New Roman"/>
          <w:sz w:val="24"/>
          <w:szCs w:val="24"/>
        </w:rPr>
        <w:t>елатином</w:t>
      </w:r>
    </w:p>
    <w:p w14:paraId="577154E9" w14:textId="77777777" w:rsidR="00794818" w:rsidRDefault="00794818" w:rsidP="00794818">
      <w:pPr>
        <w:spacing w:after="0"/>
        <w:jc w:val="both"/>
      </w:pPr>
    </w:p>
    <w:p w14:paraId="31D35CB7" w14:textId="77777777" w:rsidR="00152415" w:rsidRDefault="00613DB2" w:rsidP="00DE1D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лабораторных биохимических исследований</w:t>
      </w:r>
    </w:p>
    <w:p w14:paraId="1498ABCE" w14:textId="77777777" w:rsidR="00613DB2" w:rsidRPr="00613DB2" w:rsidRDefault="00613DB2" w:rsidP="00DE1D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03B0B6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 xml:space="preserve">Принципы методов лабораторной диагностики системы гемостаза. Особенности </w:t>
      </w:r>
      <w:proofErr w:type="spellStart"/>
      <w:r w:rsidRPr="0000040F">
        <w:rPr>
          <w:rFonts w:ascii="Times New Roman" w:hAnsi="Times New Roman" w:cs="Times New Roman"/>
          <w:sz w:val="24"/>
          <w:szCs w:val="24"/>
        </w:rPr>
        <w:t>преаналитического</w:t>
      </w:r>
      <w:proofErr w:type="spellEnd"/>
      <w:r w:rsidRPr="0000040F">
        <w:rPr>
          <w:rFonts w:ascii="Times New Roman" w:hAnsi="Times New Roman" w:cs="Times New Roman"/>
          <w:sz w:val="24"/>
          <w:szCs w:val="24"/>
        </w:rPr>
        <w:t xml:space="preserve"> этапа исследования системы гемостаза. </w:t>
      </w:r>
    </w:p>
    <w:p w14:paraId="689F1CC4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Сосудисто-тромбоцитарный гемостаз. Современные методы лабораторной диагностики.</w:t>
      </w:r>
    </w:p>
    <w:p w14:paraId="3B1F8590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Плазменный гемостаз. Физиология плазменного звена гемостаза. Современные методы лабораторной диагностики.</w:t>
      </w:r>
    </w:p>
    <w:p w14:paraId="4353B08A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Система антикоагулянтов – физиология антикоагулянтной системы. Современные методы диагностики.</w:t>
      </w:r>
    </w:p>
    <w:p w14:paraId="7CA8860E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40F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00040F">
        <w:rPr>
          <w:rFonts w:ascii="Times New Roman" w:hAnsi="Times New Roman" w:cs="Times New Roman"/>
          <w:sz w:val="24"/>
          <w:szCs w:val="24"/>
        </w:rPr>
        <w:t xml:space="preserve"> время, </w:t>
      </w:r>
      <w:proofErr w:type="spellStart"/>
      <w:r w:rsidRPr="0000040F">
        <w:rPr>
          <w:rFonts w:ascii="Times New Roman" w:hAnsi="Times New Roman" w:cs="Times New Roman"/>
          <w:sz w:val="24"/>
          <w:szCs w:val="24"/>
        </w:rPr>
        <w:t>протромбиновый</w:t>
      </w:r>
      <w:proofErr w:type="spellEnd"/>
      <w:r w:rsidRPr="0000040F">
        <w:rPr>
          <w:rFonts w:ascii="Times New Roman" w:hAnsi="Times New Roman" w:cs="Times New Roman"/>
          <w:sz w:val="24"/>
          <w:szCs w:val="24"/>
        </w:rPr>
        <w:t xml:space="preserve"> индекс, активность протромбина по </w:t>
      </w:r>
      <w:proofErr w:type="spellStart"/>
      <w:r w:rsidRPr="0000040F">
        <w:rPr>
          <w:rFonts w:ascii="Times New Roman" w:hAnsi="Times New Roman" w:cs="Times New Roman"/>
          <w:sz w:val="24"/>
          <w:szCs w:val="24"/>
        </w:rPr>
        <w:t>Квику</w:t>
      </w:r>
      <w:proofErr w:type="spellEnd"/>
      <w:r w:rsidRPr="0000040F">
        <w:rPr>
          <w:rFonts w:ascii="Times New Roman" w:hAnsi="Times New Roman" w:cs="Times New Roman"/>
          <w:sz w:val="24"/>
          <w:szCs w:val="24"/>
        </w:rPr>
        <w:t xml:space="preserve">, МНО, диагностическое значение, расчет. </w:t>
      </w:r>
    </w:p>
    <w:p w14:paraId="682BC4D0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Критические значения лабораторных показателей системы гемостаза.</w:t>
      </w:r>
    </w:p>
    <w:p w14:paraId="722A57F8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 xml:space="preserve">Определение активированного частичного </w:t>
      </w:r>
      <w:proofErr w:type="spellStart"/>
      <w:r w:rsidRPr="0000040F">
        <w:rPr>
          <w:rFonts w:ascii="Times New Roman" w:hAnsi="Times New Roman" w:cs="Times New Roman"/>
          <w:sz w:val="24"/>
          <w:szCs w:val="24"/>
        </w:rPr>
        <w:t>тромбопластинового</w:t>
      </w:r>
      <w:proofErr w:type="spellEnd"/>
      <w:r w:rsidRPr="0000040F">
        <w:rPr>
          <w:rFonts w:ascii="Times New Roman" w:hAnsi="Times New Roman" w:cs="Times New Roman"/>
          <w:sz w:val="24"/>
          <w:szCs w:val="24"/>
        </w:rPr>
        <w:t xml:space="preserve"> времени (АЧТВ), диагностическое значение. </w:t>
      </w:r>
    </w:p>
    <w:p w14:paraId="5D7DC153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00040F">
        <w:rPr>
          <w:rFonts w:ascii="Times New Roman" w:hAnsi="Times New Roman" w:cs="Times New Roman"/>
          <w:sz w:val="24"/>
          <w:szCs w:val="24"/>
        </w:rPr>
        <w:t>тромбинового</w:t>
      </w:r>
      <w:proofErr w:type="spellEnd"/>
      <w:r w:rsidRPr="0000040F">
        <w:rPr>
          <w:rFonts w:ascii="Times New Roman" w:hAnsi="Times New Roman" w:cs="Times New Roman"/>
          <w:sz w:val="24"/>
          <w:szCs w:val="24"/>
        </w:rPr>
        <w:t xml:space="preserve"> времени (ТВ), диагностическое значение.</w:t>
      </w:r>
    </w:p>
    <w:p w14:paraId="3C6E6D49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Определение фибриногена, диагностическое значение.</w:t>
      </w:r>
    </w:p>
    <w:p w14:paraId="73636514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ДВС-синдром. Определение РФМК, д-</w:t>
      </w:r>
      <w:proofErr w:type="spellStart"/>
      <w:r w:rsidRPr="0000040F">
        <w:rPr>
          <w:rFonts w:ascii="Times New Roman" w:hAnsi="Times New Roman" w:cs="Times New Roman"/>
          <w:sz w:val="24"/>
          <w:szCs w:val="24"/>
        </w:rPr>
        <w:t>Димера</w:t>
      </w:r>
      <w:proofErr w:type="spellEnd"/>
      <w:r w:rsidRPr="0000040F">
        <w:rPr>
          <w:rFonts w:ascii="Times New Roman" w:hAnsi="Times New Roman" w:cs="Times New Roman"/>
          <w:sz w:val="24"/>
          <w:szCs w:val="24"/>
        </w:rPr>
        <w:t>, диагностическое значение.</w:t>
      </w:r>
    </w:p>
    <w:p w14:paraId="4729AF1E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 xml:space="preserve">Система контроля качества лабораторных исследований. Организация </w:t>
      </w:r>
      <w:proofErr w:type="spellStart"/>
      <w:r w:rsidRPr="0000040F">
        <w:rPr>
          <w:rFonts w:ascii="Times New Roman" w:hAnsi="Times New Roman" w:cs="Times New Roman"/>
          <w:sz w:val="24"/>
          <w:szCs w:val="24"/>
        </w:rPr>
        <w:t>внутрилабораторного</w:t>
      </w:r>
      <w:proofErr w:type="spellEnd"/>
      <w:r w:rsidRPr="0000040F">
        <w:rPr>
          <w:rFonts w:ascii="Times New Roman" w:hAnsi="Times New Roman" w:cs="Times New Roman"/>
          <w:sz w:val="24"/>
          <w:szCs w:val="24"/>
        </w:rPr>
        <w:t xml:space="preserve"> контроля качества.</w:t>
      </w:r>
    </w:p>
    <w:p w14:paraId="252FFFAC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 xml:space="preserve">Построение контрольных карт Леви–Дженнингс. Правила </w:t>
      </w:r>
      <w:proofErr w:type="spellStart"/>
      <w:r w:rsidRPr="0000040F">
        <w:rPr>
          <w:rFonts w:ascii="Times New Roman" w:hAnsi="Times New Roman" w:cs="Times New Roman"/>
          <w:sz w:val="24"/>
          <w:szCs w:val="24"/>
        </w:rPr>
        <w:t>Вестгарда</w:t>
      </w:r>
      <w:proofErr w:type="spellEnd"/>
      <w:r w:rsidRPr="0000040F">
        <w:rPr>
          <w:rFonts w:ascii="Times New Roman" w:hAnsi="Times New Roman" w:cs="Times New Roman"/>
          <w:sz w:val="24"/>
          <w:szCs w:val="24"/>
        </w:rPr>
        <w:t>.</w:t>
      </w:r>
    </w:p>
    <w:p w14:paraId="3D7020EF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Контрольные материалы, виды, характеристика.</w:t>
      </w:r>
    </w:p>
    <w:p w14:paraId="11AC3430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Систематические, случайные ошибки, возможные причины возникновения, способы выявления и устранения.</w:t>
      </w:r>
    </w:p>
    <w:p w14:paraId="165AD43B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Системы межлабораторного контроля качества.</w:t>
      </w:r>
    </w:p>
    <w:p w14:paraId="358C9727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 xml:space="preserve">Современные лабораторные методы диагностики </w:t>
      </w:r>
      <w:proofErr w:type="spellStart"/>
      <w:r w:rsidRPr="0000040F">
        <w:rPr>
          <w:rFonts w:ascii="Times New Roman" w:hAnsi="Times New Roman" w:cs="Times New Roman"/>
          <w:sz w:val="24"/>
          <w:szCs w:val="24"/>
        </w:rPr>
        <w:t>миокардиальных</w:t>
      </w:r>
      <w:proofErr w:type="spellEnd"/>
      <w:r w:rsidRPr="0000040F">
        <w:rPr>
          <w:rFonts w:ascii="Times New Roman" w:hAnsi="Times New Roman" w:cs="Times New Roman"/>
          <w:sz w:val="24"/>
          <w:szCs w:val="24"/>
        </w:rPr>
        <w:t xml:space="preserve"> повреждений.</w:t>
      </w:r>
    </w:p>
    <w:p w14:paraId="6D8F8417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Высокочувствительный СРБ, диагностическое значение.</w:t>
      </w:r>
    </w:p>
    <w:p w14:paraId="35CB46CA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Заболевания щитовидной железы. Лабораторные алгоритмы оценки функции щитовидной железы.</w:t>
      </w:r>
    </w:p>
    <w:p w14:paraId="52678488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Лабораторные алгоритмы диагностики эндокринных нарушений.</w:t>
      </w:r>
    </w:p>
    <w:p w14:paraId="68542461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Гормональная диагностика в гинекологической практике.</w:t>
      </w:r>
    </w:p>
    <w:p w14:paraId="7F04884F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lastRenderedPageBreak/>
        <w:t>Современная лабораторная диагностика заболеваний пищеварительной системы.</w:t>
      </w:r>
    </w:p>
    <w:p w14:paraId="6BEE2E31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Основные лабораторные синдромы при заболеваниях печени, поджелудочной железы.</w:t>
      </w:r>
    </w:p>
    <w:p w14:paraId="2B6EF26E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 xml:space="preserve">Современная лабораторная диагностика заболеваний мочевыделительной системы. </w:t>
      </w:r>
    </w:p>
    <w:p w14:paraId="5A573DB3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 xml:space="preserve">Лабораторная диагностика заболеваний репродуктивной системы. </w:t>
      </w:r>
    </w:p>
    <w:p w14:paraId="5FE6F0C4" w14:textId="77777777" w:rsidR="0000040F" w:rsidRPr="0000040F" w:rsidRDefault="0000040F" w:rsidP="000004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0F">
        <w:rPr>
          <w:rFonts w:ascii="Times New Roman" w:hAnsi="Times New Roman" w:cs="Times New Roman"/>
          <w:sz w:val="24"/>
          <w:szCs w:val="24"/>
        </w:rPr>
        <w:t>Заболевания соединительной ткани, лабораторная диагностика.</w:t>
      </w:r>
    </w:p>
    <w:p w14:paraId="39AF68E5" w14:textId="77777777" w:rsidR="007B4FDD" w:rsidRDefault="007B4FDD" w:rsidP="00613D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57DCEE" w14:textId="77777777" w:rsidR="00613DB2" w:rsidRDefault="00613DB2" w:rsidP="00613D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лабораторных микробиологических и иммунологических исследований</w:t>
      </w:r>
    </w:p>
    <w:p w14:paraId="5AC351BA" w14:textId="77777777" w:rsidR="007B4FDD" w:rsidRDefault="007B4FDD" w:rsidP="00613D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23406A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Соблюдение правил техники безопасности в микробиологической лаборатории;</w:t>
      </w:r>
    </w:p>
    <w:p w14:paraId="6D6ACEF0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bCs/>
          <w:sz w:val="24"/>
          <w:szCs w:val="24"/>
        </w:rPr>
        <w:t xml:space="preserve">Транспортировка, обработка, подготовка </w:t>
      </w:r>
      <w:r w:rsidRPr="00664D19">
        <w:rPr>
          <w:rFonts w:ascii="Times New Roman" w:eastAsia="Calibri" w:hAnsi="Times New Roman" w:cs="Times New Roman"/>
          <w:sz w:val="24"/>
          <w:szCs w:val="24"/>
        </w:rPr>
        <w:t>клинического биоматериала к бактериологическому исследованию;</w:t>
      </w:r>
    </w:p>
    <w:p w14:paraId="3591C260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 xml:space="preserve">Выполнение окраски мазков; </w:t>
      </w:r>
    </w:p>
    <w:p w14:paraId="33DABA03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4D19">
        <w:rPr>
          <w:rFonts w:ascii="Times New Roman" w:eastAsia="Calibri" w:hAnsi="Times New Roman" w:cs="Times New Roman"/>
          <w:sz w:val="24"/>
          <w:szCs w:val="24"/>
        </w:rPr>
        <w:t>Микроскоспирование</w:t>
      </w:r>
      <w:proofErr w:type="spellEnd"/>
      <w:r w:rsidRPr="00664D19">
        <w:rPr>
          <w:rFonts w:ascii="Times New Roman" w:eastAsia="Calibri" w:hAnsi="Times New Roman" w:cs="Times New Roman"/>
          <w:sz w:val="24"/>
          <w:szCs w:val="24"/>
        </w:rPr>
        <w:t xml:space="preserve"> готовых препаратов;</w:t>
      </w:r>
    </w:p>
    <w:p w14:paraId="691ED676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Правила работы с микроскопом;</w:t>
      </w:r>
    </w:p>
    <w:p w14:paraId="5F1650BF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Проведение микробиологических исследований различных инфекций унифицированными методами;</w:t>
      </w:r>
    </w:p>
    <w:p w14:paraId="76248E18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Определение чувствительности к антибиотикам;</w:t>
      </w:r>
    </w:p>
    <w:p w14:paraId="736C1F55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Выделение накопительных культур анаэробных бактерий;</w:t>
      </w:r>
    </w:p>
    <w:p w14:paraId="15FB0062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Требования, предъявляемые к питательным средам;</w:t>
      </w:r>
    </w:p>
    <w:p w14:paraId="594A76DB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 xml:space="preserve">Выполнение серологических реакций в направлении </w:t>
      </w:r>
      <w:proofErr w:type="spellStart"/>
      <w:r w:rsidRPr="00664D19">
        <w:rPr>
          <w:rFonts w:ascii="Times New Roman" w:eastAsia="Calibri" w:hAnsi="Times New Roman" w:cs="Times New Roman"/>
          <w:sz w:val="24"/>
          <w:szCs w:val="24"/>
        </w:rPr>
        <w:t>сероидентификации</w:t>
      </w:r>
      <w:proofErr w:type="spellEnd"/>
      <w:r w:rsidRPr="00664D19">
        <w:rPr>
          <w:rFonts w:ascii="Times New Roman" w:eastAsia="Calibri" w:hAnsi="Times New Roman" w:cs="Times New Roman"/>
          <w:sz w:val="24"/>
          <w:szCs w:val="24"/>
        </w:rPr>
        <w:t>, серодиагностики;</w:t>
      </w:r>
    </w:p>
    <w:p w14:paraId="18BEA5CC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Классификация питательных сред по происхождению и составу;</w:t>
      </w:r>
    </w:p>
    <w:p w14:paraId="64EB4EB6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Выписывание результатов исследования на бланках, работа с документацией;</w:t>
      </w:r>
    </w:p>
    <w:p w14:paraId="32378086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Приготовление дезинфицирующих средств;</w:t>
      </w:r>
    </w:p>
    <w:p w14:paraId="164A5772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 xml:space="preserve">Участие в проведении </w:t>
      </w:r>
      <w:proofErr w:type="spellStart"/>
      <w:r w:rsidRPr="00664D19">
        <w:rPr>
          <w:rFonts w:ascii="Times New Roman" w:eastAsia="Calibri" w:hAnsi="Times New Roman" w:cs="Times New Roman"/>
          <w:sz w:val="24"/>
          <w:szCs w:val="24"/>
        </w:rPr>
        <w:t>внутрилабораторного</w:t>
      </w:r>
      <w:proofErr w:type="spellEnd"/>
      <w:r w:rsidRPr="00664D19">
        <w:rPr>
          <w:rFonts w:ascii="Times New Roman" w:eastAsia="Calibri" w:hAnsi="Times New Roman" w:cs="Times New Roman"/>
          <w:sz w:val="24"/>
          <w:szCs w:val="24"/>
        </w:rPr>
        <w:t xml:space="preserve"> контроля качества, </w:t>
      </w:r>
    </w:p>
    <w:p w14:paraId="3D095DD2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Контроль эффективности стерилизации и дезинфекции;</w:t>
      </w:r>
    </w:p>
    <w:p w14:paraId="2B611DFA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Оказание первой медицинской помощи при аварийной ситуации.</w:t>
      </w:r>
    </w:p>
    <w:p w14:paraId="47C7CDBF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Определение качественных и количественных характеристик выросших культур;</w:t>
      </w:r>
    </w:p>
    <w:p w14:paraId="572CEEA1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Проведение обеззараживания (утилизации) биологического материала, культур, рабочего места, лабораторной посуды, индивидуальных средств защиты;</w:t>
      </w:r>
    </w:p>
    <w:p w14:paraId="71CB72F2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Классификация отходов медицинского назначения;</w:t>
      </w:r>
    </w:p>
    <w:p w14:paraId="2505B3AA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 xml:space="preserve">Методы выделения чистых культур микроорганизмов. </w:t>
      </w:r>
    </w:p>
    <w:p w14:paraId="66CA3D13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Проверка чистой культуры на однородность;</w:t>
      </w:r>
    </w:p>
    <w:p w14:paraId="7795E435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Техника посева мокроты;</w:t>
      </w:r>
    </w:p>
    <w:p w14:paraId="4C60AB15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техника посева мочи;</w:t>
      </w:r>
    </w:p>
    <w:p w14:paraId="339018C6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Техника посева количественным метолом;</w:t>
      </w:r>
    </w:p>
    <w:p w14:paraId="3A133D18" w14:textId="77777777" w:rsidR="007B4FDD" w:rsidRPr="00664D19" w:rsidRDefault="007B4FDD" w:rsidP="007B4FDD">
      <w:pPr>
        <w:numPr>
          <w:ilvl w:val="1"/>
          <w:numId w:val="29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19">
        <w:rPr>
          <w:rFonts w:ascii="Times New Roman" w:eastAsia="Calibri" w:hAnsi="Times New Roman" w:cs="Times New Roman"/>
          <w:sz w:val="24"/>
          <w:szCs w:val="24"/>
        </w:rPr>
        <w:t>Техника посева тампон-петля.</w:t>
      </w:r>
    </w:p>
    <w:p w14:paraId="0F1BA168" w14:textId="77777777" w:rsidR="007B4FDD" w:rsidRDefault="007B4FDD" w:rsidP="007B4F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0BC489" w14:textId="77777777" w:rsidR="007B4FDD" w:rsidRDefault="007B4FDD" w:rsidP="007B4F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лабораторных гистологических исследований</w:t>
      </w:r>
    </w:p>
    <w:p w14:paraId="087F86A0" w14:textId="77777777" w:rsidR="007B4FDD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</w:p>
    <w:p w14:paraId="1F5C6D36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 w:rsidRPr="000B6235">
        <w:t>1. Взятие или забор материала для гистологического исследования. Требования, предъявляемые к гистологическому препарату.</w:t>
      </w:r>
    </w:p>
    <w:p w14:paraId="37D6763A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 w:rsidRPr="000B6235">
        <w:t>2. Фиксация гистологического материала. Виды фиксаторов.</w:t>
      </w:r>
    </w:p>
    <w:p w14:paraId="39825F18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 w:rsidRPr="000B6235">
        <w:t>3. Уплотнение гистологического материала. Заливочные среды.</w:t>
      </w:r>
    </w:p>
    <w:p w14:paraId="5986F542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 w:rsidRPr="000B6235">
        <w:t>4. Приготовление гистологических срезов. Маркировка стекол.</w:t>
      </w:r>
    </w:p>
    <w:p w14:paraId="297BC124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 w:rsidRPr="000B6235">
        <w:t xml:space="preserve">5. Основы окрашивания препарата. Группы красителей. </w:t>
      </w:r>
    </w:p>
    <w:p w14:paraId="0BAD4598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 w:rsidRPr="000B6235">
        <w:t>6. Методы исследования живых объектов.</w:t>
      </w:r>
    </w:p>
    <w:p w14:paraId="11537E96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 w:rsidRPr="000B6235">
        <w:t>7. Методы и типы гистологического окрашивания. Правила окраски.</w:t>
      </w:r>
    </w:p>
    <w:p w14:paraId="4B2BF3F8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 w:rsidRPr="000B6235">
        <w:t>8. Предварительная подготовка среза к окрашиванию. Собственно проведение окрашивания.</w:t>
      </w:r>
    </w:p>
    <w:p w14:paraId="703B42C3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 w:rsidRPr="000B6235">
        <w:t>9. Просветление и заключение срезов. Среды для заключения.</w:t>
      </w:r>
    </w:p>
    <w:p w14:paraId="2C7D3298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 w:rsidRPr="000B6235">
        <w:t>10. Основные стадии приготовления гистологического препарата.</w:t>
      </w:r>
    </w:p>
    <w:p w14:paraId="5A0ABF84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>
        <w:lastRenderedPageBreak/>
        <w:t>1</w:t>
      </w:r>
      <w:r w:rsidRPr="000B6235">
        <w:t>1. Ошибки, которые возникают при взятии материала для исследования. Артефакты, возникающие в период фиксации.</w:t>
      </w:r>
    </w:p>
    <w:p w14:paraId="69622409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>
        <w:t>1</w:t>
      </w:r>
      <w:r w:rsidRPr="000B6235">
        <w:t>2. Артефакты и ошибки, возникающие при изготовлении срезов.</w:t>
      </w:r>
    </w:p>
    <w:p w14:paraId="750D5B7C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 w:rsidRPr="000B6235">
        <w:t>1</w:t>
      </w:r>
      <w:r>
        <w:t>3</w:t>
      </w:r>
      <w:r w:rsidRPr="000B6235">
        <w:t xml:space="preserve">. Методы выявления аморфного вещества соединительной ткани: окраска гематоксилином-эозином, </w:t>
      </w:r>
      <w:proofErr w:type="spellStart"/>
      <w:r w:rsidRPr="000B6235">
        <w:t>альциановым</w:t>
      </w:r>
      <w:proofErr w:type="spellEnd"/>
      <w:r w:rsidRPr="000B6235">
        <w:t xml:space="preserve"> синим, ШИК-реакцией.</w:t>
      </w:r>
    </w:p>
    <w:p w14:paraId="1C7BABAB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>
        <w:t>14</w:t>
      </w:r>
      <w:r w:rsidRPr="000B6235">
        <w:t xml:space="preserve">. Методы выявления коллагеновых волокон: окраска гематоксилином-эозином, по </w:t>
      </w:r>
      <w:proofErr w:type="spellStart"/>
      <w:r w:rsidRPr="000B6235">
        <w:t>Маллори</w:t>
      </w:r>
      <w:proofErr w:type="spellEnd"/>
      <w:r w:rsidRPr="000B6235">
        <w:t xml:space="preserve">, </w:t>
      </w:r>
      <w:proofErr w:type="spellStart"/>
      <w:r w:rsidRPr="000B6235">
        <w:t>пикрофуксином</w:t>
      </w:r>
      <w:proofErr w:type="spellEnd"/>
      <w:r w:rsidRPr="000B6235">
        <w:t xml:space="preserve"> и железным гематоксилином по Ван-</w:t>
      </w:r>
      <w:proofErr w:type="spellStart"/>
      <w:r w:rsidRPr="000B6235">
        <w:t>Гизону</w:t>
      </w:r>
      <w:proofErr w:type="spellEnd"/>
      <w:r w:rsidRPr="000B6235">
        <w:t>.</w:t>
      </w:r>
    </w:p>
    <w:p w14:paraId="4F759045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>
        <w:t>15</w:t>
      </w:r>
      <w:r w:rsidRPr="000B6235">
        <w:t>. Методы выявления эластических волокон: окраска резорцин-фуксином (</w:t>
      </w:r>
      <w:proofErr w:type="spellStart"/>
      <w:r w:rsidRPr="000B6235">
        <w:t>фукселином</w:t>
      </w:r>
      <w:proofErr w:type="spellEnd"/>
      <w:r w:rsidRPr="000B6235">
        <w:t xml:space="preserve">) по </w:t>
      </w:r>
      <w:proofErr w:type="spellStart"/>
      <w:r w:rsidRPr="000B6235">
        <w:t>Вейгерту</w:t>
      </w:r>
      <w:proofErr w:type="spellEnd"/>
      <w:r w:rsidRPr="000B6235">
        <w:t xml:space="preserve">, </w:t>
      </w:r>
      <w:proofErr w:type="spellStart"/>
      <w:r w:rsidRPr="000B6235">
        <w:t>орсеином</w:t>
      </w:r>
      <w:proofErr w:type="spellEnd"/>
      <w:r w:rsidRPr="000B6235">
        <w:t xml:space="preserve"> по методу </w:t>
      </w:r>
      <w:proofErr w:type="spellStart"/>
      <w:r w:rsidRPr="000B6235">
        <w:t>Унны-Тенцера</w:t>
      </w:r>
      <w:proofErr w:type="spellEnd"/>
      <w:r w:rsidRPr="000B6235">
        <w:t>.</w:t>
      </w:r>
    </w:p>
    <w:p w14:paraId="6C2C760A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>
        <w:t>16</w:t>
      </w:r>
      <w:r w:rsidRPr="000B6235">
        <w:t xml:space="preserve">. Методы окраски мышечной ткани: окраска железным гематоксилином и </w:t>
      </w:r>
      <w:proofErr w:type="spellStart"/>
      <w:r w:rsidRPr="000B6235">
        <w:t>пикрофуксином</w:t>
      </w:r>
      <w:proofErr w:type="spellEnd"/>
      <w:r w:rsidRPr="000B6235">
        <w:t xml:space="preserve"> по Ван-</w:t>
      </w:r>
      <w:proofErr w:type="spellStart"/>
      <w:r w:rsidRPr="000B6235">
        <w:t>Гизону</w:t>
      </w:r>
      <w:proofErr w:type="spellEnd"/>
      <w:r w:rsidRPr="000B6235">
        <w:t xml:space="preserve">, по </w:t>
      </w:r>
      <w:proofErr w:type="spellStart"/>
      <w:r w:rsidRPr="000B6235">
        <w:t>Маллори</w:t>
      </w:r>
      <w:proofErr w:type="spellEnd"/>
      <w:r w:rsidRPr="000B6235">
        <w:t>.</w:t>
      </w:r>
    </w:p>
    <w:p w14:paraId="00B948B6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>
        <w:t>17</w:t>
      </w:r>
      <w:r w:rsidRPr="000B6235">
        <w:t xml:space="preserve">. Методы окраски нервной ткани: окраска ШИК-реакцией, </w:t>
      </w:r>
      <w:proofErr w:type="spellStart"/>
      <w:r w:rsidRPr="000B6235">
        <w:t>альциановым</w:t>
      </w:r>
      <w:proofErr w:type="spellEnd"/>
      <w:r w:rsidRPr="000B6235">
        <w:t xml:space="preserve"> синим, метиленовым синим по </w:t>
      </w:r>
      <w:proofErr w:type="spellStart"/>
      <w:r w:rsidRPr="000B6235">
        <w:t>Нисслю</w:t>
      </w:r>
      <w:proofErr w:type="spellEnd"/>
      <w:r w:rsidRPr="000B6235">
        <w:t>.</w:t>
      </w:r>
    </w:p>
    <w:p w14:paraId="5F2710F5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>
        <w:t>18</w:t>
      </w:r>
      <w:r w:rsidRPr="000B6235">
        <w:t>. Методы выявления белков: окраска амидом черным 10 В.</w:t>
      </w:r>
    </w:p>
    <w:p w14:paraId="78C27299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>
        <w:t>19</w:t>
      </w:r>
      <w:r w:rsidRPr="000B6235">
        <w:t>. Методы выявления углеводов: окраска ШИК-реакцией по Мак-</w:t>
      </w:r>
      <w:proofErr w:type="spellStart"/>
      <w:r w:rsidRPr="000B6235">
        <w:t>Манусу</w:t>
      </w:r>
      <w:proofErr w:type="spellEnd"/>
      <w:r w:rsidRPr="000B6235">
        <w:t xml:space="preserve">, </w:t>
      </w:r>
      <w:proofErr w:type="spellStart"/>
      <w:r w:rsidRPr="000B6235">
        <w:t>альциановым</w:t>
      </w:r>
      <w:proofErr w:type="spellEnd"/>
      <w:r w:rsidRPr="000B6235">
        <w:t xml:space="preserve"> синим по </w:t>
      </w:r>
      <w:proofErr w:type="spellStart"/>
      <w:r w:rsidRPr="000B6235">
        <w:t>Стидмену</w:t>
      </w:r>
      <w:proofErr w:type="spellEnd"/>
      <w:r w:rsidRPr="000B6235">
        <w:t>.</w:t>
      </w:r>
    </w:p>
    <w:p w14:paraId="56B35CF4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>
        <w:t>20</w:t>
      </w:r>
      <w:r w:rsidRPr="000B6235">
        <w:t xml:space="preserve">. Методы выявления нуклеиновых кислот и нуклеопротеидов: окраска метиловым зеленым </w:t>
      </w:r>
      <w:proofErr w:type="spellStart"/>
      <w:r w:rsidRPr="000B6235">
        <w:t>пиронином</w:t>
      </w:r>
      <w:proofErr w:type="spellEnd"/>
      <w:r w:rsidRPr="000B6235">
        <w:t xml:space="preserve"> по </w:t>
      </w:r>
      <w:proofErr w:type="spellStart"/>
      <w:r w:rsidRPr="000B6235">
        <w:t>Браше</w:t>
      </w:r>
      <w:proofErr w:type="spellEnd"/>
      <w:r w:rsidRPr="000B6235">
        <w:t>.</w:t>
      </w:r>
    </w:p>
    <w:p w14:paraId="3A01E2C5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>
        <w:t>21</w:t>
      </w:r>
      <w:r w:rsidRPr="000B6235">
        <w:t xml:space="preserve">. Методы выявления липидов: окраска </w:t>
      </w:r>
      <w:proofErr w:type="spellStart"/>
      <w:r w:rsidRPr="000B6235">
        <w:t>суданом</w:t>
      </w:r>
      <w:proofErr w:type="spellEnd"/>
      <w:r w:rsidRPr="000B6235">
        <w:t xml:space="preserve"> черным В по </w:t>
      </w:r>
      <w:proofErr w:type="spellStart"/>
      <w:r w:rsidRPr="000B6235">
        <w:t>Лизону</w:t>
      </w:r>
      <w:proofErr w:type="spellEnd"/>
      <w:r w:rsidRPr="000B6235">
        <w:t>.</w:t>
      </w:r>
    </w:p>
    <w:p w14:paraId="75656925" w14:textId="77777777" w:rsidR="007B4FDD" w:rsidRPr="000B6235" w:rsidRDefault="007B4FDD" w:rsidP="007B4FDD">
      <w:pPr>
        <w:pStyle w:val="western"/>
        <w:spacing w:before="0" w:beforeAutospacing="0" w:after="0" w:line="240" w:lineRule="auto"/>
        <w:ind w:firstLine="709"/>
        <w:contextualSpacing/>
        <w:jc w:val="both"/>
      </w:pPr>
      <w:r>
        <w:t>22</w:t>
      </w:r>
      <w:r w:rsidRPr="000B6235">
        <w:t xml:space="preserve">. Методы выявления дегидрогеназ: окраска </w:t>
      </w:r>
      <w:proofErr w:type="spellStart"/>
      <w:r w:rsidRPr="000B6235">
        <w:t>сукцинатдегидрогеназы</w:t>
      </w:r>
      <w:proofErr w:type="spellEnd"/>
      <w:r w:rsidRPr="000B6235">
        <w:t xml:space="preserve"> по </w:t>
      </w:r>
      <w:proofErr w:type="spellStart"/>
      <w:r w:rsidRPr="000B6235">
        <w:t>Хейхоу</w:t>
      </w:r>
      <w:proofErr w:type="spellEnd"/>
      <w:r w:rsidRPr="000B6235">
        <w:t xml:space="preserve"> и </w:t>
      </w:r>
      <w:proofErr w:type="spellStart"/>
      <w:r w:rsidRPr="000B6235">
        <w:t>Кваглино</w:t>
      </w:r>
      <w:proofErr w:type="spellEnd"/>
      <w:r w:rsidRPr="000B6235">
        <w:t>.</w:t>
      </w:r>
    </w:p>
    <w:p w14:paraId="4E7F9884" w14:textId="77777777" w:rsidR="007B4FDD" w:rsidRDefault="007B4FDD" w:rsidP="007B4F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0AE556" w14:textId="77777777" w:rsidR="007B4FDD" w:rsidRDefault="007B4FDD" w:rsidP="007B4F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лабораторных санитарно-гигиенических исследований</w:t>
      </w:r>
    </w:p>
    <w:p w14:paraId="0D0CBE81" w14:textId="77777777" w:rsidR="007B4FDD" w:rsidRDefault="007B4FDD" w:rsidP="007B4F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F51F6C" w14:textId="77777777" w:rsidR="007B4FDD" w:rsidRDefault="007B4FDD" w:rsidP="007B4FDD">
      <w:pPr>
        <w:pStyle w:val="1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фотометрических методах анализа.</w:t>
      </w:r>
    </w:p>
    <w:p w14:paraId="22C353CB" w14:textId="77777777" w:rsidR="007B4FDD" w:rsidRDefault="007B4FDD" w:rsidP="007B4FDD">
      <w:pPr>
        <w:pStyle w:val="1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спектрофотометра.</w:t>
      </w:r>
    </w:p>
    <w:p w14:paraId="3A725941" w14:textId="77777777" w:rsidR="007B4FDD" w:rsidRPr="00374B39" w:rsidRDefault="007B4FDD" w:rsidP="007B4FDD">
      <w:pPr>
        <w:pStyle w:val="1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оптимальных условий проведения анализа.</w:t>
      </w:r>
    </w:p>
    <w:p w14:paraId="4FD6E988" w14:textId="77777777" w:rsidR="007B4FDD" w:rsidRDefault="007B4FDD" w:rsidP="007B4FDD">
      <w:pPr>
        <w:pStyle w:val="1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работы с прибором.</w:t>
      </w:r>
    </w:p>
    <w:p w14:paraId="02C9D4DC" w14:textId="77777777" w:rsidR="007B4FDD" w:rsidRDefault="007B4FDD" w:rsidP="007B4FDD">
      <w:pPr>
        <w:pStyle w:val="1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спектрофотометрических методов анализа в санитарно-гигиенических исследованиях.</w:t>
      </w:r>
    </w:p>
    <w:p w14:paraId="13F7B638" w14:textId="77777777" w:rsidR="007B4FDD" w:rsidRPr="005A6A2F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6A2F">
        <w:rPr>
          <w:rFonts w:ascii="Times New Roman" w:hAnsi="Times New Roman"/>
          <w:sz w:val="24"/>
          <w:szCs w:val="24"/>
        </w:rPr>
        <w:t>Нормативные документы, регламентирующие метрологическое обеспечение лабораторного контроля санэпидстанций.</w:t>
      </w:r>
    </w:p>
    <w:p w14:paraId="211641F6" w14:textId="77777777" w:rsidR="007B4FDD" w:rsidRPr="005A6A2F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6A2F">
        <w:rPr>
          <w:rFonts w:ascii="Times New Roman" w:hAnsi="Times New Roman"/>
          <w:sz w:val="24"/>
          <w:szCs w:val="24"/>
        </w:rPr>
        <w:t>Основные цели и задачи проведения метрологических работ.</w:t>
      </w:r>
    </w:p>
    <w:p w14:paraId="6DED4D03" w14:textId="77777777" w:rsidR="007B4FDD" w:rsidRPr="005A6A2F" w:rsidRDefault="007B4FDD" w:rsidP="007B4FDD">
      <w:pPr>
        <w:pStyle w:val="1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A2F">
        <w:rPr>
          <w:rFonts w:ascii="Times New Roman" w:hAnsi="Times New Roman"/>
          <w:sz w:val="24"/>
          <w:szCs w:val="24"/>
          <w:lang w:eastAsia="ru-RU"/>
        </w:rPr>
        <w:t>Сроки проведения поверки оборудования.</w:t>
      </w:r>
    </w:p>
    <w:p w14:paraId="43B05357" w14:textId="77777777" w:rsidR="007B4FDD" w:rsidRPr="005A6A2F" w:rsidRDefault="007B4FDD" w:rsidP="007B4FDD">
      <w:pPr>
        <w:pStyle w:val="1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Виды документов по стандартизации и метрологическому обеспечению лаборатории.</w:t>
      </w:r>
    </w:p>
    <w:p w14:paraId="5E7A1622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Классификация электрохимических методов, используемых  в санитарно-гигиенических исследованиях.</w:t>
      </w:r>
    </w:p>
    <w:p w14:paraId="0CAFF4EA" w14:textId="77777777" w:rsidR="007B4FDD" w:rsidRPr="002F4223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2F4223">
        <w:rPr>
          <w:rFonts w:ascii="Times New Roman" w:hAnsi="Times New Roman"/>
          <w:bCs/>
          <w:sz w:val="24"/>
          <w:szCs w:val="24"/>
          <w:lang w:eastAsia="ru-RU"/>
        </w:rPr>
        <w:t>Ионометрические</w:t>
      </w:r>
      <w:proofErr w:type="spellEnd"/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 методы в исследовании воды, почвы, воздуха.</w:t>
      </w:r>
    </w:p>
    <w:p w14:paraId="55537153" w14:textId="77777777" w:rsidR="007B4FDD" w:rsidRPr="002F4223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Основные принципы </w:t>
      </w:r>
      <w:proofErr w:type="spellStart"/>
      <w:r w:rsidRPr="002F4223">
        <w:rPr>
          <w:rFonts w:ascii="Times New Roman" w:hAnsi="Times New Roman"/>
          <w:bCs/>
          <w:sz w:val="24"/>
          <w:szCs w:val="24"/>
          <w:lang w:eastAsia="ru-RU"/>
        </w:rPr>
        <w:t>ионометрии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D2F5F74" w14:textId="77777777" w:rsidR="007B4FDD" w:rsidRPr="002F4223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2F4223">
        <w:rPr>
          <w:rFonts w:ascii="Times New Roman" w:hAnsi="Times New Roman"/>
          <w:bCs/>
          <w:sz w:val="24"/>
          <w:szCs w:val="24"/>
          <w:lang w:eastAsia="ru-RU"/>
        </w:rPr>
        <w:t>Пробоподготовка</w:t>
      </w:r>
      <w:proofErr w:type="spellEnd"/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 для проведения исследований </w:t>
      </w:r>
      <w:proofErr w:type="spellStart"/>
      <w:r w:rsidRPr="002F4223">
        <w:rPr>
          <w:rFonts w:ascii="Times New Roman" w:hAnsi="Times New Roman"/>
          <w:bCs/>
          <w:sz w:val="24"/>
          <w:szCs w:val="24"/>
          <w:lang w:eastAsia="ru-RU"/>
        </w:rPr>
        <w:t>ионометрическим</w:t>
      </w:r>
      <w:proofErr w:type="spellEnd"/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 методом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D6DF155" w14:textId="77777777" w:rsidR="007B4FDD" w:rsidRPr="002F4223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F4223">
        <w:rPr>
          <w:rFonts w:ascii="Times New Roman" w:hAnsi="Times New Roman"/>
          <w:bCs/>
          <w:sz w:val="24"/>
          <w:szCs w:val="24"/>
          <w:lang w:eastAsia="ru-RU"/>
        </w:rPr>
        <w:t>Определение фтор-ионов в различных объектах: воде, воздухе, почве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DD01E07" w14:textId="77777777" w:rsidR="007B4FDD" w:rsidRPr="002F4223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F4223">
        <w:rPr>
          <w:rFonts w:ascii="Times New Roman" w:hAnsi="Times New Roman"/>
          <w:bCs/>
          <w:sz w:val="24"/>
          <w:szCs w:val="24"/>
          <w:lang w:eastAsia="ru-RU"/>
        </w:rPr>
        <w:t>Определение нитрат-</w:t>
      </w:r>
      <w:proofErr w:type="gramStart"/>
      <w:r w:rsidRPr="002F4223">
        <w:rPr>
          <w:rFonts w:ascii="Times New Roman" w:hAnsi="Times New Roman"/>
          <w:bCs/>
          <w:sz w:val="24"/>
          <w:szCs w:val="24"/>
          <w:lang w:eastAsia="ru-RU"/>
        </w:rPr>
        <w:t>ионов  в</w:t>
      </w:r>
      <w:proofErr w:type="gramEnd"/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 воде, почве, пищевых продуктах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41CA558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Современные приборы для </w:t>
      </w:r>
      <w:proofErr w:type="spellStart"/>
      <w:r w:rsidRPr="002F4223">
        <w:rPr>
          <w:rFonts w:ascii="Times New Roman" w:hAnsi="Times New Roman"/>
          <w:bCs/>
          <w:sz w:val="24"/>
          <w:szCs w:val="24"/>
          <w:lang w:eastAsia="ru-RU"/>
        </w:rPr>
        <w:t>ионометрического</w:t>
      </w:r>
      <w:proofErr w:type="spellEnd"/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 измерения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правила работы с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ионометром</w:t>
      </w:r>
      <w:proofErr w:type="spellEnd"/>
      <w:r w:rsidRPr="002F422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A0000A6" w14:textId="77777777" w:rsidR="007B4FDD" w:rsidRPr="002F4223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Основы </w:t>
      </w:r>
      <w:proofErr w:type="spellStart"/>
      <w:r w:rsidRPr="002F4223">
        <w:rPr>
          <w:rFonts w:ascii="Times New Roman" w:hAnsi="Times New Roman"/>
          <w:bCs/>
          <w:sz w:val="24"/>
          <w:szCs w:val="24"/>
          <w:lang w:eastAsia="ru-RU"/>
        </w:rPr>
        <w:t>полярографического</w:t>
      </w:r>
      <w:proofErr w:type="spellEnd"/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 метода</w:t>
      </w:r>
    </w:p>
    <w:p w14:paraId="1D25DEC9" w14:textId="77777777" w:rsidR="007B4FDD" w:rsidRPr="002F4223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Количественное определение веществ (метод </w:t>
      </w:r>
      <w:proofErr w:type="spellStart"/>
      <w:r w:rsidRPr="002F4223">
        <w:rPr>
          <w:rFonts w:ascii="Times New Roman" w:hAnsi="Times New Roman"/>
          <w:bCs/>
          <w:sz w:val="24"/>
          <w:szCs w:val="24"/>
          <w:lang w:eastAsia="ru-RU"/>
        </w:rPr>
        <w:t>градуировочного</w:t>
      </w:r>
      <w:proofErr w:type="spellEnd"/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 графика, метод сравнения, метод добавок)</w:t>
      </w:r>
    </w:p>
    <w:p w14:paraId="50E08FDF" w14:textId="77777777" w:rsidR="007B4FDD" w:rsidRPr="002F4223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F4223">
        <w:rPr>
          <w:rFonts w:ascii="Times New Roman" w:hAnsi="Times New Roman"/>
          <w:bCs/>
          <w:sz w:val="24"/>
          <w:szCs w:val="24"/>
          <w:lang w:eastAsia="ru-RU"/>
        </w:rPr>
        <w:t>Методы исследований на различных видах электродов</w:t>
      </w:r>
    </w:p>
    <w:p w14:paraId="51FC4975" w14:textId="77777777" w:rsidR="007B4FDD" w:rsidRPr="002F4223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Применение </w:t>
      </w:r>
      <w:proofErr w:type="spellStart"/>
      <w:r w:rsidRPr="002F4223">
        <w:rPr>
          <w:rFonts w:ascii="Times New Roman" w:hAnsi="Times New Roman"/>
          <w:bCs/>
          <w:sz w:val="24"/>
          <w:szCs w:val="24"/>
          <w:lang w:eastAsia="ru-RU"/>
        </w:rPr>
        <w:t>полярографического</w:t>
      </w:r>
      <w:proofErr w:type="spellEnd"/>
      <w:r w:rsidRPr="002F4223">
        <w:rPr>
          <w:rFonts w:ascii="Times New Roman" w:hAnsi="Times New Roman"/>
          <w:bCs/>
          <w:sz w:val="24"/>
          <w:szCs w:val="24"/>
          <w:lang w:eastAsia="ru-RU"/>
        </w:rPr>
        <w:t xml:space="preserve"> метода в анализе объектов окружающей среды</w:t>
      </w:r>
    </w:p>
    <w:p w14:paraId="569AF979" w14:textId="77777777" w:rsidR="007B4FDD" w:rsidRPr="00BF2B92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BF2B92">
        <w:rPr>
          <w:sz w:val="24"/>
          <w:szCs w:val="24"/>
        </w:rPr>
        <w:t xml:space="preserve">Атомно-абсорбционный анализ. Теоретические основы. </w:t>
      </w:r>
    </w:p>
    <w:p w14:paraId="12618D59" w14:textId="77777777" w:rsidR="007B4FDD" w:rsidRPr="00BF2B92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BF2B92">
        <w:rPr>
          <w:sz w:val="24"/>
          <w:szCs w:val="24"/>
        </w:rPr>
        <w:t>Чувствительность, селективность методов</w:t>
      </w:r>
      <w:r>
        <w:rPr>
          <w:sz w:val="24"/>
          <w:szCs w:val="24"/>
        </w:rPr>
        <w:t>.</w:t>
      </w:r>
    </w:p>
    <w:p w14:paraId="43784282" w14:textId="77777777" w:rsidR="007B4FDD" w:rsidRPr="00BF2B92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BF2B92">
        <w:rPr>
          <w:sz w:val="24"/>
          <w:szCs w:val="24"/>
        </w:rPr>
        <w:t xml:space="preserve">Отечественное и зарубежное оборудование для </w:t>
      </w:r>
      <w:r>
        <w:rPr>
          <w:sz w:val="24"/>
          <w:szCs w:val="24"/>
        </w:rPr>
        <w:t>атомно-адсорбционного анализа.</w:t>
      </w:r>
    </w:p>
    <w:p w14:paraId="779C5163" w14:textId="77777777" w:rsidR="007B4FDD" w:rsidRPr="00BF2B92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BF2B92">
        <w:rPr>
          <w:sz w:val="24"/>
          <w:szCs w:val="24"/>
        </w:rPr>
        <w:t xml:space="preserve">Калибровка прибора, </w:t>
      </w:r>
      <w:proofErr w:type="spellStart"/>
      <w:r w:rsidRPr="00BF2B92">
        <w:rPr>
          <w:sz w:val="24"/>
          <w:szCs w:val="24"/>
        </w:rPr>
        <w:t>пробоподготовка</w:t>
      </w:r>
      <w:proofErr w:type="spellEnd"/>
      <w:r w:rsidRPr="00BF2B92">
        <w:rPr>
          <w:sz w:val="24"/>
          <w:szCs w:val="24"/>
        </w:rPr>
        <w:t>, проведение исследований</w:t>
      </w:r>
      <w:r>
        <w:rPr>
          <w:sz w:val="24"/>
          <w:szCs w:val="24"/>
        </w:rPr>
        <w:t>.</w:t>
      </w:r>
    </w:p>
    <w:p w14:paraId="42EB2CD7" w14:textId="77777777" w:rsidR="007B4FDD" w:rsidRPr="00BF2B92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BF2B92">
        <w:rPr>
          <w:sz w:val="24"/>
          <w:szCs w:val="24"/>
        </w:rPr>
        <w:lastRenderedPageBreak/>
        <w:t xml:space="preserve">Расчёт анализа и выдача результатов исследований. </w:t>
      </w:r>
    </w:p>
    <w:p w14:paraId="532400E8" w14:textId="77777777" w:rsidR="007B4FDD" w:rsidRPr="002608DF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08DF">
        <w:rPr>
          <w:sz w:val="24"/>
          <w:szCs w:val="24"/>
        </w:rPr>
        <w:t>Принцип и особенности метода</w:t>
      </w:r>
      <w:r>
        <w:rPr>
          <w:sz w:val="24"/>
          <w:szCs w:val="24"/>
        </w:rPr>
        <w:t xml:space="preserve"> капиллярного электрофореза</w:t>
      </w:r>
      <w:r w:rsidRPr="002608DF">
        <w:rPr>
          <w:sz w:val="24"/>
          <w:szCs w:val="24"/>
        </w:rPr>
        <w:t xml:space="preserve">. </w:t>
      </w:r>
    </w:p>
    <w:p w14:paraId="2743A517" w14:textId="77777777" w:rsidR="007B4FDD" w:rsidRPr="002608DF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08DF">
        <w:rPr>
          <w:sz w:val="24"/>
          <w:szCs w:val="24"/>
        </w:rPr>
        <w:t>Применение метода при исследовании объектов окружающей среды</w:t>
      </w:r>
    </w:p>
    <w:p w14:paraId="692130E7" w14:textId="77777777" w:rsidR="007B4FDD" w:rsidRPr="002608DF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08DF">
        <w:rPr>
          <w:sz w:val="24"/>
          <w:szCs w:val="24"/>
        </w:rPr>
        <w:t xml:space="preserve">Способы </w:t>
      </w:r>
      <w:proofErr w:type="spellStart"/>
      <w:r w:rsidRPr="002608DF">
        <w:rPr>
          <w:sz w:val="24"/>
          <w:szCs w:val="24"/>
        </w:rPr>
        <w:t>пробоподготовки</w:t>
      </w:r>
      <w:proofErr w:type="spellEnd"/>
      <w:r w:rsidRPr="002608DF">
        <w:rPr>
          <w:sz w:val="24"/>
          <w:szCs w:val="24"/>
        </w:rPr>
        <w:t xml:space="preserve"> для проведения исследований методом капиллярного электрофореза</w:t>
      </w:r>
    </w:p>
    <w:p w14:paraId="395E0E0C" w14:textId="77777777" w:rsidR="007B4FDD" w:rsidRPr="002608DF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08DF">
        <w:rPr>
          <w:sz w:val="24"/>
          <w:szCs w:val="24"/>
        </w:rPr>
        <w:t>Чувствительность и селективность метода</w:t>
      </w:r>
    </w:p>
    <w:p w14:paraId="684DAD10" w14:textId="77777777" w:rsidR="007B4FDD" w:rsidRPr="002608DF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08DF">
        <w:rPr>
          <w:sz w:val="24"/>
          <w:szCs w:val="24"/>
        </w:rPr>
        <w:t>Требования к чистоте реактивов, воды, посуде</w:t>
      </w:r>
    </w:p>
    <w:p w14:paraId="06F51C54" w14:textId="77777777" w:rsidR="007B4FDD" w:rsidRPr="002608DF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08DF">
        <w:rPr>
          <w:sz w:val="24"/>
          <w:szCs w:val="24"/>
        </w:rPr>
        <w:t>Аппаратурное оформление метода</w:t>
      </w:r>
      <w:r>
        <w:rPr>
          <w:sz w:val="24"/>
          <w:szCs w:val="24"/>
        </w:rPr>
        <w:t>.</w:t>
      </w:r>
    </w:p>
    <w:p w14:paraId="044C6A02" w14:textId="77777777" w:rsidR="007B4FDD" w:rsidRPr="002608DF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08DF">
        <w:rPr>
          <w:sz w:val="24"/>
          <w:szCs w:val="24"/>
        </w:rPr>
        <w:t>Анализ катионов и анионов на приборе</w:t>
      </w:r>
      <w:r>
        <w:rPr>
          <w:sz w:val="24"/>
          <w:szCs w:val="24"/>
        </w:rPr>
        <w:t>.</w:t>
      </w:r>
    </w:p>
    <w:p w14:paraId="028B77A4" w14:textId="77777777" w:rsidR="007B4FDD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 xml:space="preserve">Основы </w:t>
      </w:r>
      <w:proofErr w:type="spellStart"/>
      <w:r w:rsidRPr="0026710E">
        <w:rPr>
          <w:sz w:val="24"/>
          <w:szCs w:val="24"/>
        </w:rPr>
        <w:t>хроматографических</w:t>
      </w:r>
      <w:proofErr w:type="spellEnd"/>
      <w:r w:rsidRPr="0026710E">
        <w:rPr>
          <w:sz w:val="24"/>
          <w:szCs w:val="24"/>
        </w:rPr>
        <w:t xml:space="preserve"> методов анализа, область применения</w:t>
      </w:r>
      <w:r>
        <w:rPr>
          <w:sz w:val="24"/>
          <w:szCs w:val="24"/>
        </w:rPr>
        <w:t>.</w:t>
      </w:r>
    </w:p>
    <w:p w14:paraId="3B7988CC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 xml:space="preserve">Классификация </w:t>
      </w:r>
      <w:proofErr w:type="spellStart"/>
      <w:r w:rsidRPr="0026710E">
        <w:rPr>
          <w:sz w:val="24"/>
          <w:szCs w:val="24"/>
        </w:rPr>
        <w:t>хроматографических</w:t>
      </w:r>
      <w:proofErr w:type="spellEnd"/>
      <w:r w:rsidRPr="0026710E">
        <w:rPr>
          <w:sz w:val="24"/>
          <w:szCs w:val="24"/>
        </w:rPr>
        <w:t xml:space="preserve"> методов по цели проведения испытаний, способу проведения процесса разделения</w:t>
      </w:r>
      <w:r>
        <w:rPr>
          <w:sz w:val="24"/>
          <w:szCs w:val="24"/>
        </w:rPr>
        <w:t>.</w:t>
      </w:r>
    </w:p>
    <w:p w14:paraId="4081D91F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>Основы метода хроматографии</w:t>
      </w:r>
      <w:r>
        <w:rPr>
          <w:sz w:val="24"/>
          <w:szCs w:val="24"/>
        </w:rPr>
        <w:t>.</w:t>
      </w:r>
    </w:p>
    <w:p w14:paraId="50735107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26710E">
        <w:rPr>
          <w:sz w:val="24"/>
          <w:szCs w:val="24"/>
        </w:rPr>
        <w:t>Хроматографический</w:t>
      </w:r>
      <w:proofErr w:type="spellEnd"/>
      <w:r w:rsidRPr="0026710E">
        <w:rPr>
          <w:sz w:val="24"/>
          <w:szCs w:val="24"/>
        </w:rPr>
        <w:t xml:space="preserve"> метод в санитарно-гигиенических испытаниях.</w:t>
      </w:r>
    </w:p>
    <w:p w14:paraId="72F8606B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 xml:space="preserve">Основные узлы </w:t>
      </w:r>
      <w:r>
        <w:rPr>
          <w:sz w:val="24"/>
          <w:szCs w:val="24"/>
        </w:rPr>
        <w:t xml:space="preserve">газового </w:t>
      </w:r>
      <w:r w:rsidRPr="0026710E">
        <w:rPr>
          <w:sz w:val="24"/>
          <w:szCs w:val="24"/>
        </w:rPr>
        <w:t xml:space="preserve">хроматографа и блок-схемы газовой системы. </w:t>
      </w:r>
    </w:p>
    <w:p w14:paraId="3D97D1C5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 xml:space="preserve">Анализ растворителей методом </w:t>
      </w:r>
      <w:r>
        <w:rPr>
          <w:sz w:val="24"/>
          <w:szCs w:val="24"/>
        </w:rPr>
        <w:t>газо-жидкостной хроматографии (</w:t>
      </w:r>
      <w:r w:rsidRPr="0026710E">
        <w:rPr>
          <w:sz w:val="24"/>
          <w:szCs w:val="24"/>
        </w:rPr>
        <w:t>ГЖХ</w:t>
      </w:r>
      <w:r>
        <w:rPr>
          <w:sz w:val="24"/>
          <w:szCs w:val="24"/>
        </w:rPr>
        <w:t>).</w:t>
      </w:r>
    </w:p>
    <w:p w14:paraId="045757CC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>Анализ пестицидов в различных средах: воздухе, воде, пищевых продуктах, почве</w:t>
      </w:r>
      <w:r>
        <w:rPr>
          <w:sz w:val="24"/>
          <w:szCs w:val="24"/>
        </w:rPr>
        <w:t>.</w:t>
      </w:r>
    </w:p>
    <w:p w14:paraId="25CFEFCC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>Использование высокоэффективной жидкостной хроматографии (ВЭЖХ) в санитарно-гигиенических исследованиях для анализа воздуха, воды, пищевых продуктов.</w:t>
      </w:r>
    </w:p>
    <w:p w14:paraId="352F31E9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>Основные узлы жидкостного  хроматографа</w:t>
      </w:r>
      <w:r>
        <w:rPr>
          <w:sz w:val="24"/>
          <w:szCs w:val="24"/>
        </w:rPr>
        <w:t xml:space="preserve"> (ЖХ).</w:t>
      </w:r>
    </w:p>
    <w:p w14:paraId="6E9A9873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 xml:space="preserve">Способы обработки </w:t>
      </w:r>
      <w:proofErr w:type="spellStart"/>
      <w:r w:rsidRPr="0026710E">
        <w:rPr>
          <w:sz w:val="24"/>
          <w:szCs w:val="24"/>
        </w:rPr>
        <w:t>хроматограмм</w:t>
      </w:r>
      <w:proofErr w:type="spellEnd"/>
      <w:r>
        <w:rPr>
          <w:sz w:val="24"/>
          <w:szCs w:val="24"/>
        </w:rPr>
        <w:t>.</w:t>
      </w:r>
    </w:p>
    <w:p w14:paraId="3BD767B1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>Основы тонкослойной хроматографии</w:t>
      </w:r>
      <w:r>
        <w:rPr>
          <w:sz w:val="24"/>
          <w:szCs w:val="24"/>
        </w:rPr>
        <w:t xml:space="preserve"> (ТХ)</w:t>
      </w:r>
      <w:r w:rsidRPr="0026710E">
        <w:rPr>
          <w:sz w:val="24"/>
          <w:szCs w:val="24"/>
        </w:rPr>
        <w:t>.</w:t>
      </w:r>
    </w:p>
    <w:p w14:paraId="51B1CB24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 xml:space="preserve">Отечественное и зарубежное оборудование для выполнения </w:t>
      </w:r>
      <w:proofErr w:type="spellStart"/>
      <w:r w:rsidRPr="0026710E">
        <w:rPr>
          <w:sz w:val="24"/>
          <w:szCs w:val="24"/>
        </w:rPr>
        <w:t>хроматографического</w:t>
      </w:r>
      <w:proofErr w:type="spellEnd"/>
      <w:r w:rsidRPr="0026710E">
        <w:rPr>
          <w:sz w:val="24"/>
          <w:szCs w:val="24"/>
        </w:rPr>
        <w:t xml:space="preserve"> анализа.</w:t>
      </w:r>
    </w:p>
    <w:p w14:paraId="2CCAF5C0" w14:textId="77777777" w:rsidR="007B4FDD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 w:rsidRPr="0026710E">
        <w:rPr>
          <w:sz w:val="24"/>
          <w:szCs w:val="24"/>
        </w:rPr>
        <w:t>Объекты исследования методами ГЖХ и ВЭЖХ.</w:t>
      </w:r>
    </w:p>
    <w:p w14:paraId="0142A025" w14:textId="77777777" w:rsidR="007B4FDD" w:rsidRPr="0026710E" w:rsidRDefault="007B4FDD" w:rsidP="007B4FDD">
      <w:pPr>
        <w:pStyle w:val="a9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Правила работы с ГЖХ и ВЭЖХ.</w:t>
      </w:r>
    </w:p>
    <w:p w14:paraId="7406534D" w14:textId="77777777" w:rsidR="007B4FDD" w:rsidRPr="00CC5989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989">
        <w:rPr>
          <w:rFonts w:ascii="Times New Roman" w:hAnsi="Times New Roman"/>
          <w:sz w:val="24"/>
          <w:szCs w:val="24"/>
          <w:lang w:eastAsia="ru-RU"/>
        </w:rPr>
        <w:t>Порядок приёма и регистрация проб в лабораторном подразделении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1B6A317" w14:textId="77777777" w:rsidR="007B4FDD" w:rsidRPr="00CC5989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989">
        <w:rPr>
          <w:rFonts w:ascii="Times New Roman" w:hAnsi="Times New Roman"/>
          <w:sz w:val="24"/>
          <w:szCs w:val="24"/>
          <w:lang w:eastAsia="ru-RU"/>
        </w:rPr>
        <w:t xml:space="preserve">Подготовка проб к  </w:t>
      </w:r>
      <w:r>
        <w:rPr>
          <w:rFonts w:ascii="Times New Roman" w:hAnsi="Times New Roman"/>
          <w:sz w:val="24"/>
          <w:szCs w:val="24"/>
          <w:lang w:eastAsia="ru-RU"/>
        </w:rPr>
        <w:t>качественному химическому анализу.</w:t>
      </w:r>
    </w:p>
    <w:p w14:paraId="469B80F2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989">
        <w:rPr>
          <w:rFonts w:ascii="Times New Roman" w:hAnsi="Times New Roman"/>
          <w:sz w:val="24"/>
          <w:szCs w:val="24"/>
          <w:lang w:eastAsia="ru-RU"/>
        </w:rPr>
        <w:t>Методы деструкции проб.</w:t>
      </w:r>
    </w:p>
    <w:p w14:paraId="56AEAAB7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Особенности работы с реактивами и оборудованием.</w:t>
      </w:r>
    </w:p>
    <w:p w14:paraId="05D8106A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Документация по регистрации результатов анализа.</w:t>
      </w:r>
    </w:p>
    <w:p w14:paraId="4CFA757E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Нормативная документация, регламентирующая внешний и внутренний контроль качества воды. </w:t>
      </w:r>
    </w:p>
    <w:p w14:paraId="3F7A4B73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возникновения запаха, вкуса и мутности воды.</w:t>
      </w:r>
    </w:p>
    <w:p w14:paraId="51AD4B1A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запахов, вкусов и привкусов воды по происхождению.</w:t>
      </w:r>
    </w:p>
    <w:p w14:paraId="0026F380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отбор проб воды.</w:t>
      </w:r>
    </w:p>
    <w:p w14:paraId="71581AD0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органолептических методов.</w:t>
      </w:r>
    </w:p>
    <w:p w14:paraId="5C0988EF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Образцы сравнения для контроля качества.</w:t>
      </w:r>
    </w:p>
    <w:p w14:paraId="74D72C49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анализа: запаха,  вкуса и привкуса.</w:t>
      </w:r>
    </w:p>
    <w:p w14:paraId="7DCAE932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мутности воды с помощи нефелометра или </w:t>
      </w:r>
      <w:proofErr w:type="spellStart"/>
      <w:r>
        <w:rPr>
          <w:rFonts w:ascii="Times New Roman" w:hAnsi="Times New Roman"/>
          <w:sz w:val="24"/>
          <w:szCs w:val="24"/>
        </w:rPr>
        <w:t>турбидиметра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C612CF4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цветности воды визуальным методом, фотометрическим методом.</w:t>
      </w:r>
    </w:p>
    <w:p w14:paraId="67068E57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определения щелочности и кислотности воды, приборы и реактивы.</w:t>
      </w:r>
    </w:p>
    <w:p w14:paraId="018F89A2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Качественное и количественное определение хлоридов в воде </w:t>
      </w:r>
      <w:proofErr w:type="spellStart"/>
      <w:r>
        <w:rPr>
          <w:rFonts w:ascii="Times New Roman" w:hAnsi="Times New Roman"/>
          <w:sz w:val="24"/>
          <w:szCs w:val="24"/>
        </w:rPr>
        <w:t>аргентометрическим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методом.</w:t>
      </w:r>
    </w:p>
    <w:p w14:paraId="7A9FC026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Количественное определение остаточного хлора в воде йодометрическим методом.</w:t>
      </w:r>
    </w:p>
    <w:p w14:paraId="5D9B69C4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Качественное и количественное определение сульфатов в воде.</w:t>
      </w:r>
    </w:p>
    <w:p w14:paraId="2E35623D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Количественное определение окисляемости воды </w:t>
      </w:r>
      <w:proofErr w:type="spellStart"/>
      <w:r>
        <w:rPr>
          <w:rFonts w:ascii="Times New Roman" w:hAnsi="Times New Roman"/>
          <w:sz w:val="24"/>
          <w:szCs w:val="24"/>
        </w:rPr>
        <w:t>перманганатометрическим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методом.</w:t>
      </w:r>
    </w:p>
    <w:p w14:paraId="5106966D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Количественное определение азотсодержащих веществ в воде фотометрическим методом.</w:t>
      </w:r>
    </w:p>
    <w:p w14:paraId="04C5AC64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Количественное определение жесткости воды </w:t>
      </w:r>
      <w:proofErr w:type="spellStart"/>
      <w:r>
        <w:rPr>
          <w:rFonts w:ascii="Times New Roman" w:hAnsi="Times New Roman"/>
          <w:sz w:val="24"/>
          <w:szCs w:val="24"/>
        </w:rPr>
        <w:t>комплексонометрическим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методом.</w:t>
      </w:r>
    </w:p>
    <w:p w14:paraId="2E73352C" w14:textId="77777777" w:rsidR="007B4FDD" w:rsidRDefault="007B4FDD" w:rsidP="007B4FDD">
      <w:pPr>
        <w:pStyle w:val="1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общего железа в воде фотометрическим методом.</w:t>
      </w:r>
    </w:p>
    <w:p w14:paraId="14CB9F58" w14:textId="77777777" w:rsidR="007B4FDD" w:rsidRPr="00481680" w:rsidRDefault="007B4FDD" w:rsidP="007B4F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80">
        <w:rPr>
          <w:rFonts w:ascii="Times New Roman" w:hAnsi="Times New Roman"/>
          <w:sz w:val="24"/>
          <w:szCs w:val="24"/>
        </w:rPr>
        <w:t>В каких случаях производится санитарно-химическое исследование воздуха?</w:t>
      </w:r>
    </w:p>
    <w:p w14:paraId="62ACBBF2" w14:textId="77777777" w:rsidR="007B4FDD" w:rsidRPr="00481680" w:rsidRDefault="007B4FDD" w:rsidP="007B4F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80">
        <w:rPr>
          <w:rFonts w:ascii="Times New Roman" w:hAnsi="Times New Roman"/>
          <w:sz w:val="24"/>
          <w:szCs w:val="24"/>
        </w:rPr>
        <w:t>В чем заключается подготовительный период перед исследованием воздуха?</w:t>
      </w:r>
    </w:p>
    <w:p w14:paraId="17B32FF9" w14:textId="77777777" w:rsidR="007B4FDD" w:rsidRPr="00481680" w:rsidRDefault="007B4FDD" w:rsidP="007B4F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80">
        <w:rPr>
          <w:rFonts w:ascii="Times New Roman" w:hAnsi="Times New Roman"/>
          <w:sz w:val="24"/>
          <w:szCs w:val="24"/>
        </w:rPr>
        <w:t>Дайте определение понятию ПДК.</w:t>
      </w:r>
    </w:p>
    <w:p w14:paraId="50441D00" w14:textId="77777777" w:rsidR="007B4FDD" w:rsidRPr="00481680" w:rsidRDefault="007B4FDD" w:rsidP="007B4F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80">
        <w:rPr>
          <w:rFonts w:ascii="Times New Roman" w:hAnsi="Times New Roman"/>
          <w:sz w:val="24"/>
          <w:szCs w:val="24"/>
        </w:rPr>
        <w:lastRenderedPageBreak/>
        <w:t>Перечислите способы отбора проб воздуха для лабораторного исследования.</w:t>
      </w:r>
    </w:p>
    <w:p w14:paraId="60197605" w14:textId="77777777" w:rsidR="007B4FDD" w:rsidRPr="00481680" w:rsidRDefault="007B4FDD" w:rsidP="007B4F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80">
        <w:rPr>
          <w:rFonts w:ascii="Times New Roman" w:hAnsi="Times New Roman"/>
          <w:sz w:val="24"/>
          <w:szCs w:val="24"/>
        </w:rPr>
        <w:t>Каким требованиям должны отвечать лабораторные исследования воздуха?</w:t>
      </w:r>
    </w:p>
    <w:p w14:paraId="4BD182AB" w14:textId="77777777" w:rsidR="007B4FDD" w:rsidRPr="00481680" w:rsidRDefault="007B4FDD" w:rsidP="007B4F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80">
        <w:rPr>
          <w:rFonts w:ascii="Times New Roman" w:hAnsi="Times New Roman"/>
          <w:sz w:val="24"/>
          <w:szCs w:val="24"/>
        </w:rPr>
        <w:t>Как осуществляется отбор проб воздуха для определения в нем пыли?</w:t>
      </w:r>
    </w:p>
    <w:p w14:paraId="3F8EC6B1" w14:textId="77777777" w:rsidR="007B4FDD" w:rsidRPr="00481680" w:rsidRDefault="007B4FDD" w:rsidP="007B4F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80">
        <w:rPr>
          <w:rFonts w:ascii="Times New Roman" w:hAnsi="Times New Roman"/>
          <w:sz w:val="24"/>
          <w:szCs w:val="24"/>
        </w:rPr>
        <w:t>Как рассчитывается содержание пыли?</w:t>
      </w:r>
    </w:p>
    <w:p w14:paraId="636955B5" w14:textId="77777777" w:rsidR="007B4FDD" w:rsidRPr="00481680" w:rsidRDefault="007B4FDD" w:rsidP="007B4F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80">
        <w:rPr>
          <w:rFonts w:ascii="Times New Roman" w:hAnsi="Times New Roman"/>
          <w:sz w:val="24"/>
          <w:szCs w:val="24"/>
        </w:rPr>
        <w:t>В чем заключается принцип метода определения паров ртути в воздухе? Что служит стандартным раствором?</w:t>
      </w:r>
    </w:p>
    <w:p w14:paraId="5B09DFB0" w14:textId="77777777" w:rsidR="007B4FDD" w:rsidRPr="00481680" w:rsidRDefault="007B4FDD" w:rsidP="007B4F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80">
        <w:rPr>
          <w:rFonts w:ascii="Times New Roman" w:hAnsi="Times New Roman"/>
          <w:sz w:val="24"/>
          <w:szCs w:val="24"/>
        </w:rPr>
        <w:t>В чем заключается принцип метода определения в воздухе аммиака и хлороводорода? Что служит стандартным и поглотительным раствором? Как готовится шкала стандартов?</w:t>
      </w:r>
    </w:p>
    <w:p w14:paraId="24D74219" w14:textId="77777777" w:rsidR="007B4FDD" w:rsidRPr="00481680" w:rsidRDefault="007B4FDD" w:rsidP="007B4F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80">
        <w:rPr>
          <w:rFonts w:ascii="Times New Roman" w:hAnsi="Times New Roman"/>
          <w:sz w:val="24"/>
          <w:szCs w:val="24"/>
        </w:rPr>
        <w:t>В чем заключается принцип метода определения оксидов серы и азота? Какие реактивы применяются в качестве стандартных и поглотительных растворов?</w:t>
      </w:r>
    </w:p>
    <w:p w14:paraId="297A8AA8" w14:textId="1D9B9A30" w:rsidR="00794818" w:rsidRDefault="007B4FDD" w:rsidP="00060D4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680">
        <w:rPr>
          <w:rFonts w:ascii="Times New Roman" w:hAnsi="Times New Roman"/>
          <w:sz w:val="24"/>
          <w:szCs w:val="24"/>
        </w:rPr>
        <w:t xml:space="preserve">Перечислите </w:t>
      </w:r>
      <w:proofErr w:type="spellStart"/>
      <w:r w:rsidRPr="00481680">
        <w:rPr>
          <w:rFonts w:ascii="Times New Roman" w:hAnsi="Times New Roman"/>
          <w:sz w:val="24"/>
          <w:szCs w:val="24"/>
        </w:rPr>
        <w:t>экспрессметоды</w:t>
      </w:r>
      <w:proofErr w:type="spellEnd"/>
      <w:r w:rsidRPr="00481680">
        <w:rPr>
          <w:rFonts w:ascii="Times New Roman" w:hAnsi="Times New Roman"/>
          <w:sz w:val="24"/>
          <w:szCs w:val="24"/>
        </w:rPr>
        <w:t xml:space="preserve"> определения токсичных веществ в воздухе.</w:t>
      </w:r>
    </w:p>
    <w:p w14:paraId="7576D616" w14:textId="77777777" w:rsidR="00060D4D" w:rsidRPr="00060D4D" w:rsidRDefault="00060D4D" w:rsidP="00060D4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615E9" w14:textId="77777777" w:rsidR="00E13CBF" w:rsidRPr="00E13CBF" w:rsidRDefault="006517D2" w:rsidP="00E13CBF">
      <w:pPr>
        <w:widowControl w:val="0"/>
        <w:tabs>
          <w:tab w:val="left" w:pos="1080"/>
        </w:tabs>
        <w:autoSpaceDE w:val="0"/>
        <w:autoSpaceDN w:val="0"/>
        <w:spacing w:after="20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CBF">
        <w:rPr>
          <w:rFonts w:ascii="Times New Roman" w:eastAsia="Calibri" w:hAnsi="Times New Roman" w:cs="Times New Roman"/>
          <w:sz w:val="24"/>
          <w:szCs w:val="24"/>
        </w:rPr>
        <w:t>Перечень манипуляций</w:t>
      </w:r>
    </w:p>
    <w:p w14:paraId="19238568" w14:textId="77777777" w:rsidR="006517D2" w:rsidRPr="00E13CBF" w:rsidRDefault="006517D2" w:rsidP="00E13C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C1A0A1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 белков;</w:t>
      </w:r>
    </w:p>
    <w:p w14:paraId="593BFCA8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осаждение, денатурацию белков, их всасывание;</w:t>
      </w:r>
    </w:p>
    <w:p w14:paraId="6D588D67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определение ИЭТ;</w:t>
      </w:r>
    </w:p>
    <w:p w14:paraId="79358720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работать с дозаторами постоянного и переменного объема.</w:t>
      </w:r>
    </w:p>
    <w:p w14:paraId="158DC73F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 глюкозы, фруктозы, рибозы, лактозы, мальтозы, крахмала;</w:t>
      </w:r>
    </w:p>
    <w:p w14:paraId="7B216FA9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проводить экспресс-методы определения глюкозы в биологических жидкостях организма; </w:t>
      </w:r>
    </w:p>
    <w:p w14:paraId="4CC593F0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реакции растворения, омыления и эмульгирования липидов;</w:t>
      </w:r>
    </w:p>
    <w:p w14:paraId="52C94D9B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 непредельных липидов и ВЖК;</w:t>
      </w:r>
    </w:p>
    <w:p w14:paraId="0FB310F9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реакции количественного определения содержания ХС;</w:t>
      </w:r>
    </w:p>
    <w:p w14:paraId="639ED5E1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проводить гидролиз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нуклеопротеинов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800622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 компонентов НК;</w:t>
      </w:r>
    </w:p>
    <w:p w14:paraId="4D7827AF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реакции количественного определения содержания ДНК, РНК и общих НК;</w:t>
      </w:r>
    </w:p>
    <w:p w14:paraId="15973C8B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работать с ФС.</w:t>
      </w:r>
    </w:p>
    <w:p w14:paraId="65FA5D69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 витаминов;</w:t>
      </w:r>
    </w:p>
    <w:p w14:paraId="50DE78D5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реакции количественного определения содержания витамина С в пищевых продуктах и биологических жидкостях.</w:t>
      </w:r>
    </w:p>
    <w:p w14:paraId="01CE6E9B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получать сыворотку и плазму из венозной крови;</w:t>
      </w:r>
    </w:p>
    <w:p w14:paraId="6775E103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работать с центрифугой;</w:t>
      </w:r>
    </w:p>
    <w:p w14:paraId="30460C7B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работать с термостато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35D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5993BE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подготавливать, доставлять и хранить биологические материал для исследования активности ферментов;</w:t>
      </w:r>
    </w:p>
    <w:p w14:paraId="29859752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строить калибровочные графики;</w:t>
      </w:r>
    </w:p>
    <w:p w14:paraId="050B0095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активность ферментов и изоферментов унифицированными методами в биологических жидкостях организма человека;</w:t>
      </w:r>
    </w:p>
    <w:p w14:paraId="1221F4CD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рассчитывать результаты исследования по эталонному раствору, калибровочному графику или расчетной таблице;</w:t>
      </w:r>
    </w:p>
    <w:p w14:paraId="3BB91771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оценивать результаты исследований и интерпретировать их;</w:t>
      </w:r>
    </w:p>
    <w:p w14:paraId="46C52204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заполнять бланки исследований.</w:t>
      </w:r>
    </w:p>
    <w:p w14:paraId="13B6D6BC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количество общего белка в сыворотке крови (плазме) и других биологических жидкостях;</w:t>
      </w:r>
    </w:p>
    <w:p w14:paraId="6858B79F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белковый спектр плазмы (сыворотки плазмы);</w:t>
      </w:r>
    </w:p>
    <w:p w14:paraId="2E8939FC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концентрации мочевой кислоты в сыворотке (плазме) крови и других биологических жидкостях;</w:t>
      </w:r>
    </w:p>
    <w:p w14:paraId="61824F9D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содержание белков острой фазы воспаления;</w:t>
      </w:r>
    </w:p>
    <w:p w14:paraId="5F35166C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концентрацию мочевины в сыворотке (плазме) крови и других биологических средах организма;</w:t>
      </w:r>
    </w:p>
    <w:p w14:paraId="12AA05A7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концентрацию креатинина в сыворотке (плазме) крови и моче;</w:t>
      </w:r>
    </w:p>
    <w:p w14:paraId="1FA79809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lastRenderedPageBreak/>
        <w:t>определять содержание гемоглобина в цельной крови;</w:t>
      </w:r>
    </w:p>
    <w:p w14:paraId="7B8045DE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количество общего билирубина и его фракций;</w:t>
      </w:r>
    </w:p>
    <w:p w14:paraId="0305431F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работать с центрифугой, аппаратом для электрофореза, ФЭК, СФ;</w:t>
      </w:r>
    </w:p>
    <w:p w14:paraId="7BECBE45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готовить растворы и реактивы для исследования;</w:t>
      </w:r>
    </w:p>
    <w:p w14:paraId="444C5E3F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заполнять бланк анализа.</w:t>
      </w:r>
    </w:p>
    <w:p w14:paraId="40C86723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получать плазму и сыворотку из венозной крови;</w:t>
      </w:r>
    </w:p>
    <w:p w14:paraId="632971CB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концентрацию глюкозы унифицированным методом в различных биологических жидкостях;</w:t>
      </w:r>
    </w:p>
    <w:p w14:paraId="47FF6EE8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ГТТ;</w:t>
      </w:r>
    </w:p>
    <w:p w14:paraId="2D4EA548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концентрацию общих липидов и фракций;</w:t>
      </w:r>
    </w:p>
    <w:p w14:paraId="3D277D52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концентрации общих ФЛ в сыворотке крови;</w:t>
      </w:r>
    </w:p>
    <w:p w14:paraId="2EFF752D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фракционное разделение ФЛ сыворотки крови;</w:t>
      </w:r>
    </w:p>
    <w:p w14:paraId="193F16A4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концентрацию ТАГ в сыворотке крови;</w:t>
      </w:r>
    </w:p>
    <w:p w14:paraId="24545C82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фракционное разделение липопротеинов плазмы крови;</w:t>
      </w:r>
    </w:p>
    <w:p w14:paraId="536DB347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исследование показателей антиоксидантной системы защиты организма;</w:t>
      </w:r>
    </w:p>
    <w:p w14:paraId="328392A5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содержание АТФ в скелетных мышцах животных;</w:t>
      </w:r>
    </w:p>
    <w:p w14:paraId="7C9D9456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определять содержание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креатинфосфота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 в скелетных мышцах животных;</w:t>
      </w:r>
    </w:p>
    <w:p w14:paraId="4450A3A0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работать с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ФЭКом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, центрифугой,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термобаней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>, автоматическими дозаторами.</w:t>
      </w:r>
    </w:p>
    <w:p w14:paraId="64A1F8AE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 инсулина;</w:t>
      </w:r>
    </w:p>
    <w:p w14:paraId="34CE16F5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 адреналина;</w:t>
      </w:r>
    </w:p>
    <w:p w14:paraId="6153967C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 тироксина;</w:t>
      </w:r>
    </w:p>
    <w:p w14:paraId="5EC0F8F3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 17-кетостероидов в моче;</w:t>
      </w:r>
    </w:p>
    <w:p w14:paraId="2C1B5D51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 кортизола;</w:t>
      </w:r>
    </w:p>
    <w:p w14:paraId="30D7BA81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 эстрона;</w:t>
      </w:r>
    </w:p>
    <w:p w14:paraId="5F1AA4AD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качественные реакции обнаружения;</w:t>
      </w:r>
    </w:p>
    <w:p w14:paraId="1C2C7B6F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содержание ионов калия в плазме крови;</w:t>
      </w:r>
    </w:p>
    <w:p w14:paraId="71880B17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содержание ионов натрия в плазме крови;</w:t>
      </w:r>
    </w:p>
    <w:p w14:paraId="0B1E7349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содержание ионов кальция в плазме крови;</w:t>
      </w:r>
    </w:p>
    <w:p w14:paraId="2A3969CC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содержание ионов хлора в плазме крови;</w:t>
      </w:r>
    </w:p>
    <w:p w14:paraId="779C8C60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содержание ионов железа в плазме крови;</w:t>
      </w:r>
    </w:p>
    <w:p w14:paraId="4BC233D6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железосвязывающую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 способность сыворотки;</w:t>
      </w:r>
    </w:p>
    <w:p w14:paraId="744B8769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определять показатели </w:t>
      </w:r>
      <w:r w:rsidRPr="00235D48">
        <w:rPr>
          <w:rFonts w:ascii="Times New Roman" w:eastAsia="Calibri" w:hAnsi="Times New Roman" w:cs="Times New Roman"/>
          <w:sz w:val="24"/>
          <w:szCs w:val="24"/>
          <w:lang w:val="en-US"/>
        </w:rPr>
        <w:t>KOC</w:t>
      </w: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  <w:lang w:val="en-US"/>
        </w:rPr>
        <w:t>pO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  <w:lang w:val="en-US"/>
        </w:rPr>
        <w:t>pCO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35D48">
        <w:rPr>
          <w:rFonts w:ascii="Times New Roman" w:eastAsia="Calibri" w:hAnsi="Times New Roman" w:cs="Times New Roman"/>
          <w:sz w:val="24"/>
          <w:szCs w:val="24"/>
          <w:lang w:val="en-US"/>
        </w:rPr>
        <w:t>pH</w:t>
      </w:r>
      <w:r w:rsidRPr="00235D4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096ABDA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обрабатывать лабораторную посуду для проведения исследования показателей минерального обмена;</w:t>
      </w:r>
    </w:p>
    <w:p w14:paraId="7F4B8277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готовить буферные растворы и реактивы для исследования;</w:t>
      </w:r>
    </w:p>
    <w:p w14:paraId="0ED8F8E2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работать с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иономерами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, рН-метрами,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ФЭКом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D0AE13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концентрацию общего билирубина и его фракций;</w:t>
      </w:r>
    </w:p>
    <w:p w14:paraId="44B2DCAE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проводить пробы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коллоидустойчивости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C8C785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определять активность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органоспецифичных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 для миокарда ферментов;</w:t>
      </w:r>
    </w:p>
    <w:p w14:paraId="5D9AF7A8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определять содержание в крови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тропонинов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1BC6AB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содержание в биологических жидкостях организма средних молекул;</w:t>
      </w:r>
    </w:p>
    <w:p w14:paraId="4DA15168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определять активность ферментов,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органоспецифичных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 для поджелудочной железы;</w:t>
      </w:r>
    </w:p>
    <w:p w14:paraId="40BCE0F7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физические и химические свойства мочи;</w:t>
      </w:r>
    </w:p>
    <w:p w14:paraId="290F49EF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патологические компоненты мочи;</w:t>
      </w:r>
    </w:p>
    <w:p w14:paraId="4A94265F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исследование АВР плазмы;</w:t>
      </w:r>
    </w:p>
    <w:p w14:paraId="3090EE78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исследование АЧТВ;</w:t>
      </w:r>
    </w:p>
    <w:p w14:paraId="431930E9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проводить исследование толерантности плазмы к гепарину;</w:t>
      </w:r>
    </w:p>
    <w:p w14:paraId="387620C7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проводить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антикоагуляционный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 тест;</w:t>
      </w:r>
    </w:p>
    <w:p w14:paraId="26D44CBC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проводить исследование </w:t>
      </w:r>
      <w:proofErr w:type="spellStart"/>
      <w:r w:rsidRPr="00235D48">
        <w:rPr>
          <w:rFonts w:ascii="Times New Roman" w:eastAsia="Calibri" w:hAnsi="Times New Roman" w:cs="Times New Roman"/>
          <w:sz w:val="24"/>
          <w:szCs w:val="24"/>
        </w:rPr>
        <w:t>протромбинового</w:t>
      </w:r>
      <w:proofErr w:type="spellEnd"/>
      <w:r w:rsidRPr="00235D48">
        <w:rPr>
          <w:rFonts w:ascii="Times New Roman" w:eastAsia="Calibri" w:hAnsi="Times New Roman" w:cs="Times New Roman"/>
          <w:sz w:val="24"/>
          <w:szCs w:val="24"/>
        </w:rPr>
        <w:t xml:space="preserve"> времени;</w:t>
      </w:r>
    </w:p>
    <w:p w14:paraId="399084FD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содержание фибриногена;</w:t>
      </w:r>
    </w:p>
    <w:p w14:paraId="784ABCB1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определять содержание ПДФ;</w:t>
      </w:r>
    </w:p>
    <w:p w14:paraId="6635C9E2" w14:textId="77777777" w:rsidR="006517D2" w:rsidRPr="00235D48" w:rsidRDefault="006517D2" w:rsidP="00794818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t>исследовать ФАК;</w:t>
      </w:r>
    </w:p>
    <w:p w14:paraId="7B9EC4CD" w14:textId="00F054BC" w:rsidR="00794818" w:rsidRPr="00060D4D" w:rsidRDefault="006517D2" w:rsidP="00060D4D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48">
        <w:rPr>
          <w:rFonts w:ascii="Times New Roman" w:eastAsia="Calibri" w:hAnsi="Times New Roman" w:cs="Times New Roman"/>
          <w:sz w:val="24"/>
          <w:szCs w:val="24"/>
        </w:rPr>
        <w:lastRenderedPageBreak/>
        <w:t>строить контрольную карту.</w:t>
      </w:r>
      <w:bookmarkStart w:id="0" w:name="_GoBack"/>
      <w:bookmarkEnd w:id="0"/>
    </w:p>
    <w:sectPr w:rsidR="00794818" w:rsidRPr="00060D4D" w:rsidSect="00885A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pt;height:13.8pt" o:bullet="t">
        <v:imagedata r:id="rId1" o:title=""/>
      </v:shape>
    </w:pict>
  </w:numPicBullet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91FC0"/>
    <w:multiLevelType w:val="hybridMultilevel"/>
    <w:tmpl w:val="8A66FCC6"/>
    <w:lvl w:ilvl="0" w:tplc="0419000F">
      <w:start w:val="1"/>
      <w:numFmt w:val="decimal"/>
      <w:lvlText w:val="%1."/>
      <w:lvlJc w:val="left"/>
      <w:pPr>
        <w:ind w:left="874" w:hanging="360"/>
      </w:p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 w15:restartNumberingAfterBreak="0">
    <w:nsid w:val="09220E9A"/>
    <w:multiLevelType w:val="hybridMultilevel"/>
    <w:tmpl w:val="B0065CE6"/>
    <w:lvl w:ilvl="0" w:tplc="0419000F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352"/>
    <w:multiLevelType w:val="hybridMultilevel"/>
    <w:tmpl w:val="437416BA"/>
    <w:lvl w:ilvl="0" w:tplc="570CE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52C11"/>
    <w:multiLevelType w:val="hybridMultilevel"/>
    <w:tmpl w:val="2FAAD6BE"/>
    <w:lvl w:ilvl="0" w:tplc="0419000F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5" w15:restartNumberingAfterBreak="0">
    <w:nsid w:val="17E01612"/>
    <w:multiLevelType w:val="hybridMultilevel"/>
    <w:tmpl w:val="D6D65658"/>
    <w:lvl w:ilvl="0" w:tplc="35A68C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4717BC"/>
    <w:multiLevelType w:val="hybridMultilevel"/>
    <w:tmpl w:val="6AC8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7B59"/>
    <w:multiLevelType w:val="hybridMultilevel"/>
    <w:tmpl w:val="681C88D4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868AC"/>
    <w:multiLevelType w:val="hybridMultilevel"/>
    <w:tmpl w:val="B3380C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14144"/>
    <w:multiLevelType w:val="hybridMultilevel"/>
    <w:tmpl w:val="51E083B0"/>
    <w:lvl w:ilvl="0" w:tplc="53729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8673A1"/>
    <w:multiLevelType w:val="hybridMultilevel"/>
    <w:tmpl w:val="02F836B0"/>
    <w:lvl w:ilvl="0" w:tplc="4814B0C6">
      <w:start w:val="1"/>
      <w:numFmt w:val="decimal"/>
      <w:lvlText w:val="%1."/>
      <w:lvlJc w:val="left"/>
      <w:pPr>
        <w:ind w:left="1068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BD10B4"/>
    <w:multiLevelType w:val="hybridMultilevel"/>
    <w:tmpl w:val="0B50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0275A"/>
    <w:multiLevelType w:val="hybridMultilevel"/>
    <w:tmpl w:val="568C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83842"/>
    <w:multiLevelType w:val="hybridMultilevel"/>
    <w:tmpl w:val="F4C82E7C"/>
    <w:lvl w:ilvl="0" w:tplc="4814B0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EE0ED2"/>
    <w:multiLevelType w:val="hybridMultilevel"/>
    <w:tmpl w:val="92B236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6A275B"/>
    <w:multiLevelType w:val="hybridMultilevel"/>
    <w:tmpl w:val="C5888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C7702"/>
    <w:multiLevelType w:val="hybridMultilevel"/>
    <w:tmpl w:val="D5268B4A"/>
    <w:lvl w:ilvl="0" w:tplc="D1CAD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75103A"/>
    <w:multiLevelType w:val="hybridMultilevel"/>
    <w:tmpl w:val="CE6211D8"/>
    <w:lvl w:ilvl="0" w:tplc="7E14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52E1D"/>
    <w:multiLevelType w:val="hybridMultilevel"/>
    <w:tmpl w:val="68E48C6A"/>
    <w:lvl w:ilvl="0" w:tplc="EDAA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4C7BC1"/>
    <w:multiLevelType w:val="hybridMultilevel"/>
    <w:tmpl w:val="D516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E02E3"/>
    <w:multiLevelType w:val="hybridMultilevel"/>
    <w:tmpl w:val="FBE41A4E"/>
    <w:lvl w:ilvl="0" w:tplc="61789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6C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4D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FA9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32C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A8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AE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2C3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C1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E35D03"/>
    <w:multiLevelType w:val="hybridMultilevel"/>
    <w:tmpl w:val="257C5E28"/>
    <w:lvl w:ilvl="0" w:tplc="A75294C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9D2592E"/>
    <w:multiLevelType w:val="hybridMultilevel"/>
    <w:tmpl w:val="8FEE31E8"/>
    <w:lvl w:ilvl="0" w:tplc="F972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F07030"/>
    <w:multiLevelType w:val="hybridMultilevel"/>
    <w:tmpl w:val="7EF88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E0097F"/>
    <w:multiLevelType w:val="hybridMultilevel"/>
    <w:tmpl w:val="20282AD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A45C3A"/>
    <w:multiLevelType w:val="hybridMultilevel"/>
    <w:tmpl w:val="B82E7288"/>
    <w:lvl w:ilvl="0" w:tplc="62E6A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7568E"/>
    <w:multiLevelType w:val="hybridMultilevel"/>
    <w:tmpl w:val="32A2DFE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293BE0"/>
    <w:multiLevelType w:val="hybridMultilevel"/>
    <w:tmpl w:val="FD7C0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018C2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B647C6"/>
    <w:multiLevelType w:val="multilevel"/>
    <w:tmpl w:val="7B1C59C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122FB"/>
    <w:multiLevelType w:val="hybridMultilevel"/>
    <w:tmpl w:val="5002AEF4"/>
    <w:lvl w:ilvl="0" w:tplc="35A68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6"/>
  </w:num>
  <w:num w:numId="4">
    <w:abstractNumId w:val="16"/>
  </w:num>
  <w:num w:numId="5">
    <w:abstractNumId w:val="9"/>
  </w:num>
  <w:num w:numId="6">
    <w:abstractNumId w:val="17"/>
  </w:num>
  <w:num w:numId="7">
    <w:abstractNumId w:val="20"/>
  </w:num>
  <w:num w:numId="8">
    <w:abstractNumId w:val="27"/>
  </w:num>
  <w:num w:numId="9">
    <w:abstractNumId w:val="2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8"/>
  </w:num>
  <w:num w:numId="13">
    <w:abstractNumId w:val="28"/>
    <w:lvlOverride w:ilvl="0">
      <w:startOverride w:val="1"/>
    </w:lvlOverride>
  </w:num>
  <w:num w:numId="14">
    <w:abstractNumId w:val="12"/>
  </w:num>
  <w:num w:numId="15">
    <w:abstractNumId w:val="4"/>
  </w:num>
  <w:num w:numId="16">
    <w:abstractNumId w:val="19"/>
  </w:num>
  <w:num w:numId="17">
    <w:abstractNumId w:val="7"/>
  </w:num>
  <w:num w:numId="18">
    <w:abstractNumId w:val="1"/>
  </w:num>
  <w:num w:numId="19">
    <w:abstractNumId w:val="13"/>
  </w:num>
  <w:num w:numId="20">
    <w:abstractNumId w:val="15"/>
  </w:num>
  <w:num w:numId="21">
    <w:abstractNumId w:val="11"/>
  </w:num>
  <w:num w:numId="22">
    <w:abstractNumId w:val="14"/>
  </w:num>
  <w:num w:numId="23">
    <w:abstractNumId w:val="8"/>
  </w:num>
  <w:num w:numId="24">
    <w:abstractNumId w:val="25"/>
  </w:num>
  <w:num w:numId="25">
    <w:abstractNumId w:val="24"/>
  </w:num>
  <w:num w:numId="26">
    <w:abstractNumId w:val="22"/>
  </w:num>
  <w:num w:numId="27">
    <w:abstractNumId w:val="23"/>
  </w:num>
  <w:num w:numId="28">
    <w:abstractNumId w:val="21"/>
  </w:num>
  <w:num w:numId="29">
    <w:abstractNumId w:val="18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B8A"/>
    <w:rsid w:val="0000040F"/>
    <w:rsid w:val="00060D4D"/>
    <w:rsid w:val="00081D96"/>
    <w:rsid w:val="0008426B"/>
    <w:rsid w:val="00095E5E"/>
    <w:rsid w:val="000A4856"/>
    <w:rsid w:val="000A7060"/>
    <w:rsid w:val="000D26EB"/>
    <w:rsid w:val="0011007E"/>
    <w:rsid w:val="0011172C"/>
    <w:rsid w:val="001315CF"/>
    <w:rsid w:val="00152415"/>
    <w:rsid w:val="00156706"/>
    <w:rsid w:val="001B3D19"/>
    <w:rsid w:val="001E07D9"/>
    <w:rsid w:val="001F6DC0"/>
    <w:rsid w:val="00247DE3"/>
    <w:rsid w:val="002509FD"/>
    <w:rsid w:val="00292D67"/>
    <w:rsid w:val="002A1594"/>
    <w:rsid w:val="002B328E"/>
    <w:rsid w:val="002C2CE6"/>
    <w:rsid w:val="002F4D20"/>
    <w:rsid w:val="00331608"/>
    <w:rsid w:val="00342093"/>
    <w:rsid w:val="003673B9"/>
    <w:rsid w:val="0038116A"/>
    <w:rsid w:val="0039065F"/>
    <w:rsid w:val="00402190"/>
    <w:rsid w:val="004041E0"/>
    <w:rsid w:val="00431D52"/>
    <w:rsid w:val="00497C35"/>
    <w:rsid w:val="004A7C89"/>
    <w:rsid w:val="004B011C"/>
    <w:rsid w:val="004C24D5"/>
    <w:rsid w:val="004C3BF2"/>
    <w:rsid w:val="00502690"/>
    <w:rsid w:val="0050635D"/>
    <w:rsid w:val="00542753"/>
    <w:rsid w:val="005439BC"/>
    <w:rsid w:val="0056161F"/>
    <w:rsid w:val="0056323F"/>
    <w:rsid w:val="005833CB"/>
    <w:rsid w:val="00596BB0"/>
    <w:rsid w:val="005C6295"/>
    <w:rsid w:val="005E0109"/>
    <w:rsid w:val="005E133F"/>
    <w:rsid w:val="005F21E2"/>
    <w:rsid w:val="00613AE1"/>
    <w:rsid w:val="00613DB2"/>
    <w:rsid w:val="00622D15"/>
    <w:rsid w:val="00632A2B"/>
    <w:rsid w:val="006517D2"/>
    <w:rsid w:val="006613F1"/>
    <w:rsid w:val="006B04A1"/>
    <w:rsid w:val="006B6A33"/>
    <w:rsid w:val="006D24AD"/>
    <w:rsid w:val="006D4667"/>
    <w:rsid w:val="006E669F"/>
    <w:rsid w:val="00702771"/>
    <w:rsid w:val="00735849"/>
    <w:rsid w:val="00751B27"/>
    <w:rsid w:val="00782084"/>
    <w:rsid w:val="00794818"/>
    <w:rsid w:val="007A07BA"/>
    <w:rsid w:val="007A60A8"/>
    <w:rsid w:val="007A7F87"/>
    <w:rsid w:val="007B4FDD"/>
    <w:rsid w:val="007B6EBD"/>
    <w:rsid w:val="007E3D32"/>
    <w:rsid w:val="00804F5A"/>
    <w:rsid w:val="0081545F"/>
    <w:rsid w:val="00815F6D"/>
    <w:rsid w:val="00833CE9"/>
    <w:rsid w:val="00861A4F"/>
    <w:rsid w:val="00885AB7"/>
    <w:rsid w:val="008B136F"/>
    <w:rsid w:val="008C4D47"/>
    <w:rsid w:val="008D7C2E"/>
    <w:rsid w:val="00902E27"/>
    <w:rsid w:val="00947B00"/>
    <w:rsid w:val="009569A4"/>
    <w:rsid w:val="00966CFC"/>
    <w:rsid w:val="00966F23"/>
    <w:rsid w:val="00980AA7"/>
    <w:rsid w:val="00980E58"/>
    <w:rsid w:val="00991206"/>
    <w:rsid w:val="00996043"/>
    <w:rsid w:val="00A0629C"/>
    <w:rsid w:val="00A316B8"/>
    <w:rsid w:val="00A4608A"/>
    <w:rsid w:val="00A7226D"/>
    <w:rsid w:val="00AA2DE8"/>
    <w:rsid w:val="00B42718"/>
    <w:rsid w:val="00B67B40"/>
    <w:rsid w:val="00B777C9"/>
    <w:rsid w:val="00B9724D"/>
    <w:rsid w:val="00BB4708"/>
    <w:rsid w:val="00BB659D"/>
    <w:rsid w:val="00C066D0"/>
    <w:rsid w:val="00C06984"/>
    <w:rsid w:val="00C074F5"/>
    <w:rsid w:val="00C34C3E"/>
    <w:rsid w:val="00C77431"/>
    <w:rsid w:val="00CF10D0"/>
    <w:rsid w:val="00CF5530"/>
    <w:rsid w:val="00D128E1"/>
    <w:rsid w:val="00D17177"/>
    <w:rsid w:val="00D33755"/>
    <w:rsid w:val="00D63523"/>
    <w:rsid w:val="00D73B8A"/>
    <w:rsid w:val="00D96BE6"/>
    <w:rsid w:val="00DB0200"/>
    <w:rsid w:val="00DC655A"/>
    <w:rsid w:val="00DC670E"/>
    <w:rsid w:val="00DD0BD2"/>
    <w:rsid w:val="00DE1D93"/>
    <w:rsid w:val="00DF345D"/>
    <w:rsid w:val="00E13CBF"/>
    <w:rsid w:val="00E272DD"/>
    <w:rsid w:val="00E426ED"/>
    <w:rsid w:val="00E614C6"/>
    <w:rsid w:val="00E86A7A"/>
    <w:rsid w:val="00EB049A"/>
    <w:rsid w:val="00EC3926"/>
    <w:rsid w:val="00EF1287"/>
    <w:rsid w:val="00F12DED"/>
    <w:rsid w:val="00F23933"/>
    <w:rsid w:val="00F850C2"/>
    <w:rsid w:val="00FD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5786"/>
  <w15:docId w15:val="{4933E1DA-8D07-4F29-8CAB-318746C7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5E"/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171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5E5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32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32A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632A2B"/>
    <w:rPr>
      <w:rFonts w:cs="Times New Roman"/>
    </w:rPr>
  </w:style>
  <w:style w:type="table" w:styleId="a7">
    <w:name w:val="Table Grid"/>
    <w:basedOn w:val="a1"/>
    <w:uiPriority w:val="99"/>
    <w:rsid w:val="00632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D1717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8">
    <w:name w:val="Задания"/>
    <w:basedOn w:val="a"/>
    <w:rsid w:val="00D17177"/>
    <w:pPr>
      <w:spacing w:after="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D1717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17177"/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WW8Num5">
    <w:name w:val="WW8Num5"/>
    <w:basedOn w:val="a2"/>
    <w:rsid w:val="00542753"/>
    <w:pPr>
      <w:numPr>
        <w:numId w:val="12"/>
      </w:numPr>
    </w:pPr>
  </w:style>
  <w:style w:type="paragraph" w:customStyle="1" w:styleId="1">
    <w:name w:val="Абзац списка1"/>
    <w:basedOn w:val="a"/>
    <w:rsid w:val="00A316B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50635D"/>
    <w:pPr>
      <w:spacing w:before="100" w:beforeAutospacing="1" w:after="115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rsid w:val="00947B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B4FDD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customStyle="1" w:styleId="31">
    <w:name w:val="Абзац списка3"/>
    <w:basedOn w:val="a"/>
    <w:rsid w:val="007B4FDD"/>
    <w:pPr>
      <w:spacing w:after="200" w:line="288" w:lineRule="auto"/>
      <w:ind w:left="720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B4FDD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Ольга Анатольевна</dc:creator>
  <cp:keywords/>
  <dc:description/>
  <cp:lastModifiedBy>Анна</cp:lastModifiedBy>
  <cp:revision>104</cp:revision>
  <dcterms:created xsi:type="dcterms:W3CDTF">2018-01-22T11:21:00Z</dcterms:created>
  <dcterms:modified xsi:type="dcterms:W3CDTF">2024-04-21T09:16:00Z</dcterms:modified>
</cp:coreProperties>
</file>