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DDED" w14:textId="77777777" w:rsidR="0061211A" w:rsidRPr="005F482B" w:rsidRDefault="0061211A" w:rsidP="005F48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4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ФГБОУ ВО ЮУГМУ Минздрава России</w:t>
      </w:r>
    </w:p>
    <w:p w14:paraId="50394F42" w14:textId="1317CD72" w:rsidR="005F482B" w:rsidRPr="005F482B" w:rsidRDefault="005F482B" w:rsidP="005F48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482B">
        <w:rPr>
          <w:rFonts w:ascii="Times New Roman" w:eastAsia="Times New Roman" w:hAnsi="Times New Roman"/>
          <w:b/>
          <w:bCs/>
          <w:iCs/>
          <w:kern w:val="2"/>
          <w:sz w:val="24"/>
          <w:szCs w:val="24"/>
          <w:lang w:eastAsia="ru-RU"/>
          <w14:ligatures w14:val="standardContextual"/>
        </w:rPr>
        <w:t>медицинский колледж</w:t>
      </w:r>
    </w:p>
    <w:p w14:paraId="1FE8AAE9" w14:textId="533C7178" w:rsidR="0061211A" w:rsidRPr="005F482B" w:rsidRDefault="0061211A" w:rsidP="005F48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4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Вопросы к экзамену </w:t>
      </w:r>
      <w:r w:rsidR="005F4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квалификационному</w:t>
      </w:r>
    </w:p>
    <w:p w14:paraId="46BC332D" w14:textId="77777777" w:rsidR="004B18B9" w:rsidRDefault="0061211A" w:rsidP="005F48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4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ПМ.05 </w:t>
      </w:r>
      <w:r w:rsidR="004B18B9" w:rsidRPr="004B1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«Оказание скорой медицинской помощи в экстренной и неотложной формах, в том числе вне медицинской организации»</w:t>
      </w:r>
    </w:p>
    <w:p w14:paraId="3BF17001" w14:textId="409E66FE" w:rsidR="0061211A" w:rsidRDefault="004B18B9" w:rsidP="005F48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</w:t>
      </w:r>
      <w:r w:rsidR="0061211A" w:rsidRPr="005F4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 обучающихся 3 курса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6 семестра</w:t>
      </w:r>
      <w:r w:rsidR="0061211A" w:rsidRPr="005F48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специальности 31.02.01 Лечебное дело</w:t>
      </w:r>
    </w:p>
    <w:p w14:paraId="3EC09909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>Принципы организации, задачи, силы и средства службы медицины катастроф и медицинской службы гражданской обороны.</w:t>
      </w:r>
    </w:p>
    <w:p w14:paraId="7DBBBF30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>Организация и проведение медицинской сортировки на различных этапах оказания медицинской помощи при ЧС.</w:t>
      </w:r>
      <w:r w:rsidRPr="00C0515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Классификация ЧС. Основные поражающие факторы: классификация, характеристика. Медико-тактическая характеристика различных ЧС. </w:t>
      </w:r>
    </w:p>
    <w:p w14:paraId="26A29B3C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Принципы медицинской сортировки и основные сортировочные группы на различных этапах оказания медицинской помощи при ЧС. Группировка пострадавших с учетом сортировочных признаков. Эвакуация пострадавших из очагов поражения.</w:t>
      </w:r>
    </w:p>
    <w:p w14:paraId="472A1DF2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Оказание экстренной медицинской помощи при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при радиационных поражениях</w:t>
      </w: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35CB9BE4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Объем и средства оказания догоспитальной медицинской помощи пораженным при воздействии отравляющих и высокотоксичных веществ.</w:t>
      </w:r>
    </w:p>
    <w:p w14:paraId="5F283E89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Оказание экстренной медицинской помощи при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ликвидации очагов особо опасных инфекций. </w:t>
      </w:r>
    </w:p>
    <w:p w14:paraId="25F3FD44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Оказание догоспитальной медицинской помощи пораженным в очагах природных катастроф.</w:t>
      </w: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 Объем и средства оказания доспитальной медицинской помощи при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механически повреждениях и синдроме длительного сдавления (СДС).</w:t>
      </w: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C47D7F9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Оказание доспитальной медицинской помощи при пожарах. </w:t>
      </w:r>
    </w:p>
    <w:p w14:paraId="0B351CC3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>Оказание доспитальной медицинской помощи при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дорожно-транспортных проишествиях (ДТП) и иных транспортных авариях (в.ч. авиакатасрофах).</w:t>
      </w:r>
      <w:r w:rsidRPr="00C0515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0F9D2C40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hAnsi="Times New Roman"/>
          <w:bCs/>
          <w:sz w:val="24"/>
          <w:szCs w:val="24"/>
          <w:lang w:eastAsia="ru-RU"/>
        </w:rPr>
        <w:t>Оказание доспитальной медицинской помощи при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химических авариях и террористических актах. </w:t>
      </w:r>
    </w:p>
    <w:p w14:paraId="1BB74AB3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Особенности проведения пе</w:t>
      </w: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рвичной сердечно-легочной реанимации взрослым.</w:t>
      </w:r>
    </w:p>
    <w:p w14:paraId="61B97863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Острый коронарный синдром: причины, возможные осложнения, дифференциальная диагностика. </w:t>
      </w:r>
    </w:p>
    <w:p w14:paraId="234C531F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Острая сердечная недостаточность: причины, варианты, дифференциальная диагностика.</w:t>
      </w:r>
    </w:p>
    <w:p w14:paraId="421D87FB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Острый коронарный синдром: причины, возможные осложнения, дифференциальная диагностика. </w:t>
      </w:r>
    </w:p>
    <w:p w14:paraId="01F6791C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Острая сердечная недостаточность: причины, варианты, дифференциальная диагностика. </w:t>
      </w:r>
    </w:p>
    <w:p w14:paraId="6790E13D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Нарушения сердечного ритма и проводимости: причины, классификация, клинические</w:t>
      </w:r>
      <w:r w:rsidRPr="00C051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проявления.</w:t>
      </w:r>
      <w:r w:rsidRPr="00C051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Выбор тактики и алгоритм оказания неотложной помощи на догоспитальном этапе при возникновении у пациента нарушений сердечного ритма.</w:t>
      </w:r>
    </w:p>
    <w:p w14:paraId="3C1DD899" w14:textId="77777777" w:rsidR="0061211A" w:rsidRPr="00C05154" w:rsidRDefault="0061211A" w:rsidP="0061211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Гипертонический криз: причины, формы, клинические проявления и осложнения. Алгоритм оказания неотложной помощи на догоспитальном этапе пациентам с осложненным и неосложненным гипертоническим кризом.</w:t>
      </w:r>
    </w:p>
    <w:p w14:paraId="600B4497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Острая сосудистая недостаточность</w:t>
      </w:r>
      <w:r w:rsidRPr="00C05154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Обморок. Коллапс. Шоковые состояния.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Дифференциальная диагностика. Выбор тактики и алгоритм оказания неотложной помощи на догоспитальном этапе. </w:t>
      </w:r>
    </w:p>
    <w:p w14:paraId="2B533AFC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Гипертонический криз.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причины, формы, клинические проявления и осложнения. Алгоритм оказания неотложной помощи на догоспитальном этапе пациентам с осложненным и неосложненным гипертоническим кризом.</w:t>
      </w:r>
    </w:p>
    <w:p w14:paraId="330A9F21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Острые аллергозы.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тактики и алгоритм оказания неотложной помощи на догоспитальном этапе. </w:t>
      </w:r>
    </w:p>
    <w:p w14:paraId="398776B3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Острая дыхательная недостаточность (ОДН).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причины, характерные признаки, степени тяжести, гипоксемическая кома, дифференциальная диагностика. </w:t>
      </w:r>
    </w:p>
    <w:p w14:paraId="073439B8" w14:textId="3D0140D3" w:rsidR="004B18B9" w:rsidRPr="004B18B9" w:rsidRDefault="004B18B9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8B9">
        <w:rPr>
          <w:rFonts w:ascii="Times New Roman" w:hAnsi="Times New Roman"/>
          <w:sz w:val="24"/>
          <w:szCs w:val="24"/>
        </w:rPr>
        <w:t>Бронхиальная астма, причины, клиника, диагностика. Вагусные пробы. Тактика фельдшера при возникновении у пациента нарушений сердечного ритма.</w:t>
      </w:r>
      <w:r w:rsidRPr="004B1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степени тяжести, признаки угрозы для жизни приступа бронхиальной астмы.</w:t>
      </w:r>
    </w:p>
    <w:p w14:paraId="15510489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Гипертермический синдром.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Дифференциальная диагностика инфекционной лихорадки и неинфекционной гипертермии. </w:t>
      </w:r>
    </w:p>
    <w:p w14:paraId="6027C473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Особенности оказания неотложной помощи больным, при подозрении у них инфекционного заболевания.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Неотложные состояния при инфекционных болезнях. Выбор тактики и алгоритм оказания неотложной помощи на догоспитальном этапе при инфекционных болезнях.</w:t>
      </w:r>
    </w:p>
    <w:p w14:paraId="70A850F5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Острые нарушения мозгового кровообращения:</w:t>
      </w:r>
      <w:r w:rsidRPr="00C0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ифференциальная диагностика. </w:t>
      </w:r>
    </w:p>
    <w:p w14:paraId="0436B766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Судорожный синдром: в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ыбор тактики и алгоритм оказания неотложной помощи на догоспитальном этапе.</w:t>
      </w:r>
    </w:p>
    <w:p w14:paraId="42268937" w14:textId="77777777" w:rsidR="0061211A" w:rsidRPr="00C05154" w:rsidRDefault="0061211A" w:rsidP="0061211A">
      <w:pPr>
        <w:numPr>
          <w:ilvl w:val="0"/>
          <w:numId w:val="1"/>
        </w:numPr>
        <w:tabs>
          <w:tab w:val="left" w:pos="567"/>
        </w:tabs>
        <w:spacing w:after="0" w:line="240" w:lineRule="auto"/>
        <w:ind w:hanging="798"/>
        <w:jc w:val="both"/>
        <w:rPr>
          <w:rFonts w:ascii="Times New Roman" w:eastAsia="Times New Roman" w:hAnsi="Times New Roman"/>
          <w:bCs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Комы: в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ыбор тактики и алгоритм оказания неотложной помощи на догоспитальном этапе.</w:t>
      </w: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5B6ACF8E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Острая абдоминальная боль.</w:t>
      </w:r>
      <w:r w:rsidRPr="00C0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«острый живот»: причины, клиническая картина. Выбор тактики и алгоритм оказания неотложной помощи на догоспитальном этапе. </w:t>
      </w:r>
    </w:p>
    <w:p w14:paraId="2BA96CDA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Почечная колика.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Дифференциальная диагностика. Оказание неотложной помощи, тактика фельдшера. </w:t>
      </w:r>
    </w:p>
    <w:p w14:paraId="1DC1C11D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Острая задержка мочи.</w:t>
      </w:r>
      <w:r w:rsidRPr="00C0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неотложной помощи на догоспитальном этапе. Тактика фельдшера. </w:t>
      </w:r>
    </w:p>
    <w:p w14:paraId="2D1A27D0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Травмы.</w:t>
      </w:r>
      <w:r w:rsidRPr="00C0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Алгоритм неотложных мероприятий при черепно-мозговой травме. Диагностика травмы позвоночника и спинного мозга на догоспитальном этапе, алгоритм оказания неотложной помощи. </w:t>
      </w:r>
    </w:p>
    <w:p w14:paraId="5F762BD4" w14:textId="77777777" w:rsidR="0061211A" w:rsidRPr="00C05154" w:rsidRDefault="0061211A" w:rsidP="0061211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Повреждения опорно-двигательного аппарата. Диагностика травм опорно-двигательного аппарата. Алгоритм оказания неотложной помощи при травмах опорно-двигательного аппарата. </w:t>
      </w:r>
    </w:p>
    <w:p w14:paraId="537C58FA" w14:textId="77777777" w:rsidR="0061211A" w:rsidRPr="00C05154" w:rsidRDefault="0061211A" w:rsidP="0061211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Повреждения живота и органов брюшной полости. Алгоритм оказания неотложной помощи при повреждениях живота и органов брюшной полости. Особенности транспортировки и мониторирование состояния пациента при травмах. </w:t>
      </w:r>
    </w:p>
    <w:p w14:paraId="646E5D6A" w14:textId="77777777" w:rsidR="0061211A" w:rsidRPr="00C05154" w:rsidRDefault="0061211A" w:rsidP="0061211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Повреждающее действие физических факторов: ожоги.</w:t>
      </w:r>
      <w:r w:rsidRPr="00C0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Оказание неотложной помощи. Показания к госпитализации. Лекарственные средства, применяемые на догоспитальном этапе при ожоговых ранах. Холодовая травма: отморожение. Неотложная помощь на догоспитальном этапе. Показания к госпитализации.</w:t>
      </w:r>
    </w:p>
    <w:p w14:paraId="7902893D" w14:textId="77777777" w:rsidR="0061211A" w:rsidRPr="00C05154" w:rsidRDefault="0061211A" w:rsidP="0061211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Повреждающее действие физических факторов: электротравма.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Классификация и клиническая картина электротравмы. Алгоритм оказания неотложной помощи на догоспитальном этапе пациентам с электротравмой.</w:t>
      </w:r>
    </w:p>
    <w:p w14:paraId="7157F247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Повреждающее действие физических факторов: утопление.</w:t>
      </w:r>
      <w:r w:rsidRPr="00C05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Утопление: виды, клиническая картина. Порядок оказания медицинской помощи при утоплении. </w:t>
      </w:r>
    </w:p>
    <w:p w14:paraId="55F67737" w14:textId="77777777" w:rsidR="0061211A" w:rsidRPr="00C05154" w:rsidRDefault="0061211A" w:rsidP="0061211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Кровотечения. Клинические проявления, степени тяжести и осложнения кровотечений. Способы определения величины кровопотери и способы временной остановки наружного кровотечения. Неотложная помощь при наружном, артериальном, венозном кровотечении, при кровотечениях из ЖКТ. </w:t>
      </w:r>
    </w:p>
    <w:p w14:paraId="6B4868B2" w14:textId="77777777" w:rsidR="0061211A" w:rsidRPr="00C05154" w:rsidRDefault="0061211A" w:rsidP="0061211A">
      <w:pPr>
        <w:numPr>
          <w:ilvl w:val="0"/>
          <w:numId w:val="1"/>
        </w:numPr>
        <w:tabs>
          <w:tab w:val="left" w:pos="142"/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Диагностика и принципы оказания помощи при воздействии ядов и острых отравлениях на догоспитальном этапе. Диагностика острых отравлений на догоспитальном этапе. </w:t>
      </w:r>
    </w:p>
    <w:p w14:paraId="53E56E32" w14:textId="77777777" w:rsidR="0061211A" w:rsidRPr="00C05154" w:rsidRDefault="0061211A" w:rsidP="0061211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Роды вне лечебного учреждения.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Тактики и алгоритм принятия родов вне лечебного учреждения. Оценка жизнеспособности плода. Реанимация новорожденного. </w:t>
      </w:r>
    </w:p>
    <w:p w14:paraId="23C165FB" w14:textId="77777777" w:rsidR="0061211A" w:rsidRPr="00C05154" w:rsidRDefault="0061211A" w:rsidP="0061211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Кровотечения в акушерстве и гинекологии.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Классификация, причина и клиническая картина акушерских кровотечений. Геморрагический шок. Тактика и алгоритм оказания неотложной помощи на догоспитальном этапе. </w:t>
      </w:r>
    </w:p>
    <w:p w14:paraId="4D7224A6" w14:textId="77777777" w:rsidR="0061211A" w:rsidRPr="00C05154" w:rsidRDefault="0061211A" w:rsidP="0061211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Особенности оказания неотложной помощи детям.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Диагностика неотложных состояний у детей. Пути введения, дозы лекарственных препаратов, применяемых детям разного возраста при неотложных состояниях на догоспитальном этапе. </w:t>
      </w:r>
    </w:p>
    <w:p w14:paraId="2EF4E5AC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Сердечно-легочная реанимация у детей. Особенности проведения СЛР у детей разных возрастных групп. </w:t>
      </w:r>
    </w:p>
    <w:p w14:paraId="041BCA82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Острые аллергозы у детей.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тактики и алгоритм оказания неотложной помощи на догоспитальном этапе. </w:t>
      </w:r>
    </w:p>
    <w:p w14:paraId="39349A98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Острая дыхательная недостаточность у детей: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причины, характерные признаки, степени тяжести, гипоксемическая кома, дифференциальная диагностика. </w:t>
      </w:r>
    </w:p>
    <w:p w14:paraId="321B89FE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Бронхиальная астма у детей. Диагностические критерии бронхиальной астмы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, клиническая картина неотложных состояний у взрослых. Дифференциальная диагностика состояний, сопровождающихся остро возникшей одышкой. </w:t>
      </w:r>
    </w:p>
    <w:p w14:paraId="6589A7C4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Гипертермический синдром у детей.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ифференциальная диагностика инфекционной лихорадки и неинфекционной гипертермии. Физические и медикаментозные методы охлаждения.</w:t>
      </w:r>
    </w:p>
    <w:p w14:paraId="6CF609E1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Особенности оказания неотложной помощи детям, при подозрении у них инфекционного заболевания.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Неотложные состояния при инфекционных болезнях. Выбор тактики и алгоритм оказания неотложной помощи на догоспитальном этапе при инфекционных болезнях.</w:t>
      </w:r>
    </w:p>
    <w:p w14:paraId="35E5EA5C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Судорожный синдром.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Причины судорожного синдрома у детей и особенности оказания помощи. Возможные осложнения эпилептического припадка у детей. Выбор тактики и алгоритм оказания неотложной помощи на догоспитальном этапе при развитии судорожного синдрома.</w:t>
      </w:r>
    </w:p>
    <w:p w14:paraId="505C9B5F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Комы у детей.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клинические отличия различных видов ком. Выбор тактики и алгоритм оказания неотложной помощи на догоспитальном этапе. </w:t>
      </w:r>
    </w:p>
    <w:p w14:paraId="0BC15E16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Острая абдоминальная боль у детей.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тактики и алгоритм оказания неотложной помощи на догоспитальном этапе. </w:t>
      </w:r>
    </w:p>
    <w:p w14:paraId="14432BEA" w14:textId="4380400E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Почечная колика у детей.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Дифференциальная диагностика. Оказание неотложной помощи, тактика фельдшера. </w:t>
      </w:r>
    </w:p>
    <w:p w14:paraId="6FF87324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Травмы у детей.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Диагностика черепно-мозговой травмы, травмы позвоночника и спинного мозга на догоспитальном этапе. Алгоритм оказания неотложной помощи.</w:t>
      </w:r>
    </w:p>
    <w:p w14:paraId="296622B1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>Повреждения опорно-двигательного аппарата: травматические вывихи, переломы костей у детей. Диагностика травм опорно-двигательного аппарата, алгоритм оказания неотложной помощи.</w:t>
      </w:r>
    </w:p>
    <w:p w14:paraId="4E4DA875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Повреждающее действие физических факторов у детей: ожоги.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осложнения ожогов. Оказание неотложной помощи. </w:t>
      </w:r>
    </w:p>
    <w:p w14:paraId="14446746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Повреждающее действие физических факторов у детей: переохлаждение.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Неотложная помощь на догоспитальном этапе. </w:t>
      </w:r>
    </w:p>
    <w:p w14:paraId="1F3AA8F2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>Повреждающее действие физических факторов у детей: электротравма.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 Осмотр и физикальное обследование пациента при электротравме. Алгоритм оказания неотложной помощи на догоспитальном этапе пациентам с электротравмой.</w:t>
      </w:r>
    </w:p>
    <w:p w14:paraId="28700E74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Повреждающее действие физических факторов у детей: утопление. </w:t>
      </w: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оказания медицинской помощи при утоплении. </w:t>
      </w:r>
    </w:p>
    <w:p w14:paraId="6DE73701" w14:textId="77777777" w:rsidR="0061211A" w:rsidRPr="00C05154" w:rsidRDefault="0061211A" w:rsidP="0061211A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Кровотечения у детей. Этиология и классификация кровотечений.  Неотложная помощь при наружном, артериальном и венозном кровотечении. </w:t>
      </w:r>
    </w:p>
    <w:p w14:paraId="5A360A69" w14:textId="77777777" w:rsidR="0061211A" w:rsidRDefault="0061211A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154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Диагностика и принципы оказания помощи детям при воздействии ядов и острых отравлениях на догоспитальном этапе. Диагностика острых отравлений на догоспитальном этапе. Дифференциальная диагностика на догоспитальном этапе. </w:t>
      </w:r>
    </w:p>
    <w:p w14:paraId="2458A235" w14:textId="2883F713" w:rsidR="004B18B9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Временная остановка венозного кровотечения. Способы.</w:t>
      </w:r>
    </w:p>
    <w:p w14:paraId="00CB00D4" w14:textId="7268C05D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Временная остановка наружного кровотечения механическим способом прижатие артерии на протяжении, максимальное сгибание конечностей в суставе.</w:t>
      </w:r>
    </w:p>
    <w:p w14:paraId="4AE3C6B1" w14:textId="37C991E4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lastRenderedPageBreak/>
        <w:t>Временная остановка наружного кровотечения механическим способом: наложение жгутов (резинового, матерчатого, закрутки)</w:t>
      </w:r>
      <w:r>
        <w:rPr>
          <w:rFonts w:ascii="Times New Roman" w:hAnsi="Times New Roman"/>
          <w:sz w:val="24"/>
          <w:szCs w:val="24"/>
        </w:rPr>
        <w:t>.</w:t>
      </w:r>
    </w:p>
    <w:p w14:paraId="405113BE" w14:textId="1E693F64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Медикаментозное и не медикаментозное оказание неотложной помощи при нарушениях ритма. Правила безопасности при проведении дефибрилляции.</w:t>
      </w:r>
    </w:p>
    <w:p w14:paraId="796A919C" w14:textId="5042D28E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Инъекции (подкожные, внутримышечные, внутривенные): техника, профилактика осложнений.</w:t>
      </w:r>
    </w:p>
    <w:p w14:paraId="0DDEB24D" w14:textId="3B030ACA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Кардиогенный отек легких (ТЭЛА). Особенности физикального и инструментального обследования.</w:t>
      </w:r>
    </w:p>
    <w:p w14:paraId="2C485AC7" w14:textId="2DA49D70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Оборудование и оснащение машин СП.</w:t>
      </w:r>
    </w:p>
    <w:p w14:paraId="43F7FB22" w14:textId="66343ED0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Определение глубины коматозного состояния.</w:t>
      </w:r>
    </w:p>
    <w:p w14:paraId="1ABB7A99" w14:textId="617C640B" w:rsidR="00932B7D" w:rsidRPr="00932B7D" w:rsidRDefault="00932B7D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B7D">
        <w:rPr>
          <w:rFonts w:ascii="Times New Roman" w:hAnsi="Times New Roman"/>
          <w:sz w:val="24"/>
          <w:szCs w:val="24"/>
        </w:rPr>
        <w:t>Определение понятий: обморок, коллапс, шок. Клиническая картина и патогенез.</w:t>
      </w:r>
    </w:p>
    <w:p w14:paraId="598E13EF" w14:textId="6119B9C6" w:rsidR="00932B7D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Кардиогенный шок. Причины, клиника, диагностика, неотложная помощь.</w:t>
      </w:r>
    </w:p>
    <w:p w14:paraId="3C884418" w14:textId="5DB94871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Определение степени кровопотери по индексу Альговера.</w:t>
      </w:r>
    </w:p>
    <w:p w14:paraId="5E10F20D" w14:textId="3DBFF164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Наложение бинтовых повязок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2849">
        <w:rPr>
          <w:rFonts w:ascii="Times New Roman" w:hAnsi="Times New Roman"/>
          <w:sz w:val="24"/>
          <w:szCs w:val="24"/>
        </w:rPr>
        <w:t>косыночных повязок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2849">
        <w:rPr>
          <w:rFonts w:ascii="Times New Roman" w:hAnsi="Times New Roman"/>
          <w:sz w:val="24"/>
          <w:szCs w:val="24"/>
        </w:rPr>
        <w:t>пращевидных повязок</w:t>
      </w:r>
      <w:r>
        <w:rPr>
          <w:rFonts w:ascii="Times New Roman" w:hAnsi="Times New Roman"/>
          <w:sz w:val="24"/>
          <w:szCs w:val="24"/>
        </w:rPr>
        <w:t xml:space="preserve"> в чем их разница.</w:t>
      </w:r>
    </w:p>
    <w:p w14:paraId="13BF3F67" w14:textId="01ADB09E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Биохимическое экспресс-исследование при остром инфаркте миокарда (тропонин, миоглобин).</w:t>
      </w:r>
    </w:p>
    <w:p w14:paraId="3C5017E4" w14:textId="106CF387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Классификация, причины, картина акушерских кровотечений. Осложнения.</w:t>
      </w:r>
    </w:p>
    <w:p w14:paraId="2824DE46" w14:textId="1A2DE835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Осложнения реанимационных мероприятий. Констатация биологической смерти больного.</w:t>
      </w:r>
    </w:p>
    <w:p w14:paraId="67D5D87B" w14:textId="66E01130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Остановка дыхания и кровообращения, причины, признаки.</w:t>
      </w:r>
    </w:p>
    <w:p w14:paraId="22D01D20" w14:textId="30E12026" w:rsidR="00732849" w:rsidRPr="00732849" w:rsidRDefault="00732849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849">
        <w:rPr>
          <w:rFonts w:ascii="Times New Roman" w:hAnsi="Times New Roman"/>
          <w:sz w:val="24"/>
          <w:szCs w:val="24"/>
        </w:rPr>
        <w:t>Острая задержка мочи: клиническая картина, неотложная помощь (катетеризация мочевого пузыря), транспортировка больного.</w:t>
      </w:r>
    </w:p>
    <w:p w14:paraId="1F36B89A" w14:textId="572120FA" w:rsidR="00732849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Острая сердечная недостаточность (ОСН); этиология, варианты дифференциальной диагностики.</w:t>
      </w:r>
    </w:p>
    <w:p w14:paraId="338782B4" w14:textId="64068B4F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Острая сосудистая недостаточность показания к ИВЛ, критерии контроля шока.</w:t>
      </w:r>
    </w:p>
    <w:p w14:paraId="4B5B36FF" w14:textId="56B60E75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Острые заболевания органов брюшной полости (аппендицит, холецистит, панкреатит): клиническая картина, неотложная помощь, транспортировка больного.</w:t>
      </w:r>
    </w:p>
    <w:p w14:paraId="5E895CC7" w14:textId="3BDD821C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Острые лихорадки: классификация, клиника, осложнения, причины.</w:t>
      </w:r>
    </w:p>
    <w:p w14:paraId="6C6BA004" w14:textId="0752D35C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Промывание желудка. Показания и противопоказания к проведению промывания на догоспитальном этапе. Методика.</w:t>
      </w:r>
    </w:p>
    <w:p w14:paraId="6E7AE1E3" w14:textId="51148566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Пульсоксиметрия, техника проведения, интерпретация результатов.</w:t>
      </w:r>
    </w:p>
    <w:p w14:paraId="0B0E5AA0" w14:textId="184E26AF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Прободная язва желудка и 12 п. к.: клиническая картина, неотложная помощь, транспортировка больного.</w:t>
      </w:r>
    </w:p>
    <w:p w14:paraId="5A8E0884" w14:textId="2A4D95D4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Подготовка набора инструментов для плевральной пункции. Плевральная пункция.</w:t>
      </w:r>
    </w:p>
    <w:p w14:paraId="7770379F" w14:textId="0BCAECDB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Подготовка набора инструментов для интубации трахеи, трахеотомии</w:t>
      </w:r>
      <w:r>
        <w:rPr>
          <w:rFonts w:ascii="Times New Roman" w:hAnsi="Times New Roman"/>
          <w:sz w:val="24"/>
          <w:szCs w:val="24"/>
        </w:rPr>
        <w:t>.</w:t>
      </w:r>
    </w:p>
    <w:p w14:paraId="64C4D258" w14:textId="2D214AE3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Пищеводное, желудочно-кишечное кровотечение: клиническая картина, неотложная помощь, транспортировка больного</w:t>
      </w:r>
      <w:r>
        <w:rPr>
          <w:rFonts w:ascii="Times New Roman" w:hAnsi="Times New Roman"/>
          <w:sz w:val="24"/>
          <w:szCs w:val="24"/>
        </w:rPr>
        <w:t>.</w:t>
      </w:r>
    </w:p>
    <w:p w14:paraId="2509CDDA" w14:textId="42DB50E0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Острый коронарный синдром (ОКС); этиология, дифференциальная диагностика.</w:t>
      </w:r>
    </w:p>
    <w:p w14:paraId="740AC1B2" w14:textId="43A42B6E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Отравление кислотами, щелочами: клиническая картина, неотложная помощь, транспортировка больного.</w:t>
      </w:r>
    </w:p>
    <w:p w14:paraId="3463CAA7" w14:textId="66689B48" w:rsidR="00B417F6" w:rsidRPr="00B417F6" w:rsidRDefault="00B417F6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7F6">
        <w:rPr>
          <w:rFonts w:ascii="Times New Roman" w:hAnsi="Times New Roman"/>
          <w:sz w:val="24"/>
          <w:szCs w:val="24"/>
        </w:rPr>
        <w:t>Дисфункциональные Геморрагический шок. маточные кровотечения, осложнения.</w:t>
      </w:r>
    </w:p>
    <w:p w14:paraId="799C26FC" w14:textId="529AFF63" w:rsidR="00B417F6" w:rsidRPr="00C8001F" w:rsidRDefault="00C8001F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01F">
        <w:rPr>
          <w:rFonts w:ascii="Times New Roman" w:hAnsi="Times New Roman"/>
          <w:sz w:val="24"/>
          <w:szCs w:val="24"/>
        </w:rPr>
        <w:t>Диагностика ОДН на ДГЭ. Виды ИВЛ, наборы для интубации трахеи, коникотомии.</w:t>
      </w:r>
    </w:p>
    <w:p w14:paraId="44006099" w14:textId="657A51C0" w:rsidR="00C8001F" w:rsidRPr="00C8001F" w:rsidRDefault="00C8001F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01F">
        <w:rPr>
          <w:rFonts w:ascii="Times New Roman" w:hAnsi="Times New Roman"/>
          <w:sz w:val="24"/>
          <w:szCs w:val="24"/>
        </w:rPr>
        <w:t>Переохлаждение, отморожение: клиническая картина, неотложная помощь, транспортировка больного.</w:t>
      </w:r>
    </w:p>
    <w:p w14:paraId="7BE7B6E2" w14:textId="24B96847" w:rsidR="00C8001F" w:rsidRPr="00C8001F" w:rsidRDefault="00C8001F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01F">
        <w:rPr>
          <w:rFonts w:ascii="Times New Roman" w:hAnsi="Times New Roman"/>
          <w:sz w:val="24"/>
          <w:szCs w:val="24"/>
        </w:rPr>
        <w:t>Первичный реанимационный комплекс. Проведение СЛР. Показания к прекращению СЛР.</w:t>
      </w:r>
    </w:p>
    <w:p w14:paraId="24DD062D" w14:textId="01312356" w:rsidR="00C8001F" w:rsidRPr="00C8001F" w:rsidRDefault="00C8001F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01F">
        <w:rPr>
          <w:rFonts w:ascii="Times New Roman" w:hAnsi="Times New Roman"/>
          <w:sz w:val="24"/>
          <w:szCs w:val="24"/>
        </w:rPr>
        <w:t>ТЭЛА. Особенности физикального обследования, неотложная помощь, тактика фельдшера.</w:t>
      </w:r>
    </w:p>
    <w:p w14:paraId="7FC91962" w14:textId="7292F24D" w:rsidR="00C8001F" w:rsidRPr="00C8001F" w:rsidRDefault="00C8001F" w:rsidP="0061211A">
      <w:pPr>
        <w:numPr>
          <w:ilvl w:val="0"/>
          <w:numId w:val="1"/>
        </w:numPr>
        <w:tabs>
          <w:tab w:val="left" w:pos="567"/>
          <w:tab w:val="left" w:pos="12572"/>
        </w:tabs>
        <w:overflowPunct w:val="0"/>
        <w:autoSpaceDE w:val="0"/>
        <w:autoSpaceDN w:val="0"/>
        <w:adjustRightInd w:val="0"/>
        <w:spacing w:before="20" w:after="20" w:line="169" w:lineRule="atLeast"/>
        <w:ind w:left="567" w:right="11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001F">
        <w:rPr>
          <w:rFonts w:ascii="Times New Roman" w:hAnsi="Times New Roman"/>
          <w:sz w:val="24"/>
          <w:szCs w:val="24"/>
        </w:rPr>
        <w:t>Функциональные обязанности фельдшера ССМП, техника безопасности.</w:t>
      </w:r>
    </w:p>
    <w:p w14:paraId="663A5175" w14:textId="23D7ECD0" w:rsidR="0061211A" w:rsidRDefault="0061211A" w:rsidP="00612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53E43F" w14:textId="627661CD" w:rsidR="0061211A" w:rsidRDefault="0061211A" w:rsidP="00612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924428" w14:textId="77777777" w:rsidR="00C8001F" w:rsidRDefault="00C8001F" w:rsidP="00612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3CF71C" w14:textId="77777777" w:rsidR="00C8001F" w:rsidRPr="00C8001F" w:rsidRDefault="00C8001F" w:rsidP="00C8001F">
      <w:pPr>
        <w:spacing w:after="0" w:line="240" w:lineRule="auto"/>
        <w:ind w:left="680" w:hanging="34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01F">
        <w:rPr>
          <w:rFonts w:ascii="Times New Roman" w:hAnsi="Times New Roman"/>
          <w:b/>
          <w:bCs/>
          <w:sz w:val="24"/>
          <w:szCs w:val="24"/>
        </w:rPr>
        <w:lastRenderedPageBreak/>
        <w:t>Перечень практических навыков</w:t>
      </w:r>
    </w:p>
    <w:p w14:paraId="43F3CE24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1.Базовая сердечно-легочная реанимация и поддержание проходимости дыхательных путей</w:t>
      </w:r>
    </w:p>
    <w:p w14:paraId="7B38058E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2.Внутривенная инъекция</w:t>
      </w:r>
    </w:p>
    <w:p w14:paraId="2F3A078E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3.Физикальное обследование пациента (сердечно-сосудистая система)</w:t>
      </w:r>
    </w:p>
    <w:p w14:paraId="6040ACDF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4.Физикальное обследование пациента (дыхательная система)</w:t>
      </w:r>
    </w:p>
    <w:p w14:paraId="2C34E27F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5.Физикальное обследование пациента (желудочно-кишечный тракт)</w:t>
      </w:r>
    </w:p>
    <w:p w14:paraId="03E1E2CE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6. Сбор жалоб и анамнеза</w:t>
      </w:r>
    </w:p>
    <w:p w14:paraId="0BC6A2F3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7. Техника наложения электродов аппарата ЭКГ</w:t>
      </w:r>
    </w:p>
    <w:p w14:paraId="5E65FAE6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8. Техника перевязки при травме носа</w:t>
      </w:r>
    </w:p>
    <w:p w14:paraId="0957335B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9. Техника перевязки при открытой ране ноги</w:t>
      </w:r>
    </w:p>
    <w:p w14:paraId="7159EFD0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10 Техника перевязки при открытой травме руки</w:t>
      </w:r>
    </w:p>
    <w:p w14:paraId="225202E3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11.Техника остановки венозного кровотечения конечности</w:t>
      </w:r>
    </w:p>
    <w:p w14:paraId="3F458FEA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12.Техника остановки артериального кровотечения конечности</w:t>
      </w:r>
    </w:p>
    <w:p w14:paraId="6AAEC87D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13.Техника наложения повязки при ранении головы</w:t>
      </w:r>
    </w:p>
    <w:p w14:paraId="4E4E645C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14.Техника транспортной иммобилизации при травме предплечья</w:t>
      </w:r>
    </w:p>
    <w:p w14:paraId="306D0E6A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15.Техника транспортной иммобилизации при травме бедра</w:t>
      </w:r>
    </w:p>
    <w:p w14:paraId="62CECF0C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16. Техника транспортной иммобилизации при травме голени</w:t>
      </w:r>
    </w:p>
    <w:p w14:paraId="32E9F7B2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17.Техника транспортной иммобилизации при травме таза</w:t>
      </w:r>
    </w:p>
    <w:p w14:paraId="54D03690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18. Техника проведения манипуляции при промывании желудка</w:t>
      </w:r>
    </w:p>
    <w:p w14:paraId="52CA166A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19. Техника проведения манипуляции внутрикостного доступа</w:t>
      </w:r>
    </w:p>
    <w:p w14:paraId="2DCAD420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20. Техника проведения манипуляции плевральная пункция</w:t>
      </w:r>
    </w:p>
    <w:p w14:paraId="59388D84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21. Техника проведения манипуляции «коникотомия»</w:t>
      </w:r>
    </w:p>
    <w:p w14:paraId="6999DC23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22. Техника транспортной иммобилизации при травме кисти</w:t>
      </w:r>
    </w:p>
    <w:p w14:paraId="4E9F2D17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23. Техника транспортной иммобилизации при травме позвоночника</w:t>
      </w:r>
    </w:p>
    <w:p w14:paraId="4B91A74B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 xml:space="preserve">24. Техника постановки капельницы </w:t>
      </w:r>
    </w:p>
    <w:p w14:paraId="2DCBBD37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25. Техника транспортной иммобилизации при травме шей</w:t>
      </w:r>
    </w:p>
    <w:p w14:paraId="7C26C011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26. Техника измерения артериального давления</w:t>
      </w:r>
    </w:p>
    <w:p w14:paraId="75A34B40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27. Техника транспортной иммобилизации при травме грудной клетки</w:t>
      </w:r>
    </w:p>
    <w:p w14:paraId="148AD8DA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B0203A">
        <w:rPr>
          <w:rFonts w:ascii="Times New Roman" w:hAnsi="Times New Roman"/>
          <w:sz w:val="24"/>
          <w:szCs w:val="24"/>
        </w:rPr>
        <w:t>28. Техника транспортной иммобилизации при травме плеча</w:t>
      </w:r>
    </w:p>
    <w:p w14:paraId="2DADEDC0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</w:p>
    <w:p w14:paraId="0486AE54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</w:p>
    <w:p w14:paraId="3DDA7C3F" w14:textId="77777777" w:rsidR="00C8001F" w:rsidRPr="00B0203A" w:rsidRDefault="00C8001F" w:rsidP="00C8001F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</w:p>
    <w:p w14:paraId="4C1AEC32" w14:textId="77777777" w:rsidR="00C8001F" w:rsidRDefault="00C8001F" w:rsidP="00612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8001F" w:rsidSect="00C8001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2D10"/>
    <w:multiLevelType w:val="hybridMultilevel"/>
    <w:tmpl w:val="6A18A932"/>
    <w:lvl w:ilvl="0" w:tplc="7A6E6822">
      <w:start w:val="1"/>
      <w:numFmt w:val="decimal"/>
      <w:lvlText w:val="%1."/>
      <w:lvlJc w:val="left"/>
      <w:pPr>
        <w:ind w:left="9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22441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EC"/>
    <w:rsid w:val="00020971"/>
    <w:rsid w:val="004B18B9"/>
    <w:rsid w:val="005F482B"/>
    <w:rsid w:val="0061211A"/>
    <w:rsid w:val="006C0B77"/>
    <w:rsid w:val="00732849"/>
    <w:rsid w:val="007C134F"/>
    <w:rsid w:val="008242FF"/>
    <w:rsid w:val="00870751"/>
    <w:rsid w:val="008970EC"/>
    <w:rsid w:val="00922C48"/>
    <w:rsid w:val="00932B7D"/>
    <w:rsid w:val="00B417F6"/>
    <w:rsid w:val="00B54DBE"/>
    <w:rsid w:val="00B915B7"/>
    <w:rsid w:val="00C8001F"/>
    <w:rsid w:val="00DE2537"/>
    <w:rsid w:val="00E63B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61A3"/>
  <w15:chartTrackingRefBased/>
  <w15:docId w15:val="{5E38317A-F969-4959-A1D4-8A670C48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11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0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0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0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0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0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0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0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0E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70E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70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70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70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70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7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0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0E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70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0E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7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27A8-3317-4AA6-95BC-07D03F07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4</cp:revision>
  <dcterms:created xsi:type="dcterms:W3CDTF">2026-04-23T05:45:00Z</dcterms:created>
  <dcterms:modified xsi:type="dcterms:W3CDTF">2026-04-23T07:37:00Z</dcterms:modified>
</cp:coreProperties>
</file>