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9037" w14:textId="77777777" w:rsidR="007245AB" w:rsidRDefault="007245AB" w:rsidP="00B17B2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ФГБОУ ВО ЮУГМУ Минздрава России</w:t>
      </w:r>
    </w:p>
    <w:p w14:paraId="214D7D07" w14:textId="77777777" w:rsidR="007245AB" w:rsidRDefault="007245AB" w:rsidP="00B17B2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медицинский колледж</w:t>
      </w:r>
    </w:p>
    <w:p w14:paraId="34C2305D" w14:textId="70337ED4" w:rsidR="007245AB" w:rsidRDefault="007245AB" w:rsidP="00B17B2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Вопросы к </w:t>
      </w:r>
      <w:r w:rsidR="002B5C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дифференцированному зачету</w:t>
      </w:r>
    </w:p>
    <w:p w14:paraId="40600710" w14:textId="77777777" w:rsidR="007245AB" w:rsidRDefault="007245AB" w:rsidP="00B17B2D">
      <w:pPr>
        <w:widowControl w:val="0"/>
        <w:tabs>
          <w:tab w:val="left" w:pos="234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по СГ. 06 «Основы финансовой грамотности» </w:t>
      </w:r>
    </w:p>
    <w:p w14:paraId="14138D6C" w14:textId="77777777" w:rsidR="00695B46" w:rsidRDefault="002B5CE1" w:rsidP="002B5CE1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2B5CE1">
        <w:rPr>
          <w:rFonts w:ascii="Times New Roman" w:eastAsia="Times New Roman" w:hAnsi="Times New Roman"/>
          <w:b/>
          <w:color w:val="000000"/>
          <w:sz w:val="24"/>
          <w:szCs w:val="24"/>
        </w:rPr>
        <w:t>для обучающихся 2 курса, 4 семестр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а</w:t>
      </w:r>
      <w:r w:rsidRPr="002B5CE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71DE2BC8" w14:textId="7FC150C4" w:rsidR="002B5CE1" w:rsidRPr="002B5CE1" w:rsidRDefault="002B5CE1" w:rsidP="002B5C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B5CE1">
        <w:rPr>
          <w:rFonts w:ascii="Times New Roman" w:eastAsia="Times New Roman" w:hAnsi="Times New Roman"/>
          <w:b/>
          <w:color w:val="000000"/>
          <w:sz w:val="24"/>
          <w:szCs w:val="24"/>
        </w:rPr>
        <w:t>специальности</w:t>
      </w:r>
      <w:bookmarkStart w:id="0" w:name="_Hlk195253998"/>
      <w:r w:rsidR="00695B4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2B5CE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31.02.05 </w:t>
      </w:r>
      <w:bookmarkStart w:id="1" w:name="_Hlk195103043"/>
      <w:r w:rsidRPr="002B5CE1">
        <w:rPr>
          <w:rFonts w:ascii="Times New Roman" w:hAnsi="Times New Roman"/>
          <w:b/>
          <w:sz w:val="24"/>
          <w:szCs w:val="24"/>
        </w:rPr>
        <w:t>«Стоматология ортопедическая»</w:t>
      </w:r>
      <w:bookmarkEnd w:id="0"/>
      <w:bookmarkEnd w:id="1"/>
    </w:p>
    <w:p w14:paraId="2758F437" w14:textId="2163E31E" w:rsidR="007245AB" w:rsidRPr="002B5CE1" w:rsidRDefault="007245AB" w:rsidP="0075501C">
      <w:pPr>
        <w:spacing w:after="0" w:line="240" w:lineRule="auto"/>
        <w:ind w:left="680" w:hanging="340"/>
        <w:jc w:val="center"/>
        <w:rPr>
          <w:rFonts w:ascii="Times New Roman" w:hAnsi="Times New Roman"/>
          <w:b/>
          <w:sz w:val="16"/>
          <w:szCs w:val="16"/>
        </w:rPr>
      </w:pPr>
      <w:bookmarkStart w:id="2" w:name="_Hlk195528934"/>
    </w:p>
    <w:p w14:paraId="1A9D9CF4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>Понятия «сбережения», «инфляция».</w:t>
      </w:r>
    </w:p>
    <w:p w14:paraId="2B9AEE3F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Индекс потребительских цен как способ измерения инфляции. </w:t>
      </w:r>
    </w:p>
    <w:p w14:paraId="71B2A3CD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Депозиты. </w:t>
      </w:r>
    </w:p>
    <w:p w14:paraId="6D42E329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Номинальная и реальная процентная ставка по депозиту. </w:t>
      </w:r>
    </w:p>
    <w:p w14:paraId="3A11871E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>Управление рисками по депозитам.</w:t>
      </w:r>
    </w:p>
    <w:p w14:paraId="4D79610A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Кредиты, виды банковских кредитов для физических лиц (потребительский, ипотечный). </w:t>
      </w:r>
    </w:p>
    <w:p w14:paraId="448C9FFD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Принципы кредитования, схема погашения кредитов. </w:t>
      </w:r>
    </w:p>
    <w:p w14:paraId="61E28134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>Типичные ошибки при использовании кредита.</w:t>
      </w:r>
    </w:p>
    <w:p w14:paraId="49838EFE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Хранение, обмен и перевод денег – банковские операции для физических лиц. </w:t>
      </w:r>
    </w:p>
    <w:p w14:paraId="57117DB7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>Виды платежных средств.</w:t>
      </w:r>
    </w:p>
    <w:p w14:paraId="5510AE58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Чеки, банковские карты (дебетовые, кредитные). </w:t>
      </w:r>
    </w:p>
    <w:p w14:paraId="7BFD5024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>Электронные деньги.</w:t>
      </w:r>
    </w:p>
    <w:p w14:paraId="3FF85DAE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Налоги, виды налогов. </w:t>
      </w:r>
    </w:p>
    <w:p w14:paraId="362EA591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Субъект, предмет и объект налогообложения. </w:t>
      </w:r>
    </w:p>
    <w:p w14:paraId="36927ED9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Ставка налога, сумма налога. </w:t>
      </w:r>
    </w:p>
    <w:p w14:paraId="2D191623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Системы налогообложения. </w:t>
      </w:r>
    </w:p>
    <w:p w14:paraId="3673053F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Налоговые льготы, налоговые вычеты. </w:t>
      </w:r>
    </w:p>
    <w:p w14:paraId="759D1521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>Налоговая декларация.</w:t>
      </w:r>
    </w:p>
    <w:p w14:paraId="26408BA0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Страховые услуги, страховые риски. </w:t>
      </w:r>
    </w:p>
    <w:p w14:paraId="15393DB0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Участники страхового договора. </w:t>
      </w:r>
    </w:p>
    <w:p w14:paraId="50004421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Виды страхования в России. </w:t>
      </w:r>
    </w:p>
    <w:p w14:paraId="354292DC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>Использование страхования в повседневной жизни.</w:t>
      </w:r>
    </w:p>
    <w:p w14:paraId="5608D8D6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Предпринимательство, предприятие, формы предпринимательской деятельности, предприниматель. </w:t>
      </w:r>
    </w:p>
    <w:p w14:paraId="2C737E8F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Физическое лицо, юридическое лицо. </w:t>
      </w:r>
    </w:p>
    <w:p w14:paraId="65CAEE3E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>Банкротство.</w:t>
      </w:r>
    </w:p>
    <w:p w14:paraId="3522A680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Пенсионный фонд и его функции. </w:t>
      </w:r>
    </w:p>
    <w:p w14:paraId="0D5A5E82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Негосударственные пенсионные фонды. </w:t>
      </w:r>
    </w:p>
    <w:p w14:paraId="5EE86B2E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Трудовая и социальная пенсии. </w:t>
      </w:r>
    </w:p>
    <w:p w14:paraId="1564A845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Обязательное пенсионное страхование. </w:t>
      </w:r>
    </w:p>
    <w:p w14:paraId="51980966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>Добровольное пенсионное обеспечение.</w:t>
      </w:r>
    </w:p>
    <w:p w14:paraId="50AD7FF2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Основные виды и признаки финансовых пирамид. </w:t>
      </w:r>
    </w:p>
    <w:p w14:paraId="2B12445A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Виды финансового мошенничества: в кредитных организациях, в интернете, по телефону, при операциях с наличными. </w:t>
      </w:r>
    </w:p>
    <w:p w14:paraId="76D4F793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>Правила финансовой безопасности.</w:t>
      </w:r>
    </w:p>
    <w:p w14:paraId="632ABC29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Домохозяйство и бюджет, цели домохозяйства. </w:t>
      </w:r>
    </w:p>
    <w:p w14:paraId="7981512D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Бюджет, формирование бюджета. </w:t>
      </w:r>
    </w:p>
    <w:p w14:paraId="711414D8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Виды активов и пассивов, доходы и расходы. </w:t>
      </w:r>
    </w:p>
    <w:p w14:paraId="2A709915" w14:textId="77777777" w:rsidR="007245AB" w:rsidRPr="000B5ADA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 xml:space="preserve">Реальные и номинальные доходы семьи. </w:t>
      </w:r>
    </w:p>
    <w:p w14:paraId="3CAD82C9" w14:textId="77777777" w:rsidR="007245AB" w:rsidRPr="0075501C" w:rsidRDefault="007245AB" w:rsidP="0075501C">
      <w:pPr>
        <w:numPr>
          <w:ilvl w:val="0"/>
          <w:numId w:val="1"/>
        </w:numPr>
        <w:spacing w:after="0" w:line="240" w:lineRule="auto"/>
        <w:ind w:left="680" w:hanging="340"/>
        <w:jc w:val="both"/>
        <w:rPr>
          <w:rFonts w:ascii="Times New Roman" w:hAnsi="Times New Roman"/>
          <w:b/>
          <w:sz w:val="24"/>
          <w:szCs w:val="24"/>
        </w:rPr>
      </w:pPr>
      <w:r w:rsidRPr="000B5ADA">
        <w:rPr>
          <w:rFonts w:ascii="Times New Roman" w:hAnsi="Times New Roman"/>
          <w:sz w:val="24"/>
          <w:szCs w:val="24"/>
        </w:rPr>
        <w:t>SWOT-анализ как один из способов принятия решения.</w:t>
      </w:r>
    </w:p>
    <w:bookmarkEnd w:id="2"/>
    <w:p w14:paraId="26A3F3B0" w14:textId="77777777" w:rsidR="0075501C" w:rsidRDefault="0075501C" w:rsidP="0075501C">
      <w:pPr>
        <w:spacing w:after="0" w:line="240" w:lineRule="auto"/>
        <w:ind w:left="680" w:hanging="340"/>
        <w:jc w:val="both"/>
        <w:rPr>
          <w:rFonts w:ascii="Times New Roman" w:hAnsi="Times New Roman"/>
          <w:sz w:val="24"/>
          <w:szCs w:val="24"/>
        </w:rPr>
      </w:pPr>
    </w:p>
    <w:sectPr w:rsidR="0075501C" w:rsidSect="002B5CE1">
      <w:pgSz w:w="11906" w:h="16838" w:code="9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7A42"/>
    <w:multiLevelType w:val="hybridMultilevel"/>
    <w:tmpl w:val="6A26997A"/>
    <w:lvl w:ilvl="0" w:tplc="44A6E10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565554"/>
    <w:multiLevelType w:val="hybridMultilevel"/>
    <w:tmpl w:val="6B0E8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737324">
    <w:abstractNumId w:val="0"/>
  </w:num>
  <w:num w:numId="2" w16cid:durableId="190371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0D"/>
    <w:rsid w:val="001B520D"/>
    <w:rsid w:val="002B5CE1"/>
    <w:rsid w:val="00653773"/>
    <w:rsid w:val="00695B46"/>
    <w:rsid w:val="006C0B77"/>
    <w:rsid w:val="007245AB"/>
    <w:rsid w:val="0075501C"/>
    <w:rsid w:val="007C134F"/>
    <w:rsid w:val="008242FF"/>
    <w:rsid w:val="00870751"/>
    <w:rsid w:val="00922C48"/>
    <w:rsid w:val="00B00406"/>
    <w:rsid w:val="00B17B2D"/>
    <w:rsid w:val="00B915B7"/>
    <w:rsid w:val="00CA1CC6"/>
    <w:rsid w:val="00EA59DF"/>
    <w:rsid w:val="00EE4070"/>
    <w:rsid w:val="00F12C76"/>
    <w:rsid w:val="00F15C8E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62C5"/>
  <w15:chartTrackingRefBased/>
  <w15:docId w15:val="{0D258B9F-7D23-4A7D-8A26-0106750C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5AB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5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2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2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2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2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2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2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2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5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5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520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520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B520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B520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B520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B520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B52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2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5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5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520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B52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52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5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520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B5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2025-04-14T08:04:00Z</dcterms:created>
  <dcterms:modified xsi:type="dcterms:W3CDTF">2026-04-23T11:17:00Z</dcterms:modified>
</cp:coreProperties>
</file>