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F8BE" w14:textId="77777777" w:rsidR="002D6D85" w:rsidRDefault="002D6D85" w:rsidP="002D6D8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ФГБОУ ВО ЮУГМУ Минздрава России</w:t>
      </w:r>
    </w:p>
    <w:p w14:paraId="246E5702" w14:textId="77777777" w:rsidR="002D6D85" w:rsidRDefault="002D6D85" w:rsidP="002D6D8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медицинский колледж</w:t>
      </w:r>
    </w:p>
    <w:p w14:paraId="380CB43B" w14:textId="77777777" w:rsidR="002D6D85" w:rsidRDefault="002D6D85" w:rsidP="002D6D8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 к дифференцированному зачету</w:t>
      </w:r>
    </w:p>
    <w:p w14:paraId="5A6B005E" w14:textId="71D794F0" w:rsidR="002D6D85" w:rsidRDefault="002D6D85" w:rsidP="002D6D85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СГ. 0</w:t>
      </w: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«Основы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предпринимательской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</w:p>
    <w:p w14:paraId="55F9F42F" w14:textId="77777777" w:rsidR="002D6D85" w:rsidRDefault="002D6D85" w:rsidP="002D6D85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>для обучающихся 2 курса, 4 семестр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71198756" w14:textId="77777777" w:rsidR="002D6D85" w:rsidRPr="002B5CE1" w:rsidRDefault="002D6D85" w:rsidP="002D6D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>специальности</w:t>
      </w:r>
      <w:bookmarkStart w:id="0" w:name="_Hlk195253998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31.02.05 </w:t>
      </w:r>
      <w:bookmarkStart w:id="1" w:name="_Hlk195103043"/>
      <w:r w:rsidRPr="002B5CE1">
        <w:rPr>
          <w:rFonts w:ascii="Times New Roman" w:hAnsi="Times New Roman"/>
          <w:b/>
          <w:sz w:val="24"/>
          <w:szCs w:val="24"/>
        </w:rPr>
        <w:t>«Стоматология ортопедическая»</w:t>
      </w:r>
      <w:bookmarkEnd w:id="0"/>
      <w:bookmarkEnd w:id="1"/>
    </w:p>
    <w:p w14:paraId="36CEB82F" w14:textId="77777777" w:rsidR="002D6D85" w:rsidRPr="002D6D85" w:rsidRDefault="002D6D85" w:rsidP="002D6D85">
      <w:pPr>
        <w:spacing w:after="0" w:line="240" w:lineRule="auto"/>
        <w:ind w:left="680" w:hanging="340"/>
        <w:jc w:val="center"/>
        <w:rPr>
          <w:rFonts w:ascii="Times New Roman" w:hAnsi="Times New Roman"/>
          <w:b/>
          <w:sz w:val="16"/>
          <w:szCs w:val="16"/>
        </w:rPr>
      </w:pPr>
    </w:p>
    <w:p w14:paraId="01B97732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сущность предпринимательской деятельности. </w:t>
      </w:r>
    </w:p>
    <w:p w14:paraId="431E79D4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предпринимательства. </w:t>
      </w:r>
    </w:p>
    <w:p w14:paraId="03348A7F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и объекты предпринимательской деятельности.</w:t>
      </w:r>
    </w:p>
    <w:p w14:paraId="11B1D167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Принципы предпринимательской деятельности.     </w:t>
      </w:r>
    </w:p>
    <w:p w14:paraId="6DBB16C9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Организационные формы крупного предпринимательства. </w:t>
      </w:r>
    </w:p>
    <w:p w14:paraId="3D6620F8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Типы предпринимательских корпораций. </w:t>
      </w:r>
    </w:p>
    <w:p w14:paraId="120B9EFE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их организации, юридического оформления за рубежом и в России. </w:t>
      </w:r>
    </w:p>
    <w:p w14:paraId="62DF2208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Базовые формы организации крупного бизнеса, их основные достоинства и недостатки. </w:t>
      </w:r>
    </w:p>
    <w:p w14:paraId="252969BF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регулирование предпринимательской деятельности. </w:t>
      </w:r>
    </w:p>
    <w:p w14:paraId="40CA79E3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и виды предпринимательской деятельности. Индивидуальное предпринимательство. </w:t>
      </w:r>
    </w:p>
    <w:p w14:paraId="32B2C777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Малое предпринимательство. Франчайзинг, как форма организации малого предприятия. </w:t>
      </w:r>
    </w:p>
    <w:p w14:paraId="0F9AFD72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Сущность, задачи, принципы планирования деятельности малого предприятия.</w:t>
      </w:r>
    </w:p>
    <w:p w14:paraId="47F9B064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Процесс планирования и прогнозирование. </w:t>
      </w:r>
    </w:p>
    <w:p w14:paraId="50F0CC16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Бизнес-план: назначение, структура, методика разработки.</w:t>
      </w:r>
    </w:p>
    <w:p w14:paraId="40D24714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Понятие и виды налогов. </w:t>
      </w:r>
    </w:p>
    <w:p w14:paraId="5DFD90FF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Система налогообложения предпринимательской деятельности. Взаимоотношения предпринимателей с налоговой системой. </w:t>
      </w:r>
    </w:p>
    <w:p w14:paraId="63B07275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Финансовая система и финансовый рынок. </w:t>
      </w:r>
    </w:p>
    <w:p w14:paraId="0323DAF5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Структура кредитной системы, сущность, виды и формы кредита.  Взаимоотношения предпринимателей с финансовой системой.</w:t>
      </w:r>
    </w:p>
    <w:p w14:paraId="1193A46D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Понятие, виды и формы конкуренции. </w:t>
      </w:r>
    </w:p>
    <w:p w14:paraId="68179EA6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Основы государственной политики защиты конкуренции.</w:t>
      </w:r>
    </w:p>
    <w:p w14:paraId="6D2E27DC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и значение риска в предпринимательской деятельности.</w:t>
      </w:r>
    </w:p>
    <w:p w14:paraId="1EBC0FCC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Источники и методы оценки предпринимательского риска. Выбор стратегии предпринимательской деятельности в условиях риска.</w:t>
      </w:r>
    </w:p>
    <w:p w14:paraId="2FB6B5BD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результата хозяйственной деятельности организация. Затраты фирмы на производство и реализацию продукции, работ, услуг, их структура.</w:t>
      </w:r>
    </w:p>
    <w:p w14:paraId="0F66E915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и формы государственной поддержки предпринимательства.</w:t>
      </w:r>
    </w:p>
    <w:p w14:paraId="7A0880CD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Сущность предпринимательской тайны. </w:t>
      </w:r>
    </w:p>
    <w:p w14:paraId="33421ED3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Отличие предпринимательской тайны от коммерческой. Формирование сведений, составляющих предпринимательскую тайну.</w:t>
      </w:r>
    </w:p>
    <w:p w14:paraId="0AA5634A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Внешние и внутренние угрозы безопасности фирмы. Основные элементы механизма защиты предпринимательской тайны. </w:t>
      </w:r>
    </w:p>
    <w:p w14:paraId="05DED12C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Сущность и виды ответственности предпринимателей. Условия возникновения гражданской ответственности предпринимателей. </w:t>
      </w:r>
    </w:p>
    <w:p w14:paraId="500B3CCE" w14:textId="77777777" w:rsidR="002D6D85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Способы обеспечения исполнения предпринимателями своих обязательств. Административная ответственность предпринимателей.</w:t>
      </w:r>
    </w:p>
    <w:p w14:paraId="30EBF77C" w14:textId="34C57FA4" w:rsidR="00F12C76" w:rsidRDefault="002D6D85" w:rsidP="002D6D85">
      <w:pPr>
        <w:pStyle w:val="a7"/>
        <w:numPr>
          <w:ilvl w:val="0"/>
          <w:numId w:val="1"/>
        </w:numPr>
        <w:autoSpaceDE w:val="0"/>
        <w:spacing w:after="0" w:line="240" w:lineRule="auto"/>
        <w:ind w:left="680" w:hanging="396"/>
        <w:jc w:val="both"/>
      </w:pPr>
      <w:r w:rsidRPr="002D6D85">
        <w:rPr>
          <w:rFonts w:ascii="Times New Roman" w:hAnsi="Times New Roman"/>
          <w:bCs/>
          <w:sz w:val="24"/>
          <w:szCs w:val="24"/>
        </w:rPr>
        <w:t xml:space="preserve"> Ответственность предпринимателей за нарушение антимонопольного законодательства. Ответственность за низкое качество продукции (работ, услуг). Ответственность за совершение налоговых правонарушений.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65554"/>
    <w:multiLevelType w:val="hybridMultilevel"/>
    <w:tmpl w:val="0198A5D8"/>
    <w:lvl w:ilvl="0" w:tplc="EED274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22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B0"/>
    <w:rsid w:val="002D6D85"/>
    <w:rsid w:val="006C0B77"/>
    <w:rsid w:val="007C134F"/>
    <w:rsid w:val="008104B0"/>
    <w:rsid w:val="008242FF"/>
    <w:rsid w:val="00870751"/>
    <w:rsid w:val="00922C48"/>
    <w:rsid w:val="00A223C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B07C"/>
  <w15:chartTrackingRefBased/>
  <w15:docId w15:val="{E5AC9A88-67D8-4D85-84AA-CF3B283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85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4B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4B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0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0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0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0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0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0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4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4B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0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2</cp:revision>
  <dcterms:created xsi:type="dcterms:W3CDTF">2026-04-23T11:21:00Z</dcterms:created>
  <dcterms:modified xsi:type="dcterms:W3CDTF">2026-04-23T11:24:00Z</dcterms:modified>
</cp:coreProperties>
</file>