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36" w:rsidRPr="002F7454" w:rsidRDefault="00D80636" w:rsidP="00D80636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ФГБОУ В</w:t>
      </w:r>
      <w:r w:rsidRPr="002F7454">
        <w:rPr>
          <w:sz w:val="24"/>
          <w:szCs w:val="24"/>
        </w:rPr>
        <w:t xml:space="preserve">О ЮУГМУ Минздрава России </w:t>
      </w:r>
    </w:p>
    <w:p w:rsidR="00D80636" w:rsidRPr="00BB39F2" w:rsidRDefault="00D80636" w:rsidP="00D80636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медицинский колледж </w:t>
      </w:r>
    </w:p>
    <w:p w:rsidR="00D80636" w:rsidRDefault="00D80636" w:rsidP="00D80636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5"/>
          <w:sz w:val="24"/>
          <w:szCs w:val="24"/>
        </w:rPr>
      </w:pPr>
      <w:r w:rsidRPr="00B44919">
        <w:rPr>
          <w:color w:val="000000"/>
          <w:spacing w:val="-5"/>
          <w:sz w:val="24"/>
          <w:szCs w:val="24"/>
        </w:rPr>
        <w:t xml:space="preserve">Вопросы к дифференцированному зачету </w:t>
      </w:r>
    </w:p>
    <w:p w:rsidR="00D80636" w:rsidRPr="00B44919" w:rsidRDefault="00D80636" w:rsidP="00D80636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5"/>
          <w:sz w:val="24"/>
          <w:szCs w:val="24"/>
        </w:rPr>
      </w:pPr>
      <w:r w:rsidRPr="00B44919">
        <w:rPr>
          <w:color w:val="000000"/>
          <w:spacing w:val="-5"/>
          <w:sz w:val="24"/>
          <w:szCs w:val="24"/>
        </w:rPr>
        <w:t xml:space="preserve">ПП.02.01 </w:t>
      </w:r>
      <w:r w:rsidRPr="00B44919">
        <w:rPr>
          <w:bCs/>
          <w:color w:val="000000"/>
          <w:spacing w:val="-5"/>
          <w:sz w:val="24"/>
          <w:szCs w:val="24"/>
        </w:rPr>
        <w:t>Лечение пациентов терапевтического профиля</w:t>
      </w:r>
    </w:p>
    <w:p w:rsidR="00D80636" w:rsidRPr="00B44919" w:rsidRDefault="00D80636" w:rsidP="00D80636">
      <w:pPr>
        <w:shd w:val="clear" w:color="auto" w:fill="FFFFFF"/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B44919">
        <w:rPr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д</w:t>
      </w:r>
      <w:r w:rsidRPr="00B44919">
        <w:rPr>
          <w:color w:val="000000"/>
          <w:spacing w:val="-5"/>
          <w:sz w:val="24"/>
          <w:szCs w:val="24"/>
        </w:rPr>
        <w:t>ля</w:t>
      </w:r>
      <w:r>
        <w:rPr>
          <w:color w:val="000000"/>
          <w:spacing w:val="-5"/>
          <w:sz w:val="24"/>
          <w:szCs w:val="24"/>
        </w:rPr>
        <w:t xml:space="preserve"> обучающихся </w:t>
      </w:r>
      <w:r w:rsidRPr="00B44919">
        <w:rPr>
          <w:color w:val="000000"/>
          <w:spacing w:val="-5"/>
          <w:sz w:val="24"/>
          <w:szCs w:val="24"/>
        </w:rPr>
        <w:t xml:space="preserve">3 курса специальности </w:t>
      </w:r>
      <w:r>
        <w:rPr>
          <w:color w:val="000000"/>
          <w:spacing w:val="-5"/>
          <w:sz w:val="24"/>
          <w:szCs w:val="24"/>
        </w:rPr>
        <w:t>31.02.01</w:t>
      </w:r>
      <w:r w:rsidRPr="00B44919">
        <w:rPr>
          <w:color w:val="000000"/>
          <w:spacing w:val="-5"/>
          <w:sz w:val="24"/>
          <w:szCs w:val="24"/>
        </w:rPr>
        <w:t xml:space="preserve"> Лечебное дело </w:t>
      </w:r>
    </w:p>
    <w:p w:rsidR="00D80636" w:rsidRPr="00BB39F2" w:rsidRDefault="00D80636" w:rsidP="00D80636">
      <w:pPr>
        <w:shd w:val="clear" w:color="auto" w:fill="FFFFFF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Медицинская документация терапевтического участка, правила ее оформления.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ОРВИ: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Ангина: клиника, диагностика, осложнения,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Острый бронхит: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Хронический бронхит: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Бронхиальная астма: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 xml:space="preserve">Приступ удушья при бронхиальной астме, астматический статус. Клиника, диагностика, тактика </w:t>
      </w:r>
      <w:r w:rsidRPr="00BB39F2">
        <w:rPr>
          <w:color w:val="000000"/>
          <w:spacing w:val="-6"/>
          <w:sz w:val="24"/>
          <w:szCs w:val="24"/>
        </w:rPr>
        <w:t>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Пневмония: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Кровохаркание, легочное кровотечение.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Абсцесс легкого: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Гипертоническая болезнь: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Гипертонический криз: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Стенокардия: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Инфаркт миокарда: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Острая левожелудочковая сердечная недостаточность (сердечная астма, отек легких):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 xml:space="preserve">Нарушение ритма сердца (экстрасистолия, пароксизмальная желудочковая тахикардия, мерцательная аритмия): клиника, диагностика (в </w:t>
      </w:r>
      <w:proofErr w:type="spellStart"/>
      <w:r w:rsidRPr="00BB39F2">
        <w:rPr>
          <w:color w:val="000000"/>
          <w:spacing w:val="-5"/>
          <w:sz w:val="24"/>
          <w:szCs w:val="24"/>
        </w:rPr>
        <w:t>т.ч</w:t>
      </w:r>
      <w:proofErr w:type="spellEnd"/>
      <w:r w:rsidRPr="00BB39F2">
        <w:rPr>
          <w:color w:val="000000"/>
          <w:spacing w:val="-5"/>
          <w:sz w:val="24"/>
          <w:szCs w:val="24"/>
        </w:rPr>
        <w:t>. ЭКГ),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 xml:space="preserve">Острая сосудистая недостаточность (обморок, коллапс, шок): клиника, диагностика, тактика </w:t>
      </w:r>
      <w:r w:rsidRPr="00BB39F2">
        <w:rPr>
          <w:color w:val="000000"/>
          <w:spacing w:val="-6"/>
          <w:sz w:val="24"/>
          <w:szCs w:val="24"/>
        </w:rPr>
        <w:t>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Хроническая сердечная недостаточность: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 xml:space="preserve">Пищевая </w:t>
      </w:r>
      <w:proofErr w:type="spellStart"/>
      <w:r w:rsidRPr="00BB39F2">
        <w:rPr>
          <w:color w:val="000000"/>
          <w:spacing w:val="-5"/>
          <w:sz w:val="24"/>
          <w:szCs w:val="24"/>
        </w:rPr>
        <w:t>токсикоинфекция</w:t>
      </w:r>
      <w:proofErr w:type="spellEnd"/>
      <w:r w:rsidRPr="00BB39F2">
        <w:rPr>
          <w:color w:val="000000"/>
          <w:spacing w:val="-5"/>
          <w:sz w:val="24"/>
          <w:szCs w:val="24"/>
        </w:rPr>
        <w:t>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Острый и хронический гастрит: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 xml:space="preserve">Язвенная болезнь желудка и 12-перстной кишки: клиника, диагностика, тактика фельдшера, </w:t>
      </w:r>
      <w:r w:rsidRPr="00BB39F2">
        <w:rPr>
          <w:color w:val="000000"/>
          <w:spacing w:val="-9"/>
          <w:sz w:val="24"/>
          <w:szCs w:val="24"/>
        </w:rPr>
        <w:t>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Желудочно-кишечное кровотечение: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Острый и хронический панкреатит: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Энтерит, колит: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Холецистит, печеночная колика: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Цистит, пиелонефрит: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Печеночная колика: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BB39F2">
        <w:rPr>
          <w:color w:val="000000"/>
          <w:spacing w:val="-5"/>
          <w:sz w:val="24"/>
          <w:szCs w:val="24"/>
        </w:rPr>
        <w:t>Гломерулонефрит</w:t>
      </w:r>
      <w:proofErr w:type="spellEnd"/>
      <w:r w:rsidRPr="00BB39F2">
        <w:rPr>
          <w:color w:val="000000"/>
          <w:spacing w:val="-5"/>
          <w:sz w:val="24"/>
          <w:szCs w:val="24"/>
        </w:rPr>
        <w:t>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Почечная недостаточность: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 xml:space="preserve">Диабетический </w:t>
      </w:r>
      <w:proofErr w:type="spellStart"/>
      <w:r w:rsidRPr="00BB39F2">
        <w:rPr>
          <w:color w:val="000000"/>
          <w:spacing w:val="-5"/>
          <w:sz w:val="24"/>
          <w:szCs w:val="24"/>
        </w:rPr>
        <w:t>кетоацидоз</w:t>
      </w:r>
      <w:proofErr w:type="spellEnd"/>
      <w:r w:rsidRPr="00BB39F2">
        <w:rPr>
          <w:color w:val="000000"/>
          <w:spacing w:val="-5"/>
          <w:sz w:val="24"/>
          <w:szCs w:val="24"/>
        </w:rPr>
        <w:t>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Гипогликемия: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Железодефицитная анемия: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Ревматоидный артрит: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 xml:space="preserve">Деформирующий </w:t>
      </w:r>
      <w:proofErr w:type="spellStart"/>
      <w:r w:rsidRPr="00BB39F2">
        <w:rPr>
          <w:color w:val="000000"/>
          <w:spacing w:val="-5"/>
          <w:sz w:val="24"/>
          <w:szCs w:val="24"/>
        </w:rPr>
        <w:t>остеоартроз</w:t>
      </w:r>
      <w:proofErr w:type="spellEnd"/>
      <w:r w:rsidRPr="00BB39F2">
        <w:rPr>
          <w:color w:val="000000"/>
          <w:spacing w:val="-5"/>
          <w:sz w:val="24"/>
          <w:szCs w:val="24"/>
        </w:rPr>
        <w:t>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 xml:space="preserve">Крапивница, отек </w:t>
      </w:r>
      <w:proofErr w:type="spellStart"/>
      <w:r w:rsidRPr="00BB39F2">
        <w:rPr>
          <w:color w:val="000000"/>
          <w:spacing w:val="-5"/>
          <w:sz w:val="24"/>
          <w:szCs w:val="24"/>
        </w:rPr>
        <w:t>Квинке</w:t>
      </w:r>
      <w:proofErr w:type="spellEnd"/>
      <w:r w:rsidRPr="00BB39F2">
        <w:rPr>
          <w:color w:val="000000"/>
          <w:spacing w:val="-5"/>
          <w:sz w:val="24"/>
          <w:szCs w:val="24"/>
        </w:rPr>
        <w:t>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Анафилактический шок: клиника, диагностика, тактика фельдшера, лечение.</w:t>
      </w:r>
    </w:p>
    <w:p w:rsidR="00D80636" w:rsidRPr="00BB39F2" w:rsidRDefault="00D80636" w:rsidP="00D80636">
      <w:pPr>
        <w:numPr>
          <w:ilvl w:val="0"/>
          <w:numId w:val="1"/>
        </w:numPr>
        <w:shd w:val="clear" w:color="auto" w:fill="FFFFFF"/>
        <w:tabs>
          <w:tab w:val="clear" w:pos="522"/>
          <w:tab w:val="left" w:pos="1134"/>
        </w:tabs>
        <w:ind w:left="0" w:firstLine="709"/>
        <w:jc w:val="both"/>
        <w:rPr>
          <w:sz w:val="24"/>
          <w:szCs w:val="24"/>
        </w:rPr>
      </w:pPr>
      <w:r w:rsidRPr="00BB39F2">
        <w:rPr>
          <w:color w:val="000000"/>
          <w:spacing w:val="-5"/>
          <w:sz w:val="24"/>
          <w:szCs w:val="24"/>
        </w:rPr>
        <w:t>Правила деонтологии и медицинской этики в работе фельдшера терапевтического участка.</w:t>
      </w:r>
    </w:p>
    <w:p w:rsidR="00D80636" w:rsidRDefault="00D80636" w:rsidP="00D80636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5"/>
          <w:sz w:val="24"/>
          <w:szCs w:val="24"/>
        </w:rPr>
      </w:pPr>
    </w:p>
    <w:p w:rsidR="00D80636" w:rsidRDefault="00D80636" w:rsidP="00D80636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5"/>
          <w:sz w:val="24"/>
          <w:szCs w:val="24"/>
        </w:rPr>
      </w:pPr>
    </w:p>
    <w:p w:rsidR="00580A8B" w:rsidRDefault="00580A8B" w:rsidP="00D80636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5"/>
          <w:sz w:val="24"/>
          <w:szCs w:val="24"/>
        </w:rPr>
      </w:pPr>
    </w:p>
    <w:p w:rsidR="00D80636" w:rsidRDefault="00462517" w:rsidP="00D80636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>П</w:t>
      </w:r>
      <w:r w:rsidRPr="00BB39F2">
        <w:rPr>
          <w:color w:val="000000"/>
          <w:spacing w:val="-5"/>
          <w:sz w:val="24"/>
          <w:szCs w:val="24"/>
        </w:rPr>
        <w:t>еречень практических навыков</w:t>
      </w:r>
    </w:p>
    <w:p w:rsidR="00462517" w:rsidRPr="00BB39F2" w:rsidRDefault="00462517" w:rsidP="00D80636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5"/>
          <w:sz w:val="24"/>
          <w:szCs w:val="24"/>
        </w:rPr>
      </w:pP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1.  Правила расспроса пациентов (жалобы, анамнез заболевания, анамнез жизни).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2.  Исследование кожи и ее придатков. Исследование подкожно-жировой клетчатки.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3.  Пальпация лимфоузлов.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4.  Исследование суставов верхних конечностей.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5.  Исследование функции позвоночника.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6.  Исследование крестцово-подвздошного сочленения.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7.  Жалобы пациента при заболеваниях органов кровообращения.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>8.  Осмотр сосудов шеи. Осмотр области сердца.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9.  Определение отеков.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10.Пальпация области сердца.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11.Пальпация и оценка пульса на височных, сонных, плечевых, бедренных, подколенных артериях и артериях стопы. Свойства пульса на лучевой артерии.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12.Определение верхней границы относительной сердечной тупости.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13.Определение левой границы относительной сердечной тупости.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14.Аускультация сердца.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15.Измерение артериального давления по методу Короткова. Нормативы артериального давления.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16 Жалобы пациентов при заболеваниях органов дыхания.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17.Определение выстояния верхушек легких спереди, сзади.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18.Сравнительная перкуссия легких.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19.Определение нижней границы легких по среднеключичной линии.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20.Определение формы, экскурсии грудной клетки.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21.Участие обеих половин грудной клетки в акте дыхания.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21.Пальпация грудной клетки.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22.Голосовое дрожание.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23.Аускультация легких.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24.Подсчет частоты дыхательных движений, пробы </w:t>
      </w:r>
      <w:proofErr w:type="spellStart"/>
      <w:r w:rsidRPr="00BB39F2">
        <w:rPr>
          <w:sz w:val="24"/>
          <w:szCs w:val="24"/>
        </w:rPr>
        <w:t>Штенге</w:t>
      </w:r>
      <w:proofErr w:type="spellEnd"/>
      <w:r w:rsidRPr="00BB39F2">
        <w:rPr>
          <w:sz w:val="24"/>
          <w:szCs w:val="24"/>
        </w:rPr>
        <w:t xml:space="preserve"> и </w:t>
      </w:r>
      <w:proofErr w:type="spellStart"/>
      <w:r w:rsidRPr="00BB39F2">
        <w:rPr>
          <w:sz w:val="24"/>
          <w:szCs w:val="24"/>
        </w:rPr>
        <w:t>Генча</w:t>
      </w:r>
      <w:proofErr w:type="spellEnd"/>
      <w:r w:rsidRPr="00BB39F2">
        <w:rPr>
          <w:sz w:val="24"/>
          <w:szCs w:val="24"/>
        </w:rPr>
        <w:t>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25.Жалобы пациента при заболеваниях желудка, кишечника, печени и желчного пузыря.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26.Осмотр полости рта.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27.Осмотр живота.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28.Поверхностная пальпация живота.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29.Пальпация печени.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30.Определение </w:t>
      </w:r>
      <w:proofErr w:type="spellStart"/>
      <w:r w:rsidRPr="00BB39F2">
        <w:rPr>
          <w:sz w:val="24"/>
          <w:szCs w:val="24"/>
        </w:rPr>
        <w:t>перкуторных</w:t>
      </w:r>
      <w:proofErr w:type="spellEnd"/>
      <w:r w:rsidRPr="00BB39F2">
        <w:rPr>
          <w:sz w:val="24"/>
          <w:szCs w:val="24"/>
        </w:rPr>
        <w:t xml:space="preserve"> размеров печени по Курлову.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31.Пальпация слепой кишки.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32.Пальпация сигмовидной кишки.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33.Пальпация селезенки.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34.Жалобы пациентов при заболеваниях органов системы кроветворения.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35.Жалобы пациентов при заболеваниях органов эндокринной системы.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36.Пальпация щитовидной железы.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37.Пальпация почек. Симптом </w:t>
      </w:r>
      <w:proofErr w:type="spellStart"/>
      <w:r w:rsidRPr="00BB39F2">
        <w:rPr>
          <w:sz w:val="24"/>
          <w:szCs w:val="24"/>
        </w:rPr>
        <w:t>Пастернацкого</w:t>
      </w:r>
      <w:proofErr w:type="spellEnd"/>
      <w:r w:rsidRPr="00BB39F2">
        <w:rPr>
          <w:sz w:val="24"/>
          <w:szCs w:val="24"/>
        </w:rPr>
        <w:t>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38.Жалобы пациентов при заболеваниях органов мочевыделения.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39.Исследование глазных симптомов и симптома Мари.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40.Подготовка бикса к стерилизации.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41.Уход за кожей, глазами, носом, ушами, промежностью и наружными половыми органами.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42.Техника термометрии в подмышечной впадине, в паховой складке, в прямой кишке, в ротовой полости.    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 xml:space="preserve"> 43.Техника измерения артериального давления, подсчет частоты дыхательных движений, пульса. Оценка</w:t>
      </w:r>
      <w:r w:rsidR="00462517">
        <w:rPr>
          <w:sz w:val="24"/>
          <w:szCs w:val="24"/>
        </w:rPr>
        <w:t xml:space="preserve"> </w:t>
      </w:r>
      <w:r w:rsidRPr="00BB39F2">
        <w:rPr>
          <w:sz w:val="24"/>
          <w:szCs w:val="24"/>
        </w:rPr>
        <w:t>результатов, их запись в температурном листе. Обучение пациента технике измерения артериального давления, температуры тела.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lastRenderedPageBreak/>
        <w:t>44.</w:t>
      </w:r>
      <w:bookmarkStart w:id="0" w:name="_GoBack"/>
      <w:bookmarkEnd w:id="0"/>
      <w:r w:rsidRPr="00BB39F2">
        <w:rPr>
          <w:sz w:val="24"/>
          <w:szCs w:val="24"/>
        </w:rPr>
        <w:t>Техника постановки горчичников, согревающего компресса, подачи грелки, пузыря со льдом.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>45.Введение лекарственных средств в глаза, нос, уши.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>46.Набор в шприц заданной дозы лекарственного вещества. Техника внутрикожных, подкожных внутримышечных, внутривенных инъекций. Особенности введения масляных растворов, суспензий. Взятие крови из вены на биохимический анализ. Заполнение системы для внутривенного капельного вливания и подсоединение к вене.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>47.Инсулинотерапия. Обучение родственников пациента принципам инсулинотерапии.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>48.Расчет заданной дозы антибиотика.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>49.Техника элементарной сердечно-легочной реанимации.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>50.Обучение пациента технике сбора мочи, кала, мокроты на лабораторные исследования.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>51.Техника взятия мазка из зева и носа.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>52.Обучение пациента подготовке к рентгенологическим и эндоскопическим методам исследования.</w:t>
      </w:r>
    </w:p>
    <w:p w:rsidR="00D80636" w:rsidRPr="00BB39F2" w:rsidRDefault="00D80636" w:rsidP="0046251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B39F2">
        <w:rPr>
          <w:sz w:val="24"/>
          <w:szCs w:val="24"/>
        </w:rPr>
        <w:t>53.Санитарная обработка пациентов с педикулезом.</w:t>
      </w:r>
    </w:p>
    <w:p w:rsidR="00D80636" w:rsidRPr="00BB39F2" w:rsidRDefault="00D80636" w:rsidP="00D80636">
      <w:pPr>
        <w:shd w:val="clear" w:color="auto" w:fill="FFFFFF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2509FD" w:rsidRDefault="002509FD"/>
    <w:sectPr w:rsidR="002509FD" w:rsidSect="00D80636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90E5D"/>
    <w:multiLevelType w:val="hybridMultilevel"/>
    <w:tmpl w:val="890AA516"/>
    <w:lvl w:ilvl="0" w:tplc="E3BC22EA">
      <w:start w:val="1"/>
      <w:numFmt w:val="decimal"/>
      <w:lvlText w:val="%1."/>
      <w:lvlJc w:val="left"/>
      <w:pPr>
        <w:tabs>
          <w:tab w:val="num" w:pos="522"/>
        </w:tabs>
        <w:ind w:left="522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0B"/>
    <w:rsid w:val="002509FD"/>
    <w:rsid w:val="0035740B"/>
    <w:rsid w:val="00462517"/>
    <w:rsid w:val="00580A8B"/>
    <w:rsid w:val="00D8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259F"/>
  <w15:chartTrackingRefBased/>
  <w15:docId w15:val="{A9B178FF-5B63-4C13-BE09-174DAAB7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A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A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Ольга Анатольевна</dc:creator>
  <cp:keywords/>
  <dc:description/>
  <cp:lastModifiedBy>Стенина Елена Михайловна</cp:lastModifiedBy>
  <cp:revision>6</cp:revision>
  <cp:lastPrinted>2018-06-14T09:06:00Z</cp:lastPrinted>
  <dcterms:created xsi:type="dcterms:W3CDTF">2018-06-13T09:33:00Z</dcterms:created>
  <dcterms:modified xsi:type="dcterms:W3CDTF">2019-04-09T04:54:00Z</dcterms:modified>
</cp:coreProperties>
</file>