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F2" w:rsidRDefault="00345AF2" w:rsidP="00345A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ФГБОУ ВО ЮУГМУ Минздрава России</w:t>
      </w:r>
    </w:p>
    <w:p w:rsidR="00345AF2" w:rsidRDefault="00345AF2" w:rsidP="00345A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медицинский колледж</w:t>
      </w:r>
    </w:p>
    <w:p w:rsidR="00345AF2" w:rsidRDefault="00345AF2" w:rsidP="00345A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Вопросы к экзамену </w:t>
      </w:r>
    </w:p>
    <w:p w:rsidR="00345AF2" w:rsidRDefault="00345AF2" w:rsidP="00345A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МДК. 03.01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биохимических исследований</w:t>
      </w:r>
    </w:p>
    <w:p w:rsidR="00345AF2" w:rsidRDefault="00345AF2" w:rsidP="00345A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обучающихся 2 курса (4 семестр) специальности 31.02.03 Лабораторная диагностика</w:t>
      </w:r>
    </w:p>
    <w:p w:rsidR="00345AF2" w:rsidRDefault="00345AF2" w:rsidP="00345A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Задачи, разделы биохимии. Функция, тактика, классификации биохимических методов исследования.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Устройство, материально-техническое оснащение, организации работы биохимического отдела клинико-диагностической лаборатории. Санитарно-противоэпидемический режим в биохимической лаборатории.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подготовки обследуемого к биохимическому исследованию. Влияние </w:t>
      </w:r>
      <w:proofErr w:type="spellStart"/>
      <w:r>
        <w:rPr>
          <w:rFonts w:ascii="Times New Roman" w:hAnsi="Times New Roman"/>
          <w:sz w:val="24"/>
          <w:szCs w:val="24"/>
        </w:rPr>
        <w:t>преаналитических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(прием пищи, алкоголя, лекарственных средств, лечебных и диагностических процедур, физической активности) на результат биохимического анализа.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биологического материала для биохимического исследования. Условия, техника взятия биологического материала.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контейнеров, характеристика добавок для получения биологического материала. Правила маркировки контейнеров с биологическим материалом.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Организация, условия транспортировки, консервации, хранения биологического материала для биохимических исследований. Влияние факторов окружающей среды на результат биохимического исследования.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приема и регистрации биологического материала, критерии качества.  Основания для отказа в принятии материала на исследование в биохимическую лабораторию.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мероприятия и правила </w:t>
      </w:r>
      <w:proofErr w:type="spellStart"/>
      <w:r>
        <w:rPr>
          <w:rFonts w:ascii="Times New Roman" w:hAnsi="Times New Roman"/>
          <w:sz w:val="24"/>
          <w:szCs w:val="24"/>
        </w:rPr>
        <w:t>пробоподготовки</w:t>
      </w:r>
      <w:proofErr w:type="spellEnd"/>
      <w:r>
        <w:rPr>
          <w:rFonts w:ascii="Times New Roman" w:hAnsi="Times New Roman"/>
          <w:sz w:val="24"/>
          <w:szCs w:val="24"/>
        </w:rPr>
        <w:t xml:space="preserve">. Гемолиз и </w:t>
      </w:r>
      <w:proofErr w:type="spellStart"/>
      <w:r>
        <w:rPr>
          <w:rFonts w:ascii="Times New Roman" w:hAnsi="Times New Roman"/>
          <w:sz w:val="24"/>
          <w:szCs w:val="24"/>
        </w:rPr>
        <w:t>липемия</w:t>
      </w:r>
      <w:proofErr w:type="spellEnd"/>
      <w:r>
        <w:rPr>
          <w:rFonts w:ascii="Times New Roman" w:hAnsi="Times New Roman"/>
          <w:sz w:val="24"/>
          <w:szCs w:val="24"/>
        </w:rPr>
        <w:t>: причины, способы коррекции и учета в ходе биохимического исследования.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Пробоподготовка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биологического материала. Правила и условия центрифугирования. Основные ошибки центрифугирования. Техники и правила дозирования биологических жидкостей. Основные ошибки дозирования.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и правила проведения утилизации отработанного биологического материала. Методы и средства дезинфекции лабораторной посуды, инструментария, средств защиты, рабочего места и аппаратуры.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современных вакуумных систем забора крови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правила получения, хранения, </w:t>
      </w:r>
      <w:proofErr w:type="spellStart"/>
      <w:r>
        <w:rPr>
          <w:rFonts w:ascii="Times New Roman" w:hAnsi="Times New Roman"/>
          <w:sz w:val="24"/>
          <w:szCs w:val="24"/>
        </w:rPr>
        <w:t>пробоподготовки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ликвора и мочи для биохимического исследования.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основных методов биохимических исследований (фотометрия, </w:t>
      </w:r>
      <w:proofErr w:type="spellStart"/>
      <w:r>
        <w:rPr>
          <w:rFonts w:ascii="Times New Roman" w:hAnsi="Times New Roman"/>
          <w:sz w:val="24"/>
          <w:szCs w:val="24"/>
        </w:rPr>
        <w:t>спектрофотометрия</w:t>
      </w:r>
      <w:proofErr w:type="spellEnd"/>
      <w:r>
        <w:rPr>
          <w:rFonts w:ascii="Times New Roman" w:hAnsi="Times New Roman"/>
          <w:sz w:val="24"/>
          <w:szCs w:val="24"/>
        </w:rPr>
        <w:t xml:space="preserve">, нефелометрия, </w:t>
      </w:r>
      <w:proofErr w:type="spellStart"/>
      <w:r>
        <w:rPr>
          <w:rFonts w:ascii="Times New Roman" w:hAnsi="Times New Roman"/>
          <w:sz w:val="24"/>
          <w:szCs w:val="24"/>
        </w:rPr>
        <w:t>турбидиметрия</w:t>
      </w:r>
      <w:proofErr w:type="spellEnd"/>
      <w:r>
        <w:rPr>
          <w:rFonts w:ascii="Times New Roman" w:hAnsi="Times New Roman"/>
          <w:sz w:val="24"/>
          <w:szCs w:val="24"/>
        </w:rPr>
        <w:t xml:space="preserve">, потенциометрия, </w:t>
      </w:r>
      <w:proofErr w:type="spellStart"/>
      <w:r>
        <w:rPr>
          <w:rFonts w:ascii="Times New Roman" w:hAnsi="Times New Roman"/>
          <w:sz w:val="24"/>
          <w:szCs w:val="24"/>
        </w:rPr>
        <w:t>клоттинговые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методы).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измерения аналитического сигнала по «конечной точке» и «кинетический».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Автоматизация биохимических исследований. Виды и типы биохимических анализаторов.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основных этапов и процедур выполнения биохимического исследования.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калибровки, виды калибровочных материалов. Построение калибровочных графиков и расчет концентрации </w:t>
      </w:r>
      <w:proofErr w:type="spellStart"/>
      <w:r>
        <w:rPr>
          <w:rFonts w:ascii="Times New Roman" w:hAnsi="Times New Roman"/>
          <w:sz w:val="24"/>
          <w:szCs w:val="24"/>
        </w:rPr>
        <w:t>аналита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Метрологические характеристики биохимических методов исследований (предел обнаружения, </w:t>
      </w:r>
      <w:proofErr w:type="spellStart"/>
      <w:r>
        <w:rPr>
          <w:rFonts w:ascii="Times New Roman" w:hAnsi="Times New Roman"/>
          <w:sz w:val="24"/>
          <w:szCs w:val="24"/>
        </w:rPr>
        <w:t>чувтвительность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предел линейности, сходимость, </w:t>
      </w:r>
      <w:proofErr w:type="spellStart"/>
      <w:r>
        <w:rPr>
          <w:rFonts w:ascii="Times New Roman" w:hAnsi="Times New Roman"/>
          <w:sz w:val="24"/>
          <w:szCs w:val="24"/>
        </w:rPr>
        <w:t>воспроизводимость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достоверность, интерференция).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Метрологический контроль биохимических исследований, нормативная база, правила проведения.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Физико-химические свойства белков, классификация. Важнейшие белки и белковые соединения в организме человека.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строения, характеристика простых и сложных белков. Важнейшие белки и белковые соединения в организме человека.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Качественные реакции на белки и аминокислоты. </w:t>
      </w:r>
      <w:proofErr w:type="spellStart"/>
      <w:r>
        <w:rPr>
          <w:rFonts w:ascii="Times New Roman" w:hAnsi="Times New Roman"/>
          <w:sz w:val="24"/>
          <w:szCs w:val="24"/>
        </w:rPr>
        <w:t>Хроматографические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методы разделения аминокислот. Способы определения аминокислотной последовательности в белках. Значение в медицине.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фракционирования белков. Значение и применение денатурации и </w:t>
      </w:r>
      <w:proofErr w:type="spellStart"/>
      <w:r>
        <w:rPr>
          <w:rFonts w:ascii="Times New Roman" w:hAnsi="Times New Roman"/>
          <w:sz w:val="24"/>
          <w:szCs w:val="24"/>
        </w:rPr>
        <w:t>высаливания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медицине.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гель-фильтрации, аффинной хроматографии. Методы очистки белков от низкомолекулярных примесей.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Состав, строение, классификация, свойства, функции углеводов.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Состав, строение, классификация, свойства, функции липидов.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Состав, строение, классификация, свойства, функции липопротеинов крови.</w:t>
      </w:r>
    </w:p>
    <w:p w:rsidR="00345AF2" w:rsidRDefault="00345AF2" w:rsidP="00345AF2">
      <w:pPr>
        <w:numPr>
          <w:ilvl w:val="0"/>
          <w:numId w:val="1"/>
        </w:numPr>
        <w:tabs>
          <w:tab w:val="clear" w:pos="840"/>
          <w:tab w:val="left" w:pos="-142"/>
          <w:tab w:val="left" w:pos="142"/>
        </w:tabs>
        <w:spacing w:after="0" w:line="240" w:lineRule="auto"/>
        <w:ind w:left="14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Механизм образования и значение ацетоуксусной кислоты. Биосинтез кетоновых тел. </w:t>
      </w:r>
      <w:proofErr w:type="spellStart"/>
      <w:r>
        <w:rPr>
          <w:rFonts w:ascii="Times New Roman" w:hAnsi="Times New Roman"/>
          <w:sz w:val="24"/>
          <w:szCs w:val="24"/>
        </w:rPr>
        <w:t>Кетоацидоз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Природа, строение, свойства ферментов. Номенклатура, классификация ферментов. Механизмы регуляции активности ферментов.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 действия ферментов, Кинетика ферментативных реакций. Влияние концентрации субстрата и фермента, температуры, рН среды, активаторов и ингибиторов на скорость ферментативных реакций.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</w:t>
      </w:r>
      <w:proofErr w:type="spellStart"/>
      <w:r>
        <w:rPr>
          <w:rFonts w:ascii="Times New Roman" w:hAnsi="Times New Roman"/>
          <w:sz w:val="24"/>
          <w:szCs w:val="24"/>
        </w:rPr>
        <w:t>энзимодиагностики</w:t>
      </w:r>
      <w:proofErr w:type="spellEnd"/>
      <w:r>
        <w:rPr>
          <w:rFonts w:ascii="Times New Roman" w:hAnsi="Times New Roman"/>
          <w:sz w:val="24"/>
          <w:szCs w:val="24"/>
        </w:rPr>
        <w:t>. Правила работы с ферментами. Клинико-диагностическое значение определения активности ферментов. Применение ферментов в медицине в качестве лекарственных средств и аналитических реагентов.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«энзимопатии». Биохимические основы энзимопатий. Принципы диагностики и лечения энзимопатий.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обмен веществ. Унификация энергетического материала. Основы питания. Взаимосвязь обмена веществ.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митохондрий. Цикл Кребса, химизм реакций. Значение цикла трикарбоновых кислот.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Биологическое окисление, </w:t>
      </w:r>
      <w:proofErr w:type="spellStart"/>
      <w:r>
        <w:rPr>
          <w:rFonts w:ascii="Times New Roman" w:hAnsi="Times New Roman"/>
          <w:sz w:val="24"/>
          <w:szCs w:val="24"/>
        </w:rPr>
        <w:t>хемиосмотическая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теория Митчелла.  Механизмы разобщения окисления и </w:t>
      </w:r>
      <w:proofErr w:type="spellStart"/>
      <w:r>
        <w:rPr>
          <w:rFonts w:ascii="Times New Roman" w:hAnsi="Times New Roman"/>
          <w:sz w:val="24"/>
          <w:szCs w:val="24"/>
        </w:rPr>
        <w:t>фосфорилирования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Гормоны. Классификация. Механизмы действия.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эндокринной системы. Основные принципы гормональной регуляции.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гипоталамо-гипофизарной системы, организация, значение в гормональной регуляции.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Гормоны надпочечников, биологическая роль, лабораторная диагностика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Половые гормоны, биологическая роль, лабораторная диагностика.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гормонов щитовидной железы, лабораторная диагностика.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Гормоны поджелудочной железы, биологическая роль, лабораторная диагностика.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лабораторной диагностики нарушений гормональной регуляции.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Витамины. Строение, классификация. Роль витаминов в обмене веществ и энергии. Методы лабораторной оценки обеспеченности витаминами.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Гомеостаз глюкозы в организме человека. Регуляция углеводного обмена. Механизм действия, эффекты инсулина. Гипергликемические гормоны.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методы скрининга, диагностики, мониторинга терапии нарушений углеводного обмена.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Этиология, патогенез сахарного диабета (СД). Классификация. Лабораторные критерии сахарного диабета.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основных методов определения глюкозы в биологических жидкостях.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переваривания, всасывания углеводов. Методы лабораторной диагностики.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Острые осложнения сахарного диабета, лабораторные критерии.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Обмен белков в организме. Регуляция белкового обмена. Основные белки плазмы крови, их функции.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Индивидуальные белки плазмы крови. Методы фракционирования белков плазмы. Принципы и методика проведения зонального электрофореза.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Протеинограмма</w:t>
      </w:r>
      <w:proofErr w:type="spellEnd"/>
      <w:r>
        <w:rPr>
          <w:rFonts w:ascii="Times New Roman" w:hAnsi="Times New Roman"/>
          <w:sz w:val="24"/>
          <w:szCs w:val="24"/>
        </w:rPr>
        <w:t>. Особенности получения, диагностическое значение.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Белки острой фазы, классификация, диагностическое значение.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Клинико-диагностическое значение, принципы интерпретации </w:t>
      </w:r>
      <w:proofErr w:type="spellStart"/>
      <w:r>
        <w:rPr>
          <w:rFonts w:ascii="Times New Roman" w:hAnsi="Times New Roman"/>
          <w:sz w:val="24"/>
          <w:szCs w:val="24"/>
        </w:rPr>
        <w:t>протеинограммы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определения белков в биологических жидкостях. Причины, виды протеинурии. Диагностическое значение определения белка в моче.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clear" w:pos="840"/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Небелковые показатели азотистого обмена. Мочевина и </w:t>
      </w:r>
      <w:proofErr w:type="spellStart"/>
      <w:r>
        <w:rPr>
          <w:rFonts w:ascii="Times New Roman" w:hAnsi="Times New Roman"/>
          <w:sz w:val="24"/>
          <w:szCs w:val="24"/>
        </w:rPr>
        <w:t>креатинин</w:t>
      </w:r>
      <w:proofErr w:type="spellEnd"/>
      <w:r>
        <w:rPr>
          <w:rFonts w:ascii="Times New Roman" w:hAnsi="Times New Roman"/>
          <w:sz w:val="24"/>
          <w:szCs w:val="24"/>
        </w:rPr>
        <w:t xml:space="preserve">. Диагностическое значение. 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Диагностическое значение определения </w:t>
      </w:r>
      <w:proofErr w:type="spellStart"/>
      <w:r>
        <w:rPr>
          <w:rFonts w:ascii="Times New Roman" w:hAnsi="Times New Roman"/>
          <w:sz w:val="24"/>
          <w:szCs w:val="24"/>
        </w:rPr>
        <w:t>креатинина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 сыворотке крови и моче. Проба </w:t>
      </w:r>
      <w:proofErr w:type="spellStart"/>
      <w:r>
        <w:rPr>
          <w:rFonts w:ascii="Times New Roman" w:hAnsi="Times New Roman"/>
          <w:sz w:val="24"/>
          <w:szCs w:val="24"/>
        </w:rPr>
        <w:t>Реберга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определения скорости клубочковой фильтрации. </w:t>
      </w:r>
      <w:proofErr w:type="spellStart"/>
      <w:r>
        <w:rPr>
          <w:rFonts w:ascii="Times New Roman" w:hAnsi="Times New Roman"/>
          <w:sz w:val="24"/>
          <w:szCs w:val="24"/>
        </w:rPr>
        <w:t>Цистатин</w:t>
      </w:r>
      <w:proofErr w:type="spellEnd"/>
      <w:r>
        <w:rPr>
          <w:rFonts w:ascii="Times New Roman" w:hAnsi="Times New Roman"/>
          <w:sz w:val="24"/>
          <w:szCs w:val="24"/>
        </w:rPr>
        <w:t xml:space="preserve"> С как современный маркер скорости клубочковой фильтрации.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показатели обмена пуриновых и пиримидиновых нуклеотидов. Диагностическое значение определения мочевой кислоты в сыворотке крови и моче.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Патология пуринового и пиримидинового обмена: подагра, синдром Леша-</w:t>
      </w:r>
      <w:proofErr w:type="spellStart"/>
      <w:r>
        <w:rPr>
          <w:rFonts w:ascii="Times New Roman" w:hAnsi="Times New Roman"/>
          <w:sz w:val="24"/>
          <w:szCs w:val="24"/>
        </w:rPr>
        <w:t>Нихена</w:t>
      </w:r>
      <w:proofErr w:type="spellEnd"/>
    </w:p>
    <w:p w:rsidR="00345AF2" w:rsidRDefault="00345AF2" w:rsidP="00345AF2">
      <w:pPr>
        <w:pStyle w:val="a3"/>
        <w:numPr>
          <w:ilvl w:val="0"/>
          <w:numId w:val="1"/>
        </w:numPr>
        <w:tabs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Пигментный обмен. Нарушения пигментного обмена. Нарушения синтеза гемоглобина. Порфирии.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left" w:pos="-142"/>
        </w:tabs>
        <w:spacing w:after="20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Желтухи. Принципы лабораторной диагностики. Лабораторные показатели для дифференциальной диагностики </w:t>
      </w:r>
      <w:proofErr w:type="spellStart"/>
      <w:r>
        <w:rPr>
          <w:rFonts w:ascii="Times New Roman" w:hAnsi="Times New Roman"/>
          <w:sz w:val="24"/>
          <w:szCs w:val="24"/>
        </w:rPr>
        <w:t>желтух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Дифференциальная диагностика </w:t>
      </w:r>
      <w:proofErr w:type="spellStart"/>
      <w:r>
        <w:rPr>
          <w:rFonts w:ascii="Times New Roman" w:hAnsi="Times New Roman"/>
          <w:sz w:val="24"/>
          <w:szCs w:val="24"/>
        </w:rPr>
        <w:t>желтух</w:t>
      </w:r>
      <w:proofErr w:type="spellEnd"/>
      <w:r>
        <w:rPr>
          <w:rFonts w:ascii="Times New Roman" w:hAnsi="Times New Roman"/>
          <w:sz w:val="24"/>
          <w:szCs w:val="24"/>
        </w:rPr>
        <w:t>. Желтухи новорожденных, особенности лабораторной диагностики.</w:t>
      </w:r>
    </w:p>
    <w:p w:rsidR="00345AF2" w:rsidRDefault="00345AF2" w:rsidP="00345AF2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Липопротеиды, строение, классификация, функции.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Дислипопротеинемии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классификация. Лабораторные критерии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дислипопротеинемий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Атеросклероз, 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аполипротеинов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развитии атеросклероза. 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преаналитического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лабораторном исследовании липидного обмена.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определения общего холестерина.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определения триглицеридов.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определения холестерина ЛПВП и холестерина ЛПНП, расчет индекса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атерогенности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лабораторные показатели в диагностике неотложных состояний. 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методы исследования кислородного статуса и газов крови.</w:t>
      </w:r>
    </w:p>
    <w:p w:rsidR="00345AF2" w:rsidRDefault="00345AF2" w:rsidP="00345AF2">
      <w:pPr>
        <w:pStyle w:val="2"/>
        <w:numPr>
          <w:ilvl w:val="0"/>
          <w:numId w:val="1"/>
        </w:numPr>
        <w:tabs>
          <w:tab w:val="left" w:pos="-142"/>
          <w:tab w:val="left" w:pos="567"/>
        </w:tabs>
        <w:ind w:left="142" w:hanging="426"/>
        <w:jc w:val="both"/>
      </w:pPr>
      <w:r>
        <w:t>Буферные системы крови человека. Определение буферной емкости сыворотки крови.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показатели кислотно-основного состояния.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Сдвиги метаболических показателей при нарушениях кислотно-основного равновесия (ацидозах, алкалозах).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преаналитического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этапа лабораторного исследования газов крови и показателей КОС.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показателей КОС, газов крови,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водного обмена. Лабораторная оценка водного статуса.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диагностика нарушений электролитного обмена.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диагностика нарушений фосфорно-кальциевого обмена.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лабораторной диагностики нарушений микроэлементного обмена.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диагностика железодефицитных состояний. 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Гемохроматозы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Методы лабораторной диагностики.</w:t>
      </w:r>
    </w:p>
    <w:p w:rsidR="00345AF2" w:rsidRDefault="00345AF2" w:rsidP="00345AF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определения концентрации железа и ОЖСС в сыворотке крови.</w:t>
      </w:r>
    </w:p>
    <w:p w:rsidR="00293526" w:rsidRDefault="00293526">
      <w:bookmarkStart w:id="0" w:name="_GoBack"/>
      <w:bookmarkEnd w:id="0"/>
    </w:p>
    <w:sectPr w:rsidR="0029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0097F"/>
    <w:multiLevelType w:val="hybridMultilevel"/>
    <w:tmpl w:val="20282AD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58"/>
    <w:rsid w:val="00293526"/>
    <w:rsid w:val="00345AF2"/>
    <w:rsid w:val="00B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D8A72-DD80-42F5-97EE-407F780F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F2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AF2"/>
    <w:pPr>
      <w:ind w:left="720"/>
      <w:contextualSpacing/>
    </w:pPr>
  </w:style>
  <w:style w:type="paragraph" w:customStyle="1" w:styleId="2">
    <w:name w:val="Абзац списка2"/>
    <w:basedOn w:val="a"/>
    <w:rsid w:val="00345AF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2</cp:revision>
  <dcterms:created xsi:type="dcterms:W3CDTF">2025-05-15T08:55:00Z</dcterms:created>
  <dcterms:modified xsi:type="dcterms:W3CDTF">2025-05-15T08:58:00Z</dcterms:modified>
</cp:coreProperties>
</file>