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512B" w14:textId="77777777" w:rsidR="00FC72C9" w:rsidRDefault="00FC72C9" w:rsidP="00FC72C9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ЮУГМУ Минздрава России</w:t>
      </w:r>
    </w:p>
    <w:p w14:paraId="5598E63E" w14:textId="77777777" w:rsidR="00FC72C9" w:rsidRDefault="00FC72C9" w:rsidP="00FC72C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65C5A9AB" w14:textId="77777777" w:rsidR="00FC72C9" w:rsidRDefault="00FC72C9" w:rsidP="00FC72C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 к дифференцированному зачёту</w:t>
      </w:r>
    </w:p>
    <w:p w14:paraId="6B0AFA75" w14:textId="49D952B1" w:rsidR="00FC72C9" w:rsidRDefault="00FC72C9" w:rsidP="00FC72C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ОП.</w:t>
      </w:r>
      <w:r w:rsidR="006456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 «</w:t>
      </w:r>
      <w:r w:rsidRPr="00FC72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Гигиена и экология человека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1F374594" w14:textId="77777777" w:rsidR="00FC72C9" w:rsidRDefault="00FC72C9" w:rsidP="00FC72C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r>
        <w:rPr>
          <w:rFonts w:ascii="Times New Roman" w:hAnsi="Times New Roman"/>
          <w:b/>
          <w:sz w:val="24"/>
          <w:szCs w:val="24"/>
        </w:rPr>
        <w:t>«Медицинская оптика»</w:t>
      </w:r>
    </w:p>
    <w:p w14:paraId="76C78AFB" w14:textId="77777777" w:rsidR="00FC72C9" w:rsidRPr="00FC72C9" w:rsidRDefault="00FC72C9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2C9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в гигиену. Цели, задачи, методы гигиенических исследований.  </w:t>
      </w:r>
    </w:p>
    <w:p w14:paraId="602BAD67" w14:textId="77777777" w:rsidR="00FC72C9" w:rsidRPr="00FC72C9" w:rsidRDefault="00FC72C9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2C9">
        <w:rPr>
          <w:rFonts w:ascii="Times New Roman" w:eastAsia="Times New Roman" w:hAnsi="Times New Roman"/>
          <w:sz w:val="24"/>
          <w:szCs w:val="24"/>
          <w:lang w:eastAsia="ru-RU"/>
        </w:rPr>
        <w:t>История становления и этапы развития гигиены. Место гигиены в комплексе с другими медицинскими дисциплинами.</w:t>
      </w:r>
    </w:p>
    <w:p w14:paraId="06A829C1" w14:textId="77777777" w:rsidR="00FC72C9" w:rsidRDefault="00FC72C9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2C9">
        <w:rPr>
          <w:rFonts w:ascii="Times New Roman" w:eastAsia="Times New Roman" w:hAnsi="Times New Roman"/>
          <w:sz w:val="24"/>
          <w:szCs w:val="24"/>
          <w:lang w:eastAsia="ru-RU"/>
        </w:rPr>
        <w:t>Понятие о первичной и вторичной профилактике заболеваний, связь и взаимодействие профилактической и лечебной медицины. Законы гигиены</w:t>
      </w:r>
    </w:p>
    <w:p w14:paraId="10201BE9" w14:textId="2E4580B3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Учение о гигиене окружающей среды. Гигиенические аспекты и причины экологического кризиса. Принципы гигиенического нормирования</w:t>
      </w:r>
    </w:p>
    <w:p w14:paraId="7BFB22D0" w14:textId="79BB6844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Гигиена воздушной среды. Техногенное загрязнение атмосферного воздуха. Охрана атмосферного воздуха</w:t>
      </w:r>
    </w:p>
    <w:p w14:paraId="6B91AF0F" w14:textId="3A43050D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Вода как фактор биосферы. Влияние водного фактора на состояние здоровья населения</w:t>
      </w:r>
    </w:p>
    <w:p w14:paraId="1417F19A" w14:textId="027462E2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Номенклатура медицинских организаций. Современные гигиенические проблемы больничного строительства. Гигиенические мероприятия и санитарный режим в стационарах различного профиля</w:t>
      </w:r>
    </w:p>
    <w:p w14:paraId="5AF5ADF5" w14:textId="61EFF39E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Гигиенические требования к выбору земельного участка, размещению и планировке ЛПО.</w:t>
      </w:r>
    </w:p>
    <w:p w14:paraId="407EBA4D" w14:textId="1D8915AB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Гигиенические требования к планировке, устройству и санитарно-противоэпидемическому режиму приемного, соматического и инфекционного отделений больниц.</w:t>
      </w:r>
    </w:p>
    <w:p w14:paraId="3833E6E0" w14:textId="2CEEECA3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Микроклимат и состояние воздушной среды помещений ЛПО, гигиеническая характеристика показателей микроклимата и воздушной среды, принципы нормирования, методы исследования.</w:t>
      </w:r>
    </w:p>
    <w:p w14:paraId="3CB84722" w14:textId="7158EFA0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Методы исследования и гигиеническая оценка инсоляции, естественного и искусственного освещения помещений ЛПО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3F170F" w14:textId="6713B9D5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Понятие «пищевое отравление», классификация пищевых отравлений.</w:t>
      </w:r>
      <w:r w:rsidRPr="00772CD3">
        <w:t xml:space="preserve"> </w:t>
      </w: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Пищевые отравления микробной природы.</w:t>
      </w:r>
    </w:p>
    <w:p w14:paraId="1A633CB7" w14:textId="48C620F9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Пищевые отравления немикробной природы (растительного и животного происхождения), профилактика. Отравление примесями химических веществ, профилактика</w:t>
      </w:r>
    </w:p>
    <w:p w14:paraId="39E75E52" w14:textId="252B9B05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>Методы изучения, исследования и оценки физического развития детей и подростков. Комплексная оценка состояния здоровья детей и подростко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</w:t>
      </w:r>
    </w:p>
    <w:p w14:paraId="2A2CF62F" w14:textId="77777777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D3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«алиментарные заболевания» и их классификация. </w:t>
      </w:r>
    </w:p>
    <w:p w14:paraId="76CC257B" w14:textId="4A5C16C4" w:rsidR="00772CD3" w:rsidRDefault="00772CD3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ECD">
        <w:rPr>
          <w:rFonts w:ascii="Times New Roman" w:eastAsia="Times New Roman" w:hAnsi="Times New Roman"/>
          <w:sz w:val="24"/>
          <w:szCs w:val="24"/>
          <w:lang w:eastAsia="ru-RU"/>
        </w:rPr>
        <w:t>Основные синдромы, связанные с недостаточностью питания и пути их профилактики. Основные синдромы, связанные с избыточностью питания</w:t>
      </w:r>
    </w:p>
    <w:p w14:paraId="05E5187E" w14:textId="11C44B57" w:rsidR="00EC3ECD" w:rsidRPr="00EC3ECD" w:rsidRDefault="00EC3ECD" w:rsidP="00884DF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ECD">
        <w:rPr>
          <w:rFonts w:ascii="Times New Roman" w:eastAsia="Times New Roman" w:hAnsi="Times New Roman"/>
          <w:sz w:val="24"/>
          <w:szCs w:val="24"/>
          <w:lang w:eastAsia="ru-RU"/>
        </w:rPr>
        <w:t>Значение лечебного питания в комплексной терапии и профилактике заболеваний. Принципы лечебного питания.</w:t>
      </w:r>
    </w:p>
    <w:p w14:paraId="7F9A2640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884DF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67CFF"/>
    <w:multiLevelType w:val="hybridMultilevel"/>
    <w:tmpl w:val="630C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E0"/>
    <w:rsid w:val="00645642"/>
    <w:rsid w:val="006C0B77"/>
    <w:rsid w:val="006F7ADE"/>
    <w:rsid w:val="00772CD3"/>
    <w:rsid w:val="007C134F"/>
    <w:rsid w:val="008242FF"/>
    <w:rsid w:val="00870751"/>
    <w:rsid w:val="00884DF5"/>
    <w:rsid w:val="00922C48"/>
    <w:rsid w:val="00B915B7"/>
    <w:rsid w:val="00B926E0"/>
    <w:rsid w:val="00DE4CE5"/>
    <w:rsid w:val="00EA59DF"/>
    <w:rsid w:val="00EC3ECD"/>
    <w:rsid w:val="00EE4070"/>
    <w:rsid w:val="00F12C76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9585"/>
  <w15:chartTrackingRefBased/>
  <w15:docId w15:val="{3087B689-925C-4BC6-A8E7-87C91EF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C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6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6E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26E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26E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926E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926E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926E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926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6E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926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6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6E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92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5</cp:revision>
  <dcterms:created xsi:type="dcterms:W3CDTF">2025-04-09T10:57:00Z</dcterms:created>
  <dcterms:modified xsi:type="dcterms:W3CDTF">2025-04-21T14:08:00Z</dcterms:modified>
</cp:coreProperties>
</file>