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B357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FF0000"/>
        </w:rPr>
      </w:pPr>
      <w:r>
        <w:rPr>
          <w:rFonts w:eastAsia="Times New Roman"/>
          <w:b/>
          <w:color w:val="000000"/>
        </w:rPr>
        <w:t xml:space="preserve">ФГБОУ ВО </w:t>
      </w:r>
      <w:r>
        <w:rPr>
          <w:rFonts w:eastAsia="Times New Roman"/>
          <w:b/>
        </w:rPr>
        <w:t>ЮУГМУ Минздрава России</w:t>
      </w:r>
    </w:p>
    <w:p w14:paraId="083CEFB1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медицинский колледж</w:t>
      </w:r>
    </w:p>
    <w:p w14:paraId="24C42009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Вопросы к дифференцированному зачету </w:t>
      </w:r>
    </w:p>
    <w:p w14:paraId="130DBEBB" w14:textId="7D34E78E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по </w:t>
      </w:r>
      <w:r w:rsidR="009D5DFB">
        <w:rPr>
          <w:rFonts w:eastAsia="Times New Roman"/>
          <w:b/>
          <w:color w:val="000000"/>
        </w:rPr>
        <w:t>ПП</w:t>
      </w:r>
      <w:r>
        <w:rPr>
          <w:rFonts w:eastAsia="Times New Roman"/>
          <w:b/>
          <w:color w:val="000000"/>
        </w:rPr>
        <w:t>.02.0</w:t>
      </w:r>
      <w:r w:rsidR="009D5DFB">
        <w:rPr>
          <w:rFonts w:eastAsia="Times New Roman"/>
          <w:b/>
          <w:color w:val="000000"/>
        </w:rPr>
        <w:t>1</w:t>
      </w:r>
      <w:r>
        <w:rPr>
          <w:rFonts w:eastAsia="Times New Roman"/>
          <w:b/>
          <w:color w:val="000000"/>
        </w:rPr>
        <w:t xml:space="preserve"> </w:t>
      </w:r>
      <w:r w:rsidR="001F1AA2" w:rsidRPr="00A4674C">
        <w:rPr>
          <w:rFonts w:eastAsia="Times New Roman"/>
          <w:b/>
          <w:color w:val="000000"/>
        </w:rPr>
        <w:t>«</w:t>
      </w:r>
      <w:r w:rsidR="001F1AA2" w:rsidRPr="00A4674C">
        <w:rPr>
          <w:b/>
          <w:lang w:eastAsia="ru-RU"/>
        </w:rPr>
        <w:t>Лечение заболеваний терапевтического профиля</w:t>
      </w:r>
      <w:r w:rsidR="001F1AA2" w:rsidRPr="00A4674C">
        <w:rPr>
          <w:rFonts w:eastAsia="Times New Roman"/>
          <w:b/>
          <w:color w:val="000000"/>
        </w:rPr>
        <w:t>»</w:t>
      </w:r>
      <w:r w:rsidR="001F1AA2">
        <w:rPr>
          <w:rFonts w:eastAsia="Times New Roman"/>
          <w:b/>
          <w:color w:val="000000"/>
        </w:rPr>
        <w:t xml:space="preserve"> </w:t>
      </w:r>
    </w:p>
    <w:p w14:paraId="115ACE06" w14:textId="77777777" w:rsidR="00536916" w:rsidRDefault="00536916" w:rsidP="00536916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Times New Roman"/>
          <w:b/>
          <w:color w:val="000000"/>
        </w:rPr>
        <w:t xml:space="preserve">для обучающихся 2 курса специальности </w:t>
      </w:r>
      <w:bookmarkStart w:id="0" w:name="_Hlk195253998"/>
      <w:r>
        <w:rPr>
          <w:rFonts w:eastAsia="Times New Roman"/>
          <w:b/>
          <w:color w:val="000000"/>
        </w:rPr>
        <w:t xml:space="preserve">31.02.01 </w:t>
      </w:r>
      <w:bookmarkStart w:id="1" w:name="_Hlk195103043"/>
      <w:r>
        <w:rPr>
          <w:rFonts w:eastAsia="Calibri"/>
          <w:b/>
        </w:rPr>
        <w:t>«Лечебное дело»</w:t>
      </w:r>
      <w:bookmarkEnd w:id="0"/>
      <w:bookmarkEnd w:id="1"/>
    </w:p>
    <w:p w14:paraId="3BDC1853" w14:textId="77777777" w:rsidR="009D5DFB" w:rsidRDefault="009D5DFB" w:rsidP="009D5DFB">
      <w:pPr>
        <w:rPr>
          <w:b/>
        </w:rPr>
      </w:pPr>
    </w:p>
    <w:p w14:paraId="059DEC44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 xml:space="preserve">Организация оказания первичной медико-санитарной помощи. Медицинские показания к оказанию первичной медико-санитарной помощи в амбулаторных условиях или в условиях дневного стационара. </w:t>
      </w:r>
    </w:p>
    <w:p w14:paraId="167DA474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 xml:space="preserve">Медицинские показания и порядок направления пациента на консультации к участковому врачу-терапевту, врачу общей практики (семейному врачу) и врачам-специалистам. Медицинские показания к оказанию специализированной медицинской помощи в стационарных условиях. </w:t>
      </w:r>
    </w:p>
    <w:p w14:paraId="6D1AAF02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>Медицинские показания для оказания скорой, в том числе скорой специализированной, медицинской помощи. Правила и цели проведения амбулаторного приема и активного посещения пациентов на дому</w:t>
      </w:r>
    </w:p>
    <w:p w14:paraId="33B8DAC3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 xml:space="preserve">Паллиативная медицинская помощь. Перечень показаний для оказания паллиативной медицинской помощи. </w:t>
      </w:r>
    </w:p>
    <w:p w14:paraId="55AD2835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 xml:space="preserve">Порядок оказания медицинской помощи, клинические рекомендации (протоколы лечения), стандарты медицинской помощи, применение в профессиональной деятельности фельдшера. </w:t>
      </w:r>
    </w:p>
    <w:p w14:paraId="6EEC4A06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>Нормативно-правовые документы, регламентирующие порядок проведения экспертизы временной нетрудоспособности и медико-социальной экспертизы.</w:t>
      </w:r>
    </w:p>
    <w:p w14:paraId="79E0C109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>Критерии временной нетрудоспособности пациента, порядок экспертизы временной нетрудоспособности, порядок выдачи и продления листков временной нетрудоспособности, в том числе, в форме электронного документа. Ориентировочные сроки временной нетрудоспособности при наиболее распространенных заболеваниях и травмах.</w:t>
      </w:r>
    </w:p>
    <w:p w14:paraId="3E5A7606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>Острый и хронический бронхиты. 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</w:t>
      </w:r>
    </w:p>
    <w:p w14:paraId="2F6E927B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>ХОБЛ, бронхиальная астма.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</w:t>
      </w:r>
    </w:p>
    <w:p w14:paraId="3FF64B68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 xml:space="preserve">Пневмонии, плевриты.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66B79CA3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 xml:space="preserve">Туберкулез легких. абсцесс лёгких. 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2D00FA79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 xml:space="preserve">Бронхоэктатическая болезнь.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1995C4F5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 xml:space="preserve">Пороки сердца. Хроническая ревматическая болезнь сердца.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21B1AC0B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lastRenderedPageBreak/>
        <w:t>Ишемическая болезнь сердца. Стенокардия.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</w:t>
      </w:r>
    </w:p>
    <w:p w14:paraId="3821EEF3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>Инфаркт миокарда.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</w:t>
      </w:r>
    </w:p>
    <w:p w14:paraId="08D8A8A9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>
        <w:rPr>
          <w:lang w:eastAsia="zh-CN"/>
        </w:rPr>
        <w:t xml:space="preserve">Острая сосудистая недостаточность. Определение, этиология, патогенез, Синкопальные состояния.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</w:t>
      </w:r>
    </w:p>
    <w:p w14:paraId="7ACB20B3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>Хронический гепатит. Определение, этиология, патогенез, классификация, клиническая картина заболеваний, тактика фельдшера.</w:t>
      </w:r>
    </w:p>
    <w:p w14:paraId="5DB273E7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Особенности течения у пациентов пожилого и старческого возраста, дифференциальная диагностика, осложнения, исходы. Методы лабораторного, инструментального исследования.</w:t>
      </w:r>
    </w:p>
    <w:p w14:paraId="22154EF2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>Цирроз печени.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Методы лабораторного, инструментального исследования.</w:t>
      </w:r>
    </w:p>
    <w:p w14:paraId="26824E37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p w14:paraId="6FFF6593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>Гломерулонефрит, клиника, диагностика, тактика фельдшера.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p w14:paraId="33E8B130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>Пиелонефрит, клиника, диагностика, тактика фельдшера.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p w14:paraId="00E250CA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>Циститы. Определение, этиология, патогенез, классификация, клиническая картина, дифференциальная диагностика, особенности течения у пациентов пожилого и старческого возраста, дифференциальная диагностика, осложнения, исходы. Методы лабораторного, инструментального исследования.</w:t>
      </w:r>
    </w:p>
    <w:p w14:paraId="0541FA67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p w14:paraId="4F2FEA8E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>Мочекаменная болезнь, определение, клиника, диагностика, осложнения, исход заболевания.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p w14:paraId="7C462434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 xml:space="preserve">Тиреотоксикоз, клиника, диагностика, тактика фельдшера.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</w:t>
      </w:r>
    </w:p>
    <w:p w14:paraId="29E7DEF2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>Анемии, классификации, клиника, диагностика, тактика фельдшера.</w:t>
      </w:r>
    </w:p>
    <w:p w14:paraId="3F60ADB9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>Сахарный диабет, поздние и острые осложнения, клиника, диагностика, тактика фельдшера</w:t>
      </w:r>
    </w:p>
    <w:p w14:paraId="7AF57ACE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 xml:space="preserve">Болезни гипофиза и надпочечников.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3675208E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lastRenderedPageBreak/>
        <w:t>Ожирение, метаболический синдром.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</w:t>
      </w:r>
    </w:p>
    <w:p w14:paraId="466EBAD5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 xml:space="preserve">Лейкозы острые.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21024FA7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>Геморрагические диатезы: Геморрагический васкулит. Тромбоцитопения.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</w:t>
      </w:r>
    </w:p>
    <w:p w14:paraId="70B67E13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 xml:space="preserve">Болезнь Бехтерева.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240F98E3" w14:textId="77777777" w:rsidR="009D5DFB" w:rsidRDefault="009D5DFB" w:rsidP="009D5DFB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>
        <w:t xml:space="preserve">Подагра.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54134248" w14:textId="77777777" w:rsidR="001F1AA2" w:rsidRDefault="001F1AA2" w:rsidP="005855BE">
      <w:pPr>
        <w:rPr>
          <w:b/>
        </w:rPr>
      </w:pPr>
    </w:p>
    <w:sectPr w:rsidR="001F1AA2" w:rsidSect="005369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8F6"/>
    <w:multiLevelType w:val="hybridMultilevel"/>
    <w:tmpl w:val="D1A067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82F35"/>
    <w:multiLevelType w:val="hybridMultilevel"/>
    <w:tmpl w:val="824A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02936"/>
    <w:multiLevelType w:val="hybridMultilevel"/>
    <w:tmpl w:val="25801A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0277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37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11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69"/>
    <w:rsid w:val="00190DA4"/>
    <w:rsid w:val="001F1AA2"/>
    <w:rsid w:val="00245199"/>
    <w:rsid w:val="00293526"/>
    <w:rsid w:val="00536916"/>
    <w:rsid w:val="005855BE"/>
    <w:rsid w:val="005D1069"/>
    <w:rsid w:val="009D5DFB"/>
    <w:rsid w:val="00CF007B"/>
    <w:rsid w:val="00D90E31"/>
    <w:rsid w:val="00E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A9D1"/>
  <w15:chartTrackingRefBased/>
  <w15:docId w15:val="{36A428F8-C804-40A5-96C9-66EFDA2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1122</Words>
  <Characters>6400</Characters>
  <Application>Microsoft Office Word</Application>
  <DocSecurity>0</DocSecurity>
  <Lines>53</Lines>
  <Paragraphs>15</Paragraphs>
  <ScaleCrop>false</ScaleCrop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2025-04-02T07:19:00Z</dcterms:created>
  <dcterms:modified xsi:type="dcterms:W3CDTF">2025-10-16T10:28:00Z</dcterms:modified>
</cp:coreProperties>
</file>