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5281" w14:textId="77777777" w:rsidR="000703B3" w:rsidRDefault="000703B3" w:rsidP="000703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34FD0ECF" w14:textId="77777777" w:rsidR="000703B3" w:rsidRDefault="000703B3" w:rsidP="000703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медицинский колледж</w:t>
      </w:r>
    </w:p>
    <w:p w14:paraId="6B2DDCE9" w14:textId="1F34E9EB" w:rsidR="000703B3" w:rsidRDefault="00C517A9" w:rsidP="000703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 к</w:t>
      </w:r>
      <w:r w:rsidR="000703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экзамену</w:t>
      </w:r>
      <w:r w:rsidR="00453939" w:rsidRPr="00453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53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квалификационному</w:t>
      </w:r>
    </w:p>
    <w:p w14:paraId="5980BBF2" w14:textId="40AFA8DD" w:rsidR="000703B3" w:rsidRDefault="000703B3" w:rsidP="000703B3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ПМ 0</w:t>
      </w:r>
      <w:r w:rsidR="00767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«Оказание медицинской помощи</w:t>
      </w:r>
      <w:r w:rsidR="00767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экстренной форме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3AB722EF" w14:textId="77777777" w:rsidR="000703B3" w:rsidRDefault="000703B3" w:rsidP="000703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обучающихся 2 кур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 специальности 34.02.01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23B2DD68" w14:textId="5CEEE06A" w:rsidR="00C517A9" w:rsidRDefault="00C517A9" w:rsidP="008B60CF">
      <w:pPr>
        <w:pStyle w:val="TableParagraph"/>
        <w:numPr>
          <w:ilvl w:val="0"/>
          <w:numId w:val="1"/>
        </w:numPr>
        <w:ind w:left="680" w:hanging="340"/>
        <w:jc w:val="both"/>
        <w:rPr>
          <w:sz w:val="24"/>
        </w:rPr>
      </w:pPr>
      <w:r>
        <w:rPr>
          <w:sz w:val="24"/>
        </w:rPr>
        <w:t>Понятие «оказание медицинской помощи в экстренной форме».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основы оказания медицинской помощи в экстренной форме.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пациента.</w:t>
      </w:r>
    </w:p>
    <w:p w14:paraId="1FE49AE0" w14:textId="53241A53" w:rsidR="00C517A9" w:rsidRDefault="006E7114" w:rsidP="008B60CF">
      <w:pPr>
        <w:pStyle w:val="TableParagraph"/>
        <w:numPr>
          <w:ilvl w:val="0"/>
          <w:numId w:val="1"/>
        </w:numPr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 xml:space="preserve"> </w:t>
      </w:r>
      <w:r w:rsidR="00C517A9">
        <w:rPr>
          <w:sz w:val="24"/>
        </w:rPr>
        <w:t>Задачи,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объем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и</w:t>
      </w:r>
      <w:r w:rsidR="00C517A9">
        <w:rPr>
          <w:spacing w:val="7"/>
          <w:sz w:val="24"/>
        </w:rPr>
        <w:t xml:space="preserve"> </w:t>
      </w:r>
      <w:r w:rsidR="00C517A9">
        <w:rPr>
          <w:sz w:val="24"/>
        </w:rPr>
        <w:t>основные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принципы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оказания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медицинской</w:t>
      </w:r>
      <w:r w:rsidR="00C517A9">
        <w:rPr>
          <w:spacing w:val="7"/>
          <w:sz w:val="24"/>
        </w:rPr>
        <w:t xml:space="preserve"> </w:t>
      </w:r>
      <w:r w:rsidR="00C517A9">
        <w:rPr>
          <w:sz w:val="24"/>
        </w:rPr>
        <w:t>помощи</w:t>
      </w:r>
      <w:r w:rsidR="00C517A9">
        <w:rPr>
          <w:spacing w:val="7"/>
          <w:sz w:val="24"/>
        </w:rPr>
        <w:t xml:space="preserve"> </w:t>
      </w:r>
      <w:r w:rsidR="00C517A9">
        <w:rPr>
          <w:sz w:val="24"/>
        </w:rPr>
        <w:t>в</w:t>
      </w:r>
      <w:r w:rsidR="00C517A9">
        <w:rPr>
          <w:spacing w:val="5"/>
          <w:sz w:val="24"/>
        </w:rPr>
        <w:t xml:space="preserve"> </w:t>
      </w:r>
      <w:r w:rsidR="00C517A9">
        <w:rPr>
          <w:sz w:val="24"/>
        </w:rPr>
        <w:t>экстренной</w:t>
      </w:r>
      <w:r w:rsidR="00C517A9">
        <w:rPr>
          <w:spacing w:val="-57"/>
          <w:sz w:val="24"/>
        </w:rPr>
        <w:t xml:space="preserve"> </w:t>
      </w:r>
      <w:r w:rsidR="00C517A9">
        <w:rPr>
          <w:sz w:val="24"/>
        </w:rPr>
        <w:t>форме.</w:t>
      </w:r>
    </w:p>
    <w:p w14:paraId="201650C7" w14:textId="7F1935AA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3. 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 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 медицинских изделий при оказании медицинской помощи в 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14:paraId="1325AE20" w14:textId="73CA3DAE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4.</w:t>
      </w:r>
      <w:r w:rsidR="006E7114">
        <w:rPr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помощи </w:t>
      </w:r>
    </w:p>
    <w:p w14:paraId="2795AE36" w14:textId="42160D8C" w:rsidR="00C517A9" w:rsidRDefault="00C517A9" w:rsidP="008B60CF">
      <w:pPr>
        <w:pStyle w:val="TableParagraph"/>
        <w:tabs>
          <w:tab w:val="left" w:pos="341"/>
        </w:tabs>
        <w:ind w:left="680" w:hanging="340"/>
        <w:jc w:val="both"/>
        <w:rPr>
          <w:sz w:val="24"/>
        </w:rPr>
      </w:pPr>
      <w:r>
        <w:rPr>
          <w:sz w:val="24"/>
        </w:rPr>
        <w:t>5.</w:t>
      </w:r>
      <w:r w:rsidR="006E7114">
        <w:rPr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«терминальное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состояние»,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проявления. Методика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физикального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пациентов.</w:t>
      </w:r>
    </w:p>
    <w:p w14:paraId="34490404" w14:textId="3902F8F8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6. 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 началу. 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реаниматоров.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14:paraId="702BE258" w14:textId="64E08B65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7.</w:t>
      </w:r>
      <w:r w:rsidR="006E7114">
        <w:rPr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сердечно-легочной реанимации. 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реанимационных мероприятий.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смерти.</w:t>
      </w:r>
    </w:p>
    <w:p w14:paraId="5E974274" w14:textId="4BEB5B54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8.</w:t>
      </w:r>
      <w:r w:rsidR="008B60CF">
        <w:rPr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реанимационных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</w:p>
    <w:p w14:paraId="6BDD38F9" w14:textId="600C1E18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9.</w:t>
      </w:r>
      <w:r w:rsidR="008B60CF">
        <w:rPr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кардиологии.</w:t>
      </w:r>
    </w:p>
    <w:p w14:paraId="20DFAAAF" w14:textId="2F4A18BD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10.</w:t>
      </w:r>
      <w:r w:rsidR="008B60CF">
        <w:rPr>
          <w:sz w:val="24"/>
        </w:rPr>
        <w:t xml:space="preserve"> </w:t>
      </w:r>
      <w:r>
        <w:rPr>
          <w:sz w:val="24"/>
        </w:rPr>
        <w:t>Оказание медицинской помощи в экстренной форме, реанимационные мероприятия и интенсивная терапия при острой сердечной недостаточности и отеке легких,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остром инфаркте миокарда, кардиогенном шоке, гипертоническом кризе, фибрилляции желудочков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сердца, острой 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недостаточности.</w:t>
      </w:r>
    </w:p>
    <w:p w14:paraId="097EA95C" w14:textId="69FDA49E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11.</w:t>
      </w:r>
      <w:r w:rsidR="008B60CF">
        <w:rPr>
          <w:sz w:val="24"/>
        </w:rPr>
        <w:t xml:space="preserve"> </w:t>
      </w:r>
      <w:r>
        <w:rPr>
          <w:sz w:val="24"/>
        </w:rPr>
        <w:t>Методы</w:t>
      </w:r>
      <w:r>
        <w:rPr>
          <w:spacing w:val="38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медикаментозная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сердечной деятельности.</w:t>
      </w:r>
    </w:p>
    <w:p w14:paraId="5B33D828" w14:textId="1DB18C2E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12.</w:t>
      </w:r>
      <w:r w:rsidR="008B60CF">
        <w:rPr>
          <w:sz w:val="24"/>
        </w:rPr>
        <w:t xml:space="preserve"> </w:t>
      </w:r>
      <w:r>
        <w:rPr>
          <w:sz w:val="24"/>
        </w:rPr>
        <w:t>Характеристика нарушений дыхания. Виды нарушений, причины возникновения.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тела,</w:t>
      </w:r>
      <w:r>
        <w:rPr>
          <w:spacing w:val="12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1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покровов,</w:t>
      </w:r>
      <w:r>
        <w:rPr>
          <w:spacing w:val="12"/>
          <w:sz w:val="24"/>
        </w:rPr>
        <w:t xml:space="preserve"> </w:t>
      </w:r>
      <w:r>
        <w:rPr>
          <w:sz w:val="24"/>
        </w:rPr>
        <w:t>частота,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дыхания, ритмичность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</w:p>
    <w:p w14:paraId="6EF85709" w14:textId="411888FB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13. Показатели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искусственной 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</w:p>
    <w:p w14:paraId="482FF2AC" w14:textId="3B6D9003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14.Оказание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 путей.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 путей.</w:t>
      </w:r>
    </w:p>
    <w:p w14:paraId="727D9ACE" w14:textId="2B530AB3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15.</w:t>
      </w:r>
      <w:r w:rsidR="008B60CF">
        <w:rPr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утоплении.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воде.</w:t>
      </w:r>
    </w:p>
    <w:p w14:paraId="57A8C75F" w14:textId="371FEA95" w:rsidR="00C517A9" w:rsidRDefault="00C517A9" w:rsidP="008B60CF">
      <w:pPr>
        <w:pStyle w:val="TableParagraph"/>
        <w:tabs>
          <w:tab w:val="left" w:pos="10205"/>
        </w:tabs>
        <w:ind w:left="680" w:hanging="340"/>
        <w:jc w:val="both"/>
        <w:rPr>
          <w:sz w:val="24"/>
        </w:rPr>
      </w:pPr>
      <w:r>
        <w:rPr>
          <w:sz w:val="24"/>
        </w:rPr>
        <w:t>16.</w:t>
      </w:r>
      <w:r w:rsidR="008B60CF">
        <w:rPr>
          <w:sz w:val="24"/>
        </w:rPr>
        <w:t xml:space="preserve"> </w:t>
      </w:r>
      <w:r>
        <w:rPr>
          <w:sz w:val="24"/>
        </w:rPr>
        <w:t>Характеристика состояний, сопровождающихся потерей сознания.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 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определения. Возможные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осложнения,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потерей</w:t>
      </w:r>
      <w:r>
        <w:rPr>
          <w:spacing w:val="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предупреждения.</w:t>
      </w:r>
    </w:p>
    <w:p w14:paraId="00F56F24" w14:textId="71D2E249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17.</w:t>
      </w:r>
      <w:r w:rsidR="008B60CF">
        <w:rPr>
          <w:sz w:val="24"/>
        </w:rPr>
        <w:t xml:space="preserve"> </w:t>
      </w:r>
      <w:r>
        <w:rPr>
          <w:sz w:val="24"/>
        </w:rPr>
        <w:t>Принципы оказания помощи пациенту в бессознательном состоянии.</w:t>
      </w:r>
      <w:r>
        <w:rPr>
          <w:spacing w:val="1"/>
          <w:sz w:val="24"/>
        </w:rPr>
        <w:t xml:space="preserve"> О</w:t>
      </w:r>
      <w:r>
        <w:rPr>
          <w:sz w:val="24"/>
        </w:rPr>
        <w:t>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бессознательном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14:paraId="62B57392" w14:textId="072A1801" w:rsidR="00C517A9" w:rsidRDefault="00C517A9" w:rsidP="008B60CF">
      <w:pPr>
        <w:pStyle w:val="TableParagraph"/>
        <w:tabs>
          <w:tab w:val="left" w:pos="287"/>
        </w:tabs>
        <w:ind w:left="680" w:hanging="340"/>
        <w:jc w:val="both"/>
        <w:rPr>
          <w:sz w:val="24"/>
        </w:rPr>
      </w:pPr>
      <w:r>
        <w:rPr>
          <w:sz w:val="24"/>
        </w:rPr>
        <w:t>18.</w:t>
      </w:r>
      <w:r w:rsidR="008B60CF">
        <w:rPr>
          <w:sz w:val="24"/>
        </w:rPr>
        <w:t xml:space="preserve"> </w:t>
      </w:r>
      <w:r>
        <w:rPr>
          <w:sz w:val="24"/>
        </w:rPr>
        <w:t>Шок,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экстренной форме.</w:t>
      </w:r>
    </w:p>
    <w:p w14:paraId="661F8A6B" w14:textId="74E78B2B" w:rsidR="00C517A9" w:rsidRDefault="00C517A9" w:rsidP="008B60CF">
      <w:pPr>
        <w:pStyle w:val="TableParagraph"/>
        <w:tabs>
          <w:tab w:val="left" w:pos="282"/>
        </w:tabs>
        <w:ind w:left="680" w:hanging="340"/>
        <w:jc w:val="both"/>
        <w:rPr>
          <w:sz w:val="24"/>
        </w:rPr>
      </w:pPr>
      <w:r>
        <w:rPr>
          <w:sz w:val="24"/>
        </w:rPr>
        <w:t>19.</w:t>
      </w:r>
      <w:r w:rsidR="008B60CF">
        <w:rPr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гемостаз.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кровотечений.</w:t>
      </w:r>
      <w:r>
        <w:rPr>
          <w:spacing w:val="-1"/>
          <w:sz w:val="24"/>
        </w:rPr>
        <w:t xml:space="preserve"> 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кровотечений. Основные признаки острой кровопотери.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кровопотери.</w:t>
      </w:r>
    </w:p>
    <w:p w14:paraId="630E2321" w14:textId="77777777" w:rsidR="00C517A9" w:rsidRDefault="00C517A9" w:rsidP="008B60CF">
      <w:pPr>
        <w:pStyle w:val="TableParagraph"/>
        <w:numPr>
          <w:ilvl w:val="0"/>
          <w:numId w:val="2"/>
        </w:numPr>
        <w:tabs>
          <w:tab w:val="left" w:pos="282"/>
        </w:tabs>
        <w:ind w:left="680" w:hanging="340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кровопотере.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кровотечений.</w:t>
      </w:r>
    </w:p>
    <w:p w14:paraId="30669749" w14:textId="77777777" w:rsidR="00C517A9" w:rsidRDefault="00C517A9" w:rsidP="008B60CF">
      <w:pPr>
        <w:pStyle w:val="TableParagraph"/>
        <w:numPr>
          <w:ilvl w:val="0"/>
          <w:numId w:val="2"/>
        </w:numPr>
        <w:tabs>
          <w:tab w:val="left" w:pos="282"/>
        </w:tabs>
        <w:ind w:left="680" w:hanging="3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окончательные).</w:t>
      </w:r>
    </w:p>
    <w:p w14:paraId="5E2AB57A" w14:textId="638402F2" w:rsidR="00C517A9" w:rsidRPr="008B60CF" w:rsidRDefault="00C517A9" w:rsidP="00EE0C2B">
      <w:pPr>
        <w:pStyle w:val="TableParagraph"/>
        <w:numPr>
          <w:ilvl w:val="0"/>
          <w:numId w:val="2"/>
        </w:numPr>
        <w:ind w:left="680" w:hanging="340"/>
        <w:jc w:val="both"/>
        <w:rPr>
          <w:sz w:val="24"/>
        </w:rPr>
      </w:pPr>
      <w:r w:rsidRPr="008B60CF">
        <w:rPr>
          <w:sz w:val="24"/>
        </w:rPr>
        <w:t>Оказание</w:t>
      </w:r>
      <w:r w:rsidRPr="008B60CF">
        <w:rPr>
          <w:spacing w:val="5"/>
          <w:sz w:val="24"/>
        </w:rPr>
        <w:t xml:space="preserve"> </w:t>
      </w:r>
      <w:r w:rsidRPr="008B60CF">
        <w:rPr>
          <w:sz w:val="24"/>
        </w:rPr>
        <w:t>медицинской</w:t>
      </w:r>
      <w:r w:rsidRPr="008B60CF">
        <w:rPr>
          <w:spacing w:val="4"/>
          <w:sz w:val="24"/>
        </w:rPr>
        <w:t xml:space="preserve"> </w:t>
      </w:r>
      <w:r w:rsidRPr="008B60CF">
        <w:rPr>
          <w:sz w:val="24"/>
        </w:rPr>
        <w:t>помощи</w:t>
      </w:r>
      <w:r w:rsidRPr="008B60CF">
        <w:rPr>
          <w:spacing w:val="7"/>
          <w:sz w:val="24"/>
        </w:rPr>
        <w:t xml:space="preserve"> </w:t>
      </w:r>
      <w:r w:rsidRPr="008B60CF">
        <w:rPr>
          <w:sz w:val="24"/>
        </w:rPr>
        <w:t>в</w:t>
      </w:r>
      <w:r w:rsidRPr="008B60CF">
        <w:rPr>
          <w:spacing w:val="5"/>
          <w:sz w:val="24"/>
        </w:rPr>
        <w:t xml:space="preserve"> </w:t>
      </w:r>
      <w:r w:rsidRPr="008B60CF">
        <w:rPr>
          <w:sz w:val="24"/>
        </w:rPr>
        <w:t>экстренной</w:t>
      </w:r>
      <w:r w:rsidRPr="008B60CF">
        <w:rPr>
          <w:spacing w:val="4"/>
          <w:sz w:val="24"/>
        </w:rPr>
        <w:t xml:space="preserve"> </w:t>
      </w:r>
      <w:r w:rsidRPr="008B60CF">
        <w:rPr>
          <w:sz w:val="24"/>
        </w:rPr>
        <w:t>форме</w:t>
      </w:r>
      <w:r w:rsidRPr="008B60CF">
        <w:rPr>
          <w:spacing w:val="5"/>
          <w:sz w:val="24"/>
        </w:rPr>
        <w:t xml:space="preserve"> </w:t>
      </w:r>
      <w:r w:rsidRPr="008B60CF">
        <w:rPr>
          <w:sz w:val="24"/>
        </w:rPr>
        <w:t>помощи</w:t>
      </w:r>
      <w:r w:rsidRPr="008B60CF">
        <w:rPr>
          <w:spacing w:val="7"/>
          <w:sz w:val="24"/>
        </w:rPr>
        <w:t xml:space="preserve"> </w:t>
      </w:r>
      <w:r w:rsidRPr="008B60CF">
        <w:rPr>
          <w:sz w:val="24"/>
        </w:rPr>
        <w:t>при</w:t>
      </w:r>
      <w:r w:rsidRPr="008B60CF">
        <w:rPr>
          <w:spacing w:val="7"/>
          <w:sz w:val="24"/>
        </w:rPr>
        <w:t xml:space="preserve"> </w:t>
      </w:r>
      <w:r w:rsidRPr="008B60CF">
        <w:rPr>
          <w:sz w:val="24"/>
        </w:rPr>
        <w:t>травмах</w:t>
      </w:r>
      <w:r w:rsidRPr="008B60CF">
        <w:rPr>
          <w:spacing w:val="8"/>
          <w:sz w:val="24"/>
        </w:rPr>
        <w:t xml:space="preserve"> </w:t>
      </w:r>
      <w:r w:rsidRPr="008B60CF">
        <w:rPr>
          <w:sz w:val="24"/>
        </w:rPr>
        <w:t>нижних</w:t>
      </w:r>
      <w:r w:rsidRPr="008B60CF">
        <w:rPr>
          <w:spacing w:val="8"/>
          <w:sz w:val="24"/>
        </w:rPr>
        <w:t xml:space="preserve"> </w:t>
      </w:r>
      <w:r w:rsidRPr="008B60CF">
        <w:rPr>
          <w:sz w:val="24"/>
        </w:rPr>
        <w:t>и</w:t>
      </w:r>
      <w:r w:rsidR="008B60CF" w:rsidRPr="008B60CF">
        <w:rPr>
          <w:sz w:val="24"/>
        </w:rPr>
        <w:t xml:space="preserve"> </w:t>
      </w:r>
      <w:r w:rsidRPr="008B60CF">
        <w:rPr>
          <w:sz w:val="24"/>
        </w:rPr>
        <w:t>верхних</w:t>
      </w:r>
      <w:r w:rsidRPr="008B60CF">
        <w:rPr>
          <w:spacing w:val="-2"/>
          <w:sz w:val="24"/>
        </w:rPr>
        <w:t xml:space="preserve"> </w:t>
      </w:r>
      <w:r w:rsidRPr="008B60CF">
        <w:rPr>
          <w:sz w:val="24"/>
        </w:rPr>
        <w:t>конечностей.</w:t>
      </w:r>
      <w:r w:rsidRPr="008B60CF">
        <w:rPr>
          <w:spacing w:val="-1"/>
          <w:sz w:val="24"/>
        </w:rPr>
        <w:t xml:space="preserve"> </w:t>
      </w:r>
      <w:r w:rsidRPr="008B60CF">
        <w:rPr>
          <w:sz w:val="24"/>
        </w:rPr>
        <w:t>Травматический</w:t>
      </w:r>
      <w:r w:rsidRPr="008B60CF">
        <w:rPr>
          <w:spacing w:val="-1"/>
          <w:sz w:val="24"/>
        </w:rPr>
        <w:t xml:space="preserve"> </w:t>
      </w:r>
      <w:r w:rsidRPr="008B60CF">
        <w:rPr>
          <w:sz w:val="24"/>
        </w:rPr>
        <w:t>шок.</w:t>
      </w:r>
    </w:p>
    <w:p w14:paraId="2780F13F" w14:textId="78047929" w:rsidR="00C517A9" w:rsidRDefault="00C517A9" w:rsidP="008B60CF">
      <w:pPr>
        <w:numPr>
          <w:ilvl w:val="0"/>
          <w:numId w:val="2"/>
        </w:numPr>
        <w:spacing w:after="0" w:line="240" w:lineRule="auto"/>
        <w:ind w:left="680" w:hanging="34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lastRenderedPageBreak/>
        <w:t>Оказание медицинской помощи в экстренной форме при черепно-мозговой травме.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 ЧМТ,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тяжести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состояния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больного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основа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тактики</w:t>
      </w:r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веде</w:t>
      </w:r>
      <w:proofErr w:type="spellEnd"/>
      <w:r>
        <w:rPr>
          <w:rFonts w:ascii="Times New Roman" w:hAnsi="Times New Roman"/>
          <w:spacing w:val="-5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ния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лечения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больного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ЧМТ.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Шкалы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тяжести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(шкала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комы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Глазго).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сестринской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ЧМТ,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мониторинг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состояния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пациентов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экстренной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нейрохирургической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патологией</w:t>
      </w:r>
    </w:p>
    <w:p w14:paraId="18B3D541" w14:textId="77777777" w:rsidR="00C517A9" w:rsidRDefault="00C517A9" w:rsidP="008B60CF">
      <w:pPr>
        <w:pStyle w:val="TableParagraph"/>
        <w:numPr>
          <w:ilvl w:val="0"/>
          <w:numId w:val="2"/>
        </w:numPr>
        <w:ind w:left="680" w:hanging="3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сочетанных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1"/>
          <w:sz w:val="24"/>
        </w:rPr>
        <w:t xml:space="preserve"> </w:t>
      </w:r>
      <w:r>
        <w:rPr>
          <w:sz w:val="24"/>
        </w:rPr>
        <w:t>(травма</w:t>
      </w:r>
      <w:r>
        <w:rPr>
          <w:spacing w:val="13"/>
          <w:sz w:val="24"/>
        </w:rPr>
        <w:t xml:space="preserve"> </w:t>
      </w:r>
      <w:r>
        <w:rPr>
          <w:sz w:val="24"/>
        </w:rPr>
        <w:t>опорно-двигательного аппарата, живота, головы, позвоночника). Краш-синдром.</w:t>
      </w:r>
    </w:p>
    <w:p w14:paraId="4608F083" w14:textId="77777777" w:rsidR="00C517A9" w:rsidRDefault="00C517A9" w:rsidP="008B60CF">
      <w:pPr>
        <w:numPr>
          <w:ilvl w:val="0"/>
          <w:numId w:val="2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помощи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экстренной форме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 огнестрельных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ранениях</w:t>
      </w:r>
    </w:p>
    <w:p w14:paraId="5FFF9985" w14:textId="5EA903B1" w:rsidR="00C517A9" w:rsidRDefault="00C517A9" w:rsidP="008B60CF">
      <w:pPr>
        <w:pStyle w:val="TableParagraph"/>
        <w:ind w:left="680" w:hanging="3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</w:rPr>
        <w:t>26. Травмы грудной клетки. Симптомы повреждения груди: общие (признаки шока, признаки нарушения дыхания и кровообращения), местные (боль, наличие и характер раны, наружное кровотечение, признаки перелома костей грудной клетки)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 (пневмоторакс, гемоторакс, ателектаз легкого, эмфизема средостения,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кровохарканье).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экстренной   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 клетки.</w:t>
      </w:r>
    </w:p>
    <w:p w14:paraId="6BB16B8A" w14:textId="77777777" w:rsidR="00C517A9" w:rsidRDefault="00C517A9" w:rsidP="006E7114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778060" w14:textId="77777777" w:rsidR="00C517A9" w:rsidRDefault="00C517A9" w:rsidP="006E7114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Практические навыки </w:t>
      </w:r>
    </w:p>
    <w:p w14:paraId="5384A470" w14:textId="4999E099" w:rsidR="00C517A9" w:rsidRDefault="00C517A9" w:rsidP="008B60CF">
      <w:pPr>
        <w:pStyle w:val="TableParagraph"/>
        <w:ind w:left="680" w:hanging="340"/>
        <w:jc w:val="both"/>
        <w:rPr>
          <w:spacing w:val="40"/>
          <w:sz w:val="24"/>
        </w:rPr>
      </w:pPr>
      <w:r>
        <w:rPr>
          <w:sz w:val="24"/>
        </w:rPr>
        <w:t>1.</w:t>
      </w:r>
      <w:r w:rsidR="008B60CF">
        <w:rPr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путей.</w:t>
      </w:r>
      <w:r>
        <w:rPr>
          <w:spacing w:val="40"/>
          <w:sz w:val="24"/>
        </w:rPr>
        <w:t xml:space="preserve"> </w:t>
      </w:r>
    </w:p>
    <w:p w14:paraId="22A5340E" w14:textId="2F0E1073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2.</w:t>
      </w:r>
      <w:r w:rsidR="008B60CF">
        <w:rPr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ИВЛ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 («изо 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рот», мешок </w:t>
      </w:r>
      <w:proofErr w:type="spellStart"/>
      <w:r>
        <w:rPr>
          <w:sz w:val="24"/>
        </w:rPr>
        <w:t>Амбу</w:t>
      </w:r>
      <w:proofErr w:type="spellEnd"/>
      <w:r>
        <w:rPr>
          <w:sz w:val="24"/>
        </w:rPr>
        <w:t xml:space="preserve">). </w:t>
      </w:r>
    </w:p>
    <w:p w14:paraId="36CACEFC" w14:textId="094B7682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3.</w:t>
      </w:r>
      <w:r w:rsidR="008B60CF">
        <w:rPr>
          <w:sz w:val="24"/>
        </w:rPr>
        <w:t xml:space="preserve"> </w:t>
      </w:r>
      <w:r>
        <w:rPr>
          <w:sz w:val="24"/>
        </w:rPr>
        <w:t>Демонстрация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сердца. </w:t>
      </w:r>
    </w:p>
    <w:p w14:paraId="1D73617B" w14:textId="35A15520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4.</w:t>
      </w:r>
      <w:r w:rsidR="008B60CF">
        <w:rPr>
          <w:sz w:val="24"/>
        </w:rPr>
        <w:t xml:space="preserve"> </w:t>
      </w:r>
      <w:r>
        <w:rPr>
          <w:sz w:val="24"/>
        </w:rPr>
        <w:t xml:space="preserve">Проведение базовой СЛР в стандартных и нестандартных ситуациях. Подготовка  </w:t>
      </w:r>
      <w:r>
        <w:rPr>
          <w:spacing w:val="-57"/>
          <w:sz w:val="24"/>
        </w:rPr>
        <w:t xml:space="preserve"> </w:t>
      </w:r>
      <w:r>
        <w:rPr>
          <w:sz w:val="24"/>
        </w:rPr>
        <w:t>дефибриллятора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6E6F6D8B" w14:textId="5BA720C7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5.</w:t>
      </w:r>
      <w:r w:rsidR="008B60CF">
        <w:rPr>
          <w:sz w:val="24"/>
        </w:rPr>
        <w:t xml:space="preserve"> </w:t>
      </w:r>
      <w:r>
        <w:rPr>
          <w:sz w:val="24"/>
        </w:rPr>
        <w:t>Уход за пациентом, находящимся на ИВЛ. Уход за носовыми канюлями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катетером, отсасывание слизи из носоглотки, из верхних дыхательных путей, из носа.</w:t>
      </w:r>
    </w:p>
    <w:p w14:paraId="43CA60BC" w14:textId="77777777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6. Парентеральное 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препаратов.</w:t>
      </w:r>
    </w:p>
    <w:p w14:paraId="45EDF439" w14:textId="20579977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7.</w:t>
      </w:r>
      <w:r w:rsidR="008B60CF">
        <w:rPr>
          <w:sz w:val="24"/>
        </w:rPr>
        <w:t xml:space="preserve"> </w:t>
      </w:r>
      <w:r>
        <w:rPr>
          <w:sz w:val="24"/>
        </w:rPr>
        <w:t>Остановка кровотечений различными способами, с использованием подручных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табельных средств. Основные признаки острой кровопотери.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1"/>
          <w:sz w:val="24"/>
        </w:rPr>
        <w:t xml:space="preserve"> </w:t>
      </w:r>
      <w:r>
        <w:rPr>
          <w:sz w:val="24"/>
        </w:rPr>
        <w:t>со льдом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криовоздействия</w:t>
      </w:r>
      <w:proofErr w:type="spellEnd"/>
      <w:r>
        <w:rPr>
          <w:sz w:val="24"/>
        </w:rPr>
        <w:t>.</w:t>
      </w:r>
    </w:p>
    <w:p w14:paraId="54BF0613" w14:textId="77777777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8. Максимальное сгибание конечности в суставе, пальцевое прижатие артерий и др. Окончательные способы остановки кровотечения.</w:t>
      </w:r>
    </w:p>
    <w:p w14:paraId="3F58D8CD" w14:textId="2A47D232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9.</w:t>
      </w:r>
      <w:r w:rsidR="008B60CF">
        <w:rPr>
          <w:sz w:val="24"/>
        </w:rPr>
        <w:t xml:space="preserve"> </w:t>
      </w:r>
      <w:r>
        <w:rPr>
          <w:sz w:val="24"/>
        </w:rPr>
        <w:t>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кровопотери. Наложение артериального жгута, давящей повязки, кровоостанавливающего зажима. Окончательные способы остановки кровотечения</w:t>
      </w:r>
    </w:p>
    <w:p w14:paraId="4E81F867" w14:textId="14FF896D" w:rsidR="00C517A9" w:rsidRDefault="00C517A9" w:rsidP="008B60CF">
      <w:pPr>
        <w:pStyle w:val="TableParagraph"/>
        <w:ind w:left="680" w:hanging="340"/>
        <w:jc w:val="both"/>
        <w:rPr>
          <w:sz w:val="24"/>
        </w:rPr>
      </w:pPr>
      <w:r>
        <w:rPr>
          <w:sz w:val="24"/>
        </w:rPr>
        <w:t>10.</w:t>
      </w:r>
      <w:r w:rsidR="008B60CF">
        <w:rPr>
          <w:sz w:val="24"/>
        </w:rPr>
        <w:t xml:space="preserve"> </w:t>
      </w:r>
      <w:r>
        <w:rPr>
          <w:sz w:val="24"/>
        </w:rPr>
        <w:t>Оказание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 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при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травмах.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 иммобилизирующих повязок, проведение транспортной иммобилизации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подручных и табельных средств (шина Крамера, вакуумные шины, воротник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Шанца)</w:t>
      </w:r>
    </w:p>
    <w:p w14:paraId="6B236FA4" w14:textId="77777777" w:rsidR="00C517A9" w:rsidRDefault="00C517A9" w:rsidP="008B60CF">
      <w:p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</w:p>
    <w:p w14:paraId="0C543452" w14:textId="77777777" w:rsidR="00F12C76" w:rsidRDefault="00F12C76" w:rsidP="006E7114">
      <w:pPr>
        <w:spacing w:after="0" w:line="276" w:lineRule="auto"/>
        <w:ind w:firstLine="709"/>
        <w:jc w:val="both"/>
      </w:pPr>
    </w:p>
    <w:sectPr w:rsidR="00F12C76" w:rsidSect="008B60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C0F63"/>
    <w:multiLevelType w:val="hybridMultilevel"/>
    <w:tmpl w:val="734EF2B0"/>
    <w:lvl w:ilvl="0" w:tplc="2ED4CBD0">
      <w:start w:val="2"/>
      <w:numFmt w:val="decimal"/>
      <w:lvlText w:val="%1."/>
      <w:lvlJc w:val="left"/>
      <w:pPr>
        <w:ind w:left="449" w:hanging="360"/>
      </w:pPr>
    </w:lvl>
    <w:lvl w:ilvl="1" w:tplc="04190019">
      <w:start w:val="1"/>
      <w:numFmt w:val="lowerLetter"/>
      <w:lvlText w:val="%2."/>
      <w:lvlJc w:val="left"/>
      <w:pPr>
        <w:ind w:left="1169" w:hanging="360"/>
      </w:pPr>
    </w:lvl>
    <w:lvl w:ilvl="2" w:tplc="0419001B">
      <w:start w:val="1"/>
      <w:numFmt w:val="lowerRoman"/>
      <w:lvlText w:val="%3."/>
      <w:lvlJc w:val="right"/>
      <w:pPr>
        <w:ind w:left="1889" w:hanging="180"/>
      </w:pPr>
    </w:lvl>
    <w:lvl w:ilvl="3" w:tplc="0419000F">
      <w:start w:val="1"/>
      <w:numFmt w:val="decimal"/>
      <w:lvlText w:val="%4."/>
      <w:lvlJc w:val="left"/>
      <w:pPr>
        <w:ind w:left="2609" w:hanging="360"/>
      </w:pPr>
    </w:lvl>
    <w:lvl w:ilvl="4" w:tplc="04190019">
      <w:start w:val="1"/>
      <w:numFmt w:val="lowerLetter"/>
      <w:lvlText w:val="%5."/>
      <w:lvlJc w:val="left"/>
      <w:pPr>
        <w:ind w:left="3329" w:hanging="360"/>
      </w:pPr>
    </w:lvl>
    <w:lvl w:ilvl="5" w:tplc="0419001B">
      <w:start w:val="1"/>
      <w:numFmt w:val="lowerRoman"/>
      <w:lvlText w:val="%6."/>
      <w:lvlJc w:val="right"/>
      <w:pPr>
        <w:ind w:left="4049" w:hanging="180"/>
      </w:pPr>
    </w:lvl>
    <w:lvl w:ilvl="6" w:tplc="0419000F">
      <w:start w:val="1"/>
      <w:numFmt w:val="decimal"/>
      <w:lvlText w:val="%7."/>
      <w:lvlJc w:val="left"/>
      <w:pPr>
        <w:ind w:left="4769" w:hanging="360"/>
      </w:pPr>
    </w:lvl>
    <w:lvl w:ilvl="7" w:tplc="04190019">
      <w:start w:val="1"/>
      <w:numFmt w:val="lowerLetter"/>
      <w:lvlText w:val="%8."/>
      <w:lvlJc w:val="left"/>
      <w:pPr>
        <w:ind w:left="5489" w:hanging="360"/>
      </w:pPr>
    </w:lvl>
    <w:lvl w:ilvl="8" w:tplc="0419001B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7C1D3EE2"/>
    <w:multiLevelType w:val="hybridMultilevel"/>
    <w:tmpl w:val="4AE49CEA"/>
    <w:lvl w:ilvl="0" w:tplc="C2C6D65E">
      <w:start w:val="20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2"/>
    <w:rsid w:val="0006439B"/>
    <w:rsid w:val="000703B3"/>
    <w:rsid w:val="00453939"/>
    <w:rsid w:val="00511022"/>
    <w:rsid w:val="00674BB2"/>
    <w:rsid w:val="006C0B77"/>
    <w:rsid w:val="006E7114"/>
    <w:rsid w:val="00767F0A"/>
    <w:rsid w:val="007C134F"/>
    <w:rsid w:val="008242FF"/>
    <w:rsid w:val="00870751"/>
    <w:rsid w:val="008B60CF"/>
    <w:rsid w:val="00922C48"/>
    <w:rsid w:val="00B915B7"/>
    <w:rsid w:val="00C517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F63"/>
  <w15:chartTrackingRefBased/>
  <w15:docId w15:val="{44DD6F2A-12AF-42E2-A8F9-658F13F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B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4BB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B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B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B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B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B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B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B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B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BB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4BB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74BB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74BB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74BB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74BB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7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B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BB2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4BB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74BB2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74B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4BB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74BB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070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1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7</cp:revision>
  <dcterms:created xsi:type="dcterms:W3CDTF">2025-04-14T08:38:00Z</dcterms:created>
  <dcterms:modified xsi:type="dcterms:W3CDTF">2025-05-03T13:22:00Z</dcterms:modified>
</cp:coreProperties>
</file>