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7AF0" w14:textId="77777777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ФГБОУ ВО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ЮУГМУ Минздрава России</w:t>
      </w:r>
    </w:p>
    <w:p w14:paraId="02FE1A57" w14:textId="77777777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медицинский колледж</w:t>
      </w:r>
    </w:p>
    <w:p w14:paraId="69452437" w14:textId="77777777" w:rsidR="000C4626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Вопросы к дифференцированному зачёту</w:t>
      </w:r>
    </w:p>
    <w:p w14:paraId="1C8B3D0F" w14:textId="690577E4" w:rsidR="000C4626" w:rsidRPr="005874BD" w:rsidRDefault="000C4626" w:rsidP="000C4626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по </w:t>
      </w:r>
      <w:r w:rsidR="005874B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</w:t>
      </w:r>
      <w:r w:rsidR="0029307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П.03.0</w:t>
      </w:r>
      <w:r w:rsidR="005874B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8B611E" w:rsidRPr="005874B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="005874BD" w:rsidRPr="005874BD">
        <w:rPr>
          <w:rFonts w:ascii="Times New Roman" w:hAnsi="Times New Roman"/>
          <w:b/>
          <w:sz w:val="24"/>
          <w:szCs w:val="24"/>
        </w:rPr>
        <w:t>Подбор контактной коррекции зрения»</w:t>
      </w:r>
      <w:r w:rsidR="008B611E" w:rsidRPr="005874B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» </w:t>
      </w:r>
    </w:p>
    <w:p w14:paraId="24B22239" w14:textId="3A58E444" w:rsidR="000C4626" w:rsidRDefault="000C4626" w:rsidP="000C462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для обучающихся </w:t>
      </w:r>
      <w:r w:rsidR="005874B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курса специальности 31.02.04 </w:t>
      </w:r>
      <w:r>
        <w:rPr>
          <w:rFonts w:ascii="Times New Roman" w:hAnsi="Times New Roman"/>
          <w:b/>
          <w:sz w:val="24"/>
          <w:szCs w:val="24"/>
        </w:rPr>
        <w:t>«Медицинская оптика»</w:t>
      </w:r>
    </w:p>
    <w:p w14:paraId="101BA5F2" w14:textId="77777777" w:rsidR="005874BD" w:rsidRDefault="005874BD" w:rsidP="000C462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BF80DF" w14:textId="77777777" w:rsidR="005874BD" w:rsidRPr="005874BD" w:rsidRDefault="005874BD" w:rsidP="005874BD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sz w:val="24"/>
          <w:szCs w:val="24"/>
        </w:rPr>
        <w:t>Особенности дизайна и конструкции мягких контактных линз серийного производства.</w:t>
      </w:r>
    </w:p>
    <w:p w14:paraId="5B9BFD99" w14:textId="77777777" w:rsidR="005874BD" w:rsidRPr="005874BD" w:rsidRDefault="005874BD" w:rsidP="005874BD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sz w:val="24"/>
          <w:szCs w:val="24"/>
        </w:rPr>
        <w:t>Классификация контактных линз.</w:t>
      </w:r>
    </w:p>
    <w:p w14:paraId="20CF1213" w14:textId="77777777" w:rsidR="005874BD" w:rsidRPr="005874BD" w:rsidRDefault="005874BD" w:rsidP="005874BD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sz w:val="24"/>
          <w:szCs w:val="24"/>
        </w:rPr>
        <w:t>Свойства и основные параметры контактных линз.</w:t>
      </w:r>
    </w:p>
    <w:p w14:paraId="4F263BE2" w14:textId="77777777" w:rsidR="005874BD" w:rsidRPr="005874BD" w:rsidRDefault="005874BD" w:rsidP="005874BD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sz w:val="24"/>
          <w:szCs w:val="24"/>
        </w:rPr>
        <w:t>Правила выбора мягких контактных линз.</w:t>
      </w:r>
    </w:p>
    <w:p w14:paraId="508A3ED5" w14:textId="77777777" w:rsidR="005874BD" w:rsidRPr="005874BD" w:rsidRDefault="005874BD" w:rsidP="005874BD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sz w:val="24"/>
          <w:szCs w:val="24"/>
        </w:rPr>
        <w:t>Правила и способы надевания и снятия мягких контактных линз.</w:t>
      </w:r>
    </w:p>
    <w:p w14:paraId="2C6EE5F5" w14:textId="77777777" w:rsidR="005874BD" w:rsidRPr="005874BD" w:rsidRDefault="005874BD" w:rsidP="005874BD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sz w:val="24"/>
          <w:szCs w:val="24"/>
        </w:rPr>
        <w:t>Правила обработки и дезинфекции мягких контактных линз.</w:t>
      </w:r>
    </w:p>
    <w:p w14:paraId="750A6921" w14:textId="77777777" w:rsidR="005874BD" w:rsidRPr="005874BD" w:rsidRDefault="005874BD" w:rsidP="005874BD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sz w:val="24"/>
          <w:szCs w:val="24"/>
        </w:rPr>
        <w:t>Средства для хранения, дезинфекции, очистки и промывания контактных линз.</w:t>
      </w:r>
    </w:p>
    <w:p w14:paraId="12628C7C" w14:textId="77777777" w:rsidR="005874BD" w:rsidRPr="005874BD" w:rsidRDefault="005874BD" w:rsidP="005874BD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sz w:val="24"/>
          <w:szCs w:val="24"/>
        </w:rPr>
        <w:t>Правила проведения визометрии в мягких контактных линзах.</w:t>
      </w:r>
    </w:p>
    <w:p w14:paraId="3ED8BB21" w14:textId="77777777" w:rsidR="005874BD" w:rsidRPr="005874BD" w:rsidRDefault="005874BD" w:rsidP="005874BD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sz w:val="24"/>
          <w:szCs w:val="24"/>
        </w:rPr>
        <w:t>Особенности правильного и неправильного положения мягких контактных линз на глазу пациента.</w:t>
      </w:r>
    </w:p>
    <w:p w14:paraId="2312FDE2" w14:textId="77777777" w:rsidR="005874BD" w:rsidRPr="005874BD" w:rsidRDefault="005874BD" w:rsidP="005874BD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sz w:val="24"/>
          <w:szCs w:val="24"/>
        </w:rPr>
        <w:t>Правила и способы проведения биомикроскопии переднего отрезка глаза.</w:t>
      </w:r>
    </w:p>
    <w:p w14:paraId="3B3BD847" w14:textId="77777777" w:rsidR="005874BD" w:rsidRPr="005874BD" w:rsidRDefault="005874BD" w:rsidP="005874BD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sz w:val="24"/>
          <w:szCs w:val="24"/>
        </w:rPr>
        <w:t>Правила применения витальных красителей для переднего отрезка глаза, нормальная и патологическая картина переднего отрезка глаза в условиях окрашивания.</w:t>
      </w:r>
    </w:p>
    <w:p w14:paraId="3C7FC6A0" w14:textId="77777777" w:rsidR="005874BD" w:rsidRPr="005874BD" w:rsidRDefault="005874BD" w:rsidP="005874BD">
      <w:pPr>
        <w:pStyle w:val="a7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5874BD">
        <w:rPr>
          <w:color w:val="22272F"/>
          <w:sz w:val="24"/>
          <w:szCs w:val="24"/>
          <w:shd w:val="clear" w:color="auto" w:fill="FFFFFF"/>
        </w:rPr>
        <w:t xml:space="preserve">Выявление патологических изменений глаза, индуцированных использованием мягких контактных линз, направление пациентов с выявленными изменениями к врачу-офтальмологу. </w:t>
      </w:r>
    </w:p>
    <w:p w14:paraId="6B7C65D5" w14:textId="77777777" w:rsidR="005874BD" w:rsidRPr="005874BD" w:rsidRDefault="005874BD" w:rsidP="005874BD">
      <w:pPr>
        <w:spacing w:after="0" w:line="360" w:lineRule="auto"/>
        <w:ind w:left="714" w:hanging="35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sectPr w:rsidR="005874BD" w:rsidRPr="005874B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6AE5"/>
    <w:multiLevelType w:val="hybridMultilevel"/>
    <w:tmpl w:val="4C5CB9A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0D481F"/>
    <w:multiLevelType w:val="hybridMultilevel"/>
    <w:tmpl w:val="3D2C2C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394E3F"/>
    <w:multiLevelType w:val="hybridMultilevel"/>
    <w:tmpl w:val="094C1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375EE"/>
    <w:multiLevelType w:val="hybridMultilevel"/>
    <w:tmpl w:val="DFCAC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6072195">
    <w:abstractNumId w:val="0"/>
  </w:num>
  <w:num w:numId="2" w16cid:durableId="1101338901">
    <w:abstractNumId w:val="3"/>
  </w:num>
  <w:num w:numId="3" w16cid:durableId="1155145457">
    <w:abstractNumId w:val="1"/>
  </w:num>
  <w:num w:numId="4" w16cid:durableId="158539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998"/>
    <w:rsid w:val="000C4626"/>
    <w:rsid w:val="002851AF"/>
    <w:rsid w:val="00293072"/>
    <w:rsid w:val="004E3D07"/>
    <w:rsid w:val="005874BD"/>
    <w:rsid w:val="006C0B77"/>
    <w:rsid w:val="006C349C"/>
    <w:rsid w:val="006F7ADE"/>
    <w:rsid w:val="007C134F"/>
    <w:rsid w:val="008242FF"/>
    <w:rsid w:val="00870751"/>
    <w:rsid w:val="008B611E"/>
    <w:rsid w:val="00922C48"/>
    <w:rsid w:val="00AE4CFB"/>
    <w:rsid w:val="00B915B7"/>
    <w:rsid w:val="00C45708"/>
    <w:rsid w:val="00CB7BA0"/>
    <w:rsid w:val="00CE5D38"/>
    <w:rsid w:val="00E5399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DC5B"/>
  <w15:chartTrackingRefBased/>
  <w15:docId w15:val="{B892B4FF-8392-4ED5-9387-8C207C81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626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399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99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998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99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99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998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998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998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998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9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99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399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539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539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539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539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53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5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998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5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998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539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53998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E539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5399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53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7</cp:revision>
  <dcterms:created xsi:type="dcterms:W3CDTF">2025-04-09T10:59:00Z</dcterms:created>
  <dcterms:modified xsi:type="dcterms:W3CDTF">2025-10-16T11:21:00Z</dcterms:modified>
</cp:coreProperties>
</file>