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D6E6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FF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ФГБОУ ВО </w:t>
      </w:r>
      <w:r>
        <w:rPr>
          <w:rFonts w:eastAsia="Times New Roman"/>
          <w:b/>
          <w:lang w:eastAsia="ru-RU"/>
        </w:rPr>
        <w:t>ЮУГМУ Минздрава России</w:t>
      </w:r>
    </w:p>
    <w:p w14:paraId="0AB5EA4F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медицинский колледж</w:t>
      </w:r>
    </w:p>
    <w:p w14:paraId="7FEA8760" w14:textId="518EE4DB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Вопросы к </w:t>
      </w:r>
      <w:r w:rsidR="006C5861">
        <w:rPr>
          <w:rFonts w:eastAsia="Times New Roman"/>
          <w:b/>
          <w:color w:val="000000"/>
          <w:lang w:eastAsia="ru-RU"/>
        </w:rPr>
        <w:t>дифференцированному зачету</w:t>
      </w:r>
    </w:p>
    <w:p w14:paraId="6358744B" w14:textId="53D29E1F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по </w:t>
      </w:r>
      <w:r w:rsidR="006C5861">
        <w:rPr>
          <w:rFonts w:eastAsia="Times New Roman"/>
          <w:b/>
          <w:color w:val="000000"/>
          <w:lang w:eastAsia="ru-RU"/>
        </w:rPr>
        <w:t>УП</w:t>
      </w:r>
      <w:r>
        <w:rPr>
          <w:rFonts w:eastAsia="Times New Roman"/>
          <w:b/>
          <w:color w:val="000000"/>
          <w:lang w:eastAsia="ru-RU"/>
        </w:rPr>
        <w:t>.0</w:t>
      </w:r>
      <w:r w:rsidR="006C5861">
        <w:rPr>
          <w:rFonts w:eastAsia="Times New Roman"/>
          <w:b/>
          <w:color w:val="000000"/>
          <w:lang w:eastAsia="ru-RU"/>
        </w:rPr>
        <w:t>3</w:t>
      </w:r>
      <w:r>
        <w:rPr>
          <w:rFonts w:eastAsia="Times New Roman"/>
          <w:b/>
          <w:color w:val="000000"/>
          <w:lang w:eastAsia="ru-RU"/>
        </w:rPr>
        <w:t>.0</w:t>
      </w:r>
      <w:r w:rsidR="006C5861">
        <w:rPr>
          <w:rFonts w:eastAsia="Times New Roman"/>
          <w:b/>
          <w:color w:val="000000"/>
          <w:lang w:eastAsia="ru-RU"/>
        </w:rPr>
        <w:t>2</w:t>
      </w:r>
      <w:r>
        <w:rPr>
          <w:rFonts w:eastAsia="Times New Roman"/>
          <w:b/>
          <w:color w:val="000000"/>
          <w:lang w:eastAsia="ru-RU"/>
        </w:rPr>
        <w:t xml:space="preserve"> </w:t>
      </w:r>
      <w:bookmarkStart w:id="0" w:name="_Hlk211427537"/>
      <w:r w:rsidR="006C5861">
        <w:rPr>
          <w:rFonts w:eastAsia="Times New Roman"/>
          <w:b/>
          <w:color w:val="000000"/>
          <w:lang w:eastAsia="ru-RU"/>
        </w:rPr>
        <w:t xml:space="preserve">«Физиопсихопрофилактическая подготовка беременных </w:t>
      </w:r>
      <w:r w:rsidR="00D06900">
        <w:rPr>
          <w:rFonts w:eastAsia="Times New Roman"/>
          <w:b/>
          <w:color w:val="000000"/>
          <w:lang w:eastAsia="ru-RU"/>
        </w:rPr>
        <w:t>к</w:t>
      </w:r>
      <w:r w:rsidR="006C5861">
        <w:rPr>
          <w:rFonts w:eastAsia="Times New Roman"/>
          <w:b/>
          <w:color w:val="000000"/>
          <w:lang w:eastAsia="ru-RU"/>
        </w:rPr>
        <w:t xml:space="preserve"> родам»</w:t>
      </w:r>
      <w:bookmarkEnd w:id="0"/>
    </w:p>
    <w:p w14:paraId="53725C5A" w14:textId="77777777" w:rsidR="00087E86" w:rsidRDefault="00087E86" w:rsidP="00087E86">
      <w:pPr>
        <w:spacing w:after="0" w:line="360" w:lineRule="auto"/>
        <w:jc w:val="center"/>
        <w:rPr>
          <w:b/>
        </w:rPr>
      </w:pPr>
      <w:r>
        <w:rPr>
          <w:rFonts w:eastAsia="Times New Roman"/>
          <w:b/>
          <w:color w:val="000000"/>
          <w:lang w:eastAsia="ru-RU"/>
        </w:rPr>
        <w:t xml:space="preserve">для обучающихся 2 курса специальности 31.02.02 </w:t>
      </w:r>
      <w:r>
        <w:rPr>
          <w:b/>
        </w:rPr>
        <w:t>«Акушерское дело»</w:t>
      </w:r>
    </w:p>
    <w:p w14:paraId="1889AED6" w14:textId="77777777" w:rsidR="006C5861" w:rsidRDefault="006C5861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</w:p>
    <w:p w14:paraId="234F590F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 xml:space="preserve">Организация физиопсихопрофилактической подготовки. </w:t>
      </w:r>
    </w:p>
    <w:p w14:paraId="36186167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Проведение физиопсихопрофилактической подготовки по методу Николаева и Вельвовского. Проведение физиопсихопрофилактической подготовки по методу Ламаза</w:t>
      </w:r>
    </w:p>
    <w:p w14:paraId="605D74CC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>Значение физиопсихопрофилактической подготовки беременных к родам.».</w:t>
      </w:r>
    </w:p>
    <w:p w14:paraId="7C56A1C7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>Значение психологического комфорта матери для здоровья плода</w:t>
      </w:r>
    </w:p>
    <w:p w14:paraId="2289502C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Воздействие стресса и отрицательных эмоций матери на органы плода</w:t>
      </w:r>
    </w:p>
    <w:p w14:paraId="08D56BA6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>Значение формирования «гестационной доминанты» к родам</w:t>
      </w:r>
    </w:p>
    <w:p w14:paraId="7E8F739A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 xml:space="preserve">Психологический компонент гестационной доминанты оптимальный. </w:t>
      </w:r>
    </w:p>
    <w:p w14:paraId="6052D2E7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 xml:space="preserve">Психологический компонент гестационной доминанты гипогестогнозический. </w:t>
      </w:r>
    </w:p>
    <w:p w14:paraId="6471E0C7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 xml:space="preserve">Психологический компонент гестационной доминанты эйфорический. </w:t>
      </w:r>
    </w:p>
    <w:p w14:paraId="7FC90B9B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73B01">
        <w:rPr>
          <w:rFonts w:ascii="Times New Roman" w:hAnsi="Times New Roman"/>
          <w:bCs/>
          <w:sz w:val="24"/>
          <w:szCs w:val="24"/>
        </w:rPr>
        <w:t>Психологический компонент гестационной доминанты тревожный</w:t>
      </w:r>
    </w:p>
    <w:p w14:paraId="5ECF26ED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Задачи и функции школ материнства. Применение программ обучения беременных женщин. Анализ матриц С. Грофа</w:t>
      </w:r>
    </w:p>
    <w:p w14:paraId="4C154869" w14:textId="35BDD614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Эффективный метод немедикаментозного обезболевания родов</w:t>
      </w:r>
    </w:p>
    <w:p w14:paraId="6787B6B7" w14:textId="64540101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Немедикаментозные методы:</w:t>
      </w:r>
      <w:r w:rsidR="00D06900">
        <w:rPr>
          <w:rFonts w:ascii="Times New Roman" w:hAnsi="Times New Roman"/>
          <w:sz w:val="24"/>
          <w:szCs w:val="24"/>
        </w:rPr>
        <w:t xml:space="preserve"> </w:t>
      </w:r>
      <w:r w:rsidRPr="00F73B01">
        <w:rPr>
          <w:rFonts w:ascii="Times New Roman" w:hAnsi="Times New Roman"/>
          <w:sz w:val="24"/>
          <w:szCs w:val="24"/>
        </w:rPr>
        <w:t>методы самообезболивания; массаж; музыкотерапия; медитация, ароматерапия.»</w:t>
      </w:r>
    </w:p>
    <w:p w14:paraId="5C796AC3" w14:textId="69DDBEC3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Эффективный метод немедикаментозного обезболевания родов</w:t>
      </w:r>
    </w:p>
    <w:p w14:paraId="3901A457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«Правильное поведение и дыхание в I периоде родов.</w:t>
      </w:r>
    </w:p>
    <w:p w14:paraId="0F0A6DDB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 xml:space="preserve">Значение физиопсихопрофилактической подготовки в обезболивании родов.» </w:t>
      </w:r>
    </w:p>
    <w:p w14:paraId="1E2532A4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Комплекс лечебной физкультуры в I триместре беременности.</w:t>
      </w:r>
    </w:p>
    <w:p w14:paraId="14148D61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Комплекс лечебной физкультуры в II триместре беременности.</w:t>
      </w:r>
    </w:p>
    <w:p w14:paraId="738086DF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Комплекс лечебной физкультуры в III триместре беременности.</w:t>
      </w:r>
    </w:p>
    <w:p w14:paraId="24C3018A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Комплекс лечебной физкультуры для родильниц в послеродовом периоде.»</w:t>
      </w:r>
    </w:p>
    <w:p w14:paraId="681ECD98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Значение лечебной физкультуры в послеродовом периоде.»</w:t>
      </w:r>
    </w:p>
    <w:p w14:paraId="00C21E7C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Hlk159626062"/>
      <w:r w:rsidRPr="00F73B01">
        <w:rPr>
          <w:rFonts w:ascii="Times New Roman" w:hAnsi="Times New Roman"/>
          <w:sz w:val="24"/>
          <w:szCs w:val="24"/>
        </w:rPr>
        <w:t>Обучение беременных уходу за новорождённым.</w:t>
      </w:r>
    </w:p>
    <w:p w14:paraId="32181B7E" w14:textId="52DCAA72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 xml:space="preserve">Информирование о правилах ухода за новорождённым, правилах подготовки родильницы к кормлению. </w:t>
      </w:r>
    </w:p>
    <w:p w14:paraId="61E37D33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Обучение женщин технике грудного вскармливания, сцеживания молочных желез, ухода за молочными железами. Проведение профилактики гипогалактии, трещин сосков, лактационного мастита</w:t>
      </w:r>
      <w:bookmarkEnd w:id="1"/>
    </w:p>
    <w:p w14:paraId="6F46FD5B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Техника грудного вскармливания Сцеживания молочных желез. Уход за молочными железами.</w:t>
      </w:r>
    </w:p>
    <w:p w14:paraId="11727CE7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 xml:space="preserve">Подготовка семейной пары к родам. Дорога к осознанному родительству Психологическая подготовка к партнерским  </w:t>
      </w:r>
    </w:p>
    <w:p w14:paraId="702E72AC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Тактика медицинского персонала при ведении мягких родов</w:t>
      </w:r>
    </w:p>
    <w:p w14:paraId="40F218A3" w14:textId="77777777" w:rsidR="006C5861" w:rsidRPr="00F73B01" w:rsidRDefault="006C5861" w:rsidP="00D069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B01">
        <w:rPr>
          <w:rFonts w:ascii="Times New Roman" w:hAnsi="Times New Roman"/>
          <w:sz w:val="24"/>
          <w:szCs w:val="24"/>
        </w:rPr>
        <w:t>Правила подготовки к мягким родам.</w:t>
      </w:r>
    </w:p>
    <w:p w14:paraId="4B27E9C4" w14:textId="77777777" w:rsidR="00087E86" w:rsidRDefault="00087E86" w:rsidP="00D06900">
      <w:pPr>
        <w:jc w:val="both"/>
      </w:pPr>
    </w:p>
    <w:sectPr w:rsidR="00087E86" w:rsidSect="00087E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0450"/>
    <w:multiLevelType w:val="hybridMultilevel"/>
    <w:tmpl w:val="4FD8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1"/>
    <w:rsid w:val="00051101"/>
    <w:rsid w:val="00087E86"/>
    <w:rsid w:val="00157222"/>
    <w:rsid w:val="00200691"/>
    <w:rsid w:val="00293526"/>
    <w:rsid w:val="0063364F"/>
    <w:rsid w:val="006635D3"/>
    <w:rsid w:val="006C5861"/>
    <w:rsid w:val="00D06900"/>
    <w:rsid w:val="00D7172F"/>
    <w:rsid w:val="00E551E1"/>
    <w:rsid w:val="00E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8573"/>
  <w15:chartTrackingRefBased/>
  <w15:docId w15:val="{63B28DCB-F243-4FC0-90D8-7D37887E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86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2025-03-28T07:00:00Z</dcterms:created>
  <dcterms:modified xsi:type="dcterms:W3CDTF">2025-10-15T09:11:00Z</dcterms:modified>
</cp:coreProperties>
</file>