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C1" w:rsidRPr="001027C1" w:rsidRDefault="001027C1" w:rsidP="00102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C1">
        <w:rPr>
          <w:rFonts w:ascii="Times New Roman" w:hAnsi="Times New Roman" w:cs="Times New Roman"/>
          <w:b/>
          <w:sz w:val="24"/>
          <w:szCs w:val="24"/>
        </w:rPr>
        <w:t>ФГБОУ ВО ЮУГМУ Минздрава России</w:t>
      </w:r>
    </w:p>
    <w:p w:rsidR="001027C1" w:rsidRPr="001027C1" w:rsidRDefault="001027C1" w:rsidP="001027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C1"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511A59" w:rsidRDefault="00511A59" w:rsidP="00027DF2">
      <w:pPr>
        <w:pStyle w:val="a4"/>
        <w:rPr>
          <w:b/>
          <w:sz w:val="24"/>
          <w:szCs w:val="24"/>
        </w:rPr>
      </w:pPr>
    </w:p>
    <w:p w:rsidR="00511A59" w:rsidRDefault="00511A59" w:rsidP="00027DF2">
      <w:pPr>
        <w:pStyle w:val="a4"/>
        <w:rPr>
          <w:b/>
          <w:sz w:val="24"/>
          <w:szCs w:val="24"/>
        </w:rPr>
      </w:pPr>
      <w:r w:rsidRPr="001027C1">
        <w:rPr>
          <w:b/>
          <w:sz w:val="24"/>
          <w:szCs w:val="24"/>
        </w:rPr>
        <w:t xml:space="preserve">Вопросы к </w:t>
      </w:r>
      <w:r>
        <w:rPr>
          <w:b/>
          <w:sz w:val="24"/>
          <w:szCs w:val="24"/>
        </w:rPr>
        <w:t>дифференцированному зачету</w:t>
      </w:r>
      <w:r w:rsidRPr="001027C1">
        <w:rPr>
          <w:b/>
          <w:sz w:val="24"/>
          <w:szCs w:val="24"/>
        </w:rPr>
        <w:t xml:space="preserve"> по МДК.02.01 </w:t>
      </w:r>
    </w:p>
    <w:p w:rsidR="00027DF2" w:rsidRPr="004F2726" w:rsidRDefault="00027DF2" w:rsidP="00027DF2">
      <w:pPr>
        <w:pStyle w:val="a4"/>
        <w:rPr>
          <w:b/>
          <w:sz w:val="24"/>
          <w:szCs w:val="24"/>
        </w:rPr>
      </w:pPr>
      <w:r w:rsidRPr="004F2726">
        <w:rPr>
          <w:b/>
          <w:sz w:val="24"/>
          <w:szCs w:val="24"/>
        </w:rPr>
        <w:t xml:space="preserve">Сестринский уход при различных заболеваниях и состояниях: </w:t>
      </w:r>
    </w:p>
    <w:p w:rsidR="00027DF2" w:rsidRPr="004F2726" w:rsidRDefault="00027DF2" w:rsidP="00027DF2">
      <w:pPr>
        <w:pStyle w:val="a4"/>
        <w:rPr>
          <w:b/>
          <w:sz w:val="24"/>
          <w:szCs w:val="24"/>
        </w:rPr>
      </w:pPr>
      <w:r w:rsidRPr="004F2726">
        <w:rPr>
          <w:b/>
          <w:sz w:val="24"/>
          <w:szCs w:val="24"/>
        </w:rPr>
        <w:t>Сестринский уход в акушерстве и гинекологии</w:t>
      </w:r>
    </w:p>
    <w:p w:rsidR="00027DF2" w:rsidRPr="004F2726" w:rsidRDefault="00027DF2" w:rsidP="00027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для студентов 2 курса специальности 34.02.01 Сестринское дело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Организация работы акушерского стационара.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Санитарно-эпидемический режим акушерского стационара.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Обследование беременных, диагностика беременности, приемы наружного акушерского обследования.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Неотложные состояния в акушерстве. Первая помощь при эклампсии.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Диспансерное наблюдение за беременными в женской консультации. Обязанности медицинской сестры.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Ранние формы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гестозов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>. Рвота беременных, стадии сестринского процесса при рвоте беременных.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Редкие и атипичные формы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гестозов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>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 Понятия «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 xml:space="preserve">», «эклампсия». Клиника, диагностика. Тактика медицинской сестры при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>, эклампсии.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Кровотечение при беременности и в родах. Преждевременная отслойка нормально расположенной плаценты.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Кровотечения при беременности и в родах.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Предлежания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 xml:space="preserve"> плаценты.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Кровотечения в послеродовом периоде. Клиника, диагностика. Доврачебная помощь. Профилактика кровотечений.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Травмы женский половых органов.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Сестринский уход при уходе за роженицами. Санитарная обработка роженицы.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Роды. Ведение </w:t>
      </w:r>
      <w:r w:rsidRPr="004F27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2726">
        <w:rPr>
          <w:rFonts w:ascii="Times New Roman" w:hAnsi="Times New Roman" w:cs="Times New Roman"/>
          <w:sz w:val="24"/>
          <w:szCs w:val="24"/>
        </w:rPr>
        <w:t xml:space="preserve"> периода родов.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Роды. Ведение </w:t>
      </w:r>
      <w:r w:rsidRPr="004F27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2726">
        <w:rPr>
          <w:rFonts w:ascii="Times New Roman" w:hAnsi="Times New Roman" w:cs="Times New Roman"/>
          <w:sz w:val="24"/>
          <w:szCs w:val="24"/>
        </w:rPr>
        <w:t xml:space="preserve"> периода родов.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Роды. Ведение </w:t>
      </w:r>
      <w:r w:rsidRPr="004F27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2726">
        <w:rPr>
          <w:rFonts w:ascii="Times New Roman" w:hAnsi="Times New Roman" w:cs="Times New Roman"/>
          <w:sz w:val="24"/>
          <w:szCs w:val="24"/>
        </w:rPr>
        <w:t xml:space="preserve"> периода родов. Признаки отделения последа.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Сестринский уход за родильницей в послеродовом отделении, нормальный послеродовой период.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Женский таз и головка плода как объект родов.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Строение и функции наружных половых органов.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Строение и функции внутренних половых органов.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Физиология женской половой системы. Регуляция менструального цикла.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Кесарево сечение в современном акушерстве, показания, влияние на плод. Подготовка роженицы к операции кесарево сечение.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Первый этап послеродовых инфекционных заболеваний. Сестринский уход.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Послеродовые (лактационный) мастит, лечение. Сестринский уход при мастите.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Аборт, его осложнения. Прерывание беременности на ранних сроках. Подготовка к прерыванию беременности, сестринский уход за пациенткой после аборта.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Планирование семьи. Барьерная контрацепция.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Гормональная контрацепция.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Физиологические методы контрацепции.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Неотложные состояния в гинекологии (внематочная беременность). Доврачебная помощь при внематочной беременности.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Неотложные состояния в гинекологии (апоплексия яичника). Доврачебная помощь при внематочной беременности.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Криминальный аборт, осложнения.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Организация работы гинекологического стационара.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Обследование гинекологических пациентов.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Дополнительные методы исследования в гинекологии. 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lastRenderedPageBreak/>
        <w:t>Менструальный цикл и его нарушения.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Нейроэндокринные синдромы. Предменструальный синдром.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Нейроэндокринные синдромы. Климактерический синдром.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Воспалительные заболевания нижнего отдела женских половых органов (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кандидозный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кольпит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трихомонадный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кольпит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 xml:space="preserve">). Тактика медицинской сестры при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кольпитах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>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Воспалительные заболевания верхнего отдела женских половых органов (эндометрит, сальпингит,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пельвиоперитонит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>). Тактика медицинской сестры при воспалительных заболеваниях верхнего отдела женских половых органов.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Воспалительные заболевания женских половых органов, причина, классификация.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Воспалительные заболевания женских половых органов специфической этиологии (гонорея, трихомониаз), клинические проявления, методы диагностики.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Мужское и женское бесплодие, причины.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Опухоли яичников. Клиника. Диагностика. Тактика медицинской сестры при опухолях яичников.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Миома тела матки. Клиника. Диагностика. Тактика медицинской сестры при миоме тела матки.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Злокачественные заболевания женских половых органов (рак шейки матки, рак матки, рак яичников). Тактика медицинской сестры при злокачественных заболеваниях женских половых органов.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Рак матки и яичников. Тактика медицинской сестры при раке матки и яичников.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Заболевания шейки матки (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предраки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>, фоновые заболевания).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Предоперационная подготовка гинекологических пациентов и послеоперационный уход.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ЗППП. Гонорея, хламидиоз,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уреаплазмоз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>.</w:t>
      </w:r>
    </w:p>
    <w:p w:rsidR="00027DF2" w:rsidRPr="004F2726" w:rsidRDefault="00027DF2" w:rsidP="00027DF2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ЗППП. Вирусные заболевания женской половой сферы (ВПГ-2;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папилломавирусная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 xml:space="preserve"> инфекция, ЦМВ-инфекция).</w:t>
      </w:r>
    </w:p>
    <w:p w:rsidR="00027DF2" w:rsidRDefault="00027DF2" w:rsidP="00027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27DF2" w:rsidRPr="004F2726" w:rsidRDefault="00027DF2" w:rsidP="00027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ПЕРЕЧЕНЬ ПРАКТИЧЕСКИХ НАВЫКОВ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Измерение наружных размеров таза. Понятия </w:t>
      </w:r>
      <w:proofErr w:type="gramStart"/>
      <w:r w:rsidRPr="004F2726">
        <w:rPr>
          <w:rFonts w:ascii="Times New Roman" w:hAnsi="Times New Roman" w:cs="Times New Roman"/>
          <w:sz w:val="24"/>
          <w:szCs w:val="24"/>
        </w:rPr>
        <w:t>« истинная</w:t>
      </w:r>
      <w:proofErr w:type="gramEnd"/>
      <w:r w:rsidRPr="004F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 xml:space="preserve">», «диагональная </w:t>
      </w:r>
      <w:proofErr w:type="spellStart"/>
      <w:r w:rsidRPr="004F2726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Pr="004F2726">
        <w:rPr>
          <w:rFonts w:ascii="Times New Roman" w:hAnsi="Times New Roman" w:cs="Times New Roman"/>
          <w:sz w:val="24"/>
          <w:szCs w:val="24"/>
        </w:rPr>
        <w:t>».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 Техника измерения артериального давления, подсчета частоты дыхательных движений, пульса. Оценка результатов. Запись результатов в температурном листе. Обучение пациента технике измерения артериального давления, температуры тела.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 Измерение высоты стояния дна матки. Оценка результата. 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 Первичный туалет новорожденного. Понятие «тепловая цепочка».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Выслушивание сердцебиения плода. 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Техника на</w:t>
      </w:r>
      <w:r>
        <w:rPr>
          <w:rFonts w:ascii="Times New Roman" w:hAnsi="Times New Roman" w:cs="Times New Roman"/>
          <w:sz w:val="24"/>
          <w:szCs w:val="24"/>
        </w:rPr>
        <w:t xml:space="preserve">девания хирургического халата, </w:t>
      </w:r>
      <w:r w:rsidRPr="004F2726">
        <w:rPr>
          <w:rFonts w:ascii="Times New Roman" w:hAnsi="Times New Roman" w:cs="Times New Roman"/>
          <w:sz w:val="24"/>
          <w:szCs w:val="24"/>
        </w:rPr>
        <w:t>стерильных перчаток.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Техника проведения наружного акушерского исследования (четыре приема Леопольда-Левицкого).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Подготовка набора инструментов для диагностического выскабливания.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Осмотр наружных половых органов и взятие мазка на выявление гонококка в мазке.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 xml:space="preserve"> Осмотр наружных половых органов, осмотр шейки матки и влагалища при помощи зеркал.</w:t>
      </w:r>
    </w:p>
    <w:p w:rsidR="00027DF2" w:rsidRPr="004F2726" w:rsidRDefault="00027DF2" w:rsidP="00027D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26">
        <w:rPr>
          <w:rFonts w:ascii="Times New Roman" w:hAnsi="Times New Roman" w:cs="Times New Roman"/>
          <w:sz w:val="24"/>
          <w:szCs w:val="24"/>
        </w:rPr>
        <w:t>Определение даты родов и ДДО.</w:t>
      </w:r>
    </w:p>
    <w:p w:rsidR="0001570D" w:rsidRDefault="00027DF2" w:rsidP="00511A59">
      <w:pPr>
        <w:numPr>
          <w:ilvl w:val="0"/>
          <w:numId w:val="5"/>
        </w:numPr>
        <w:spacing w:after="0" w:line="240" w:lineRule="auto"/>
      </w:pPr>
      <w:bookmarkStart w:id="0" w:name="_GoBack"/>
      <w:bookmarkEnd w:id="0"/>
      <w:r w:rsidRPr="00511A59">
        <w:rPr>
          <w:rFonts w:ascii="Times New Roman" w:hAnsi="Times New Roman" w:cs="Times New Roman"/>
          <w:sz w:val="24"/>
          <w:szCs w:val="24"/>
        </w:rPr>
        <w:t>Методика измерения базальной температуры. Построение графика.</w:t>
      </w:r>
    </w:p>
    <w:sectPr w:rsidR="0001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85BC9"/>
    <w:multiLevelType w:val="hybridMultilevel"/>
    <w:tmpl w:val="D0F831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B5BBC"/>
    <w:multiLevelType w:val="singleLevel"/>
    <w:tmpl w:val="3FB69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173912"/>
    <w:multiLevelType w:val="hybridMultilevel"/>
    <w:tmpl w:val="5E984B7E"/>
    <w:lvl w:ilvl="0" w:tplc="27789D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183173"/>
    <w:multiLevelType w:val="hybridMultilevel"/>
    <w:tmpl w:val="166C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37A1A"/>
    <w:multiLevelType w:val="hybridMultilevel"/>
    <w:tmpl w:val="9C367366"/>
    <w:lvl w:ilvl="0" w:tplc="A9720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9C63BD"/>
    <w:multiLevelType w:val="hybridMultilevel"/>
    <w:tmpl w:val="00228F9A"/>
    <w:lvl w:ilvl="0" w:tplc="FE94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F2"/>
    <w:rsid w:val="0001570D"/>
    <w:rsid w:val="00027DF2"/>
    <w:rsid w:val="001027C1"/>
    <w:rsid w:val="001D0411"/>
    <w:rsid w:val="00511A59"/>
    <w:rsid w:val="00F2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2725-A428-42E9-86EC-D61CFA4D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F2"/>
    <w:pPr>
      <w:ind w:left="720"/>
      <w:contextualSpacing/>
    </w:pPr>
  </w:style>
  <w:style w:type="paragraph" w:styleId="a4">
    <w:name w:val="Title"/>
    <w:basedOn w:val="a"/>
    <w:link w:val="a5"/>
    <w:qFormat/>
    <w:rsid w:val="00027D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27D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Эпова Надежда Викторовна</dc:creator>
  <cp:keywords/>
  <dc:description/>
  <cp:lastModifiedBy>Пользователь</cp:lastModifiedBy>
  <cp:revision>8</cp:revision>
  <dcterms:created xsi:type="dcterms:W3CDTF">2018-08-27T05:57:00Z</dcterms:created>
  <dcterms:modified xsi:type="dcterms:W3CDTF">2023-02-28T17:47:00Z</dcterms:modified>
</cp:coreProperties>
</file>