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МИНЗДРАВ РОССИИ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Федеральное государственное бюджетное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образовательное учреждение высшего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«Южно-Уральский государственный медицинский университет»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(ФГБОУ ВО ЮУГМУ Минздрава России)</w:t>
      </w:r>
    </w:p>
    <w:p>
      <w:pPr>
        <w:pStyle w:val="Normal"/>
        <w:widowControl w:val="false"/>
        <w:spacing w:lineRule="auto" w:line="360" w:before="0" w:after="0"/>
        <w:jc w:val="center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ДНЕВНИК ПРАКТИКИ </w:t>
      </w:r>
    </w:p>
    <w:p>
      <w:pPr>
        <w:pStyle w:val="Normal"/>
        <w:widowControl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Студента 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Группа ________________________ Факультет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педиатрический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Тип практики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Производственная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en-US" w:eastAsia="ru-RU"/>
        </w:rPr>
        <w:t>к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ru-RU" w:eastAsia="ru-RU"/>
        </w:rPr>
        <w:t xml:space="preserve">линическая практика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val="ru-RU" w:eastAsia="ru-RU"/>
        </w:rPr>
        <w:t>акушерско-гинекологического профиля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Сроки прохождения практики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 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практики: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Наименование организации 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Структурное подразделение _____________________________________________________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Руководитель практики от университета: _____________         _____________</w:t>
      </w:r>
    </w:p>
    <w:p>
      <w:pPr>
        <w:pStyle w:val="Normal"/>
        <w:widowControl w:val="false"/>
        <w:spacing w:lineRule="auto" w:line="240" w:before="0" w:after="0"/>
        <w:ind w:left="4254" w:hanging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ab/>
        <w:tab/>
        <w:t>фио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Руководитель практики от организации:    ______________        ___________</w:t>
      </w:r>
    </w:p>
    <w:p>
      <w:pPr>
        <w:pStyle w:val="Normal"/>
        <w:widowControl w:val="false"/>
        <w:spacing w:lineRule="auto" w:line="240" w:before="0" w:after="0"/>
        <w:ind w:left="3540" w:firstLine="708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 xml:space="preserve">           </w:t>
        <w:tab/>
        <w:tab/>
        <w:t>фио</w:t>
      </w:r>
    </w:p>
    <w:p>
      <w:pPr>
        <w:pStyle w:val="NormalWeb"/>
        <w:widowControl w:val="false"/>
        <w:spacing w:lineRule="auto" w:line="240" w:beforeAutospacing="0" w:before="0" w:afterAutospacing="0" w:after="0"/>
        <w:textAlignment w:val="baseline"/>
        <w:rPr>
          <w:rFonts w:ascii="Times New Roman" w:hAnsi="Times New Roman" w:cs="Times New Roman"/>
          <w:b/>
          <w:b/>
          <w:bCs/>
          <w:i/>
          <w:i/>
          <w:iCs/>
          <w:color w:val="auto"/>
        </w:rPr>
      </w:pPr>
      <w:r>
        <w:rPr>
          <w:rStyle w:val="Strong"/>
          <w:rFonts w:cs="Times New Roman" w:ascii="Times New Roman" w:hAnsi="Times New Roman"/>
          <w:i/>
          <w:iCs/>
          <w:color w:val="auto"/>
        </w:rPr>
        <w:t>«Инструктаж студентов по ознакомлению с требованиями охраны труда, техники безопасности, пожарной безопасности, правилами внутреннего трудового распорядка, санитарно-противоэпидемическим режимом проведен»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   ____________        ___________________</w:t>
      </w:r>
    </w:p>
    <w:p>
      <w:pPr>
        <w:pStyle w:val="Normal"/>
        <w:widowControl w:val="false"/>
        <w:spacing w:lineRule="auto" w:line="240" w:before="0" w:after="0"/>
        <w:ind w:firstLine="709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должность </w:t>
        <w:tab/>
        <w:tab/>
        <w:tab/>
        <w:t xml:space="preserve">             подпись </w:t>
        <w:tab/>
        <w:tab/>
        <w:tab/>
        <w:t>фио</w:t>
      </w:r>
    </w:p>
    <w:p>
      <w:pPr>
        <w:pStyle w:val="Normal"/>
        <w:widowControl w:val="false"/>
        <w:spacing w:lineRule="auto" w:line="240" w:before="0" w:after="375"/>
        <w:textAlignment w:val="baseline"/>
        <w:rPr>
          <w:rFonts w:ascii="Times New Roman" w:hAnsi="Times New Roman" w:eastAsia="Times New Roman" w:cs="Times New Roman"/>
          <w:color w:val="A6A6A6" w:themeColor="background1" w:themeShade="a6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A6A6A6" w:themeColor="background1" w:themeShade="a6"/>
          <w:sz w:val="24"/>
          <w:szCs w:val="24"/>
          <w:lang w:eastAsia="ru-RU"/>
        </w:rPr>
        <w:t>МП организации</w:t>
      </w:r>
    </w:p>
    <w:p>
      <w:pPr>
        <w:pStyle w:val="Normal"/>
        <w:widowControl w:val="false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375"/>
        <w:jc w:val="center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Учебный год  2025/2026</w:t>
      </w:r>
    </w:p>
    <w:p>
      <w:pPr>
        <w:pStyle w:val="Normal"/>
        <w:widowControl w:val="false"/>
        <w:spacing w:lineRule="auto" w:line="36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Содержание практики: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сформировать способность диагностики патологических состояний в акушерстве и гинекологии, интерпретации результатов проведенных клинических и параклинических методов диагностики и формирования на их основе клинического диагноза в соответствии с международной статистической классификацией болезней и проблем, связанных со здоровьем;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сформировать навыки диагностики патологических состояний и заболеваний, без явных признаков угрозы жизни пациента и оказания врачебной помощи населению, в соответствии с действующими клиническими рекомендациями (протоколами лечения);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сформировать способность и готовность к оказанию первичной врачебной медико- санитарной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экстренной медицинской помощи;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сформировать способность и готовность к участию в оказании скорой медицинской помощи при состояниях, требующих срочного медицинского вмешательства;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сформировать готовности к участию в выработке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сформировать готовность к участию в обучении пациентов основным гигиеническим мероприятиям оздоровительного характера, способствующим профилактике возникновения заболеваний и укреплению здоровья.</w:t>
      </w:r>
    </w:p>
    <w:p>
      <w:pPr>
        <w:pStyle w:val="Normal"/>
        <w:widowControl w:val="false"/>
        <w:numPr>
          <w:ilvl w:val="0"/>
          <w:numId w:val="1"/>
        </w:numPr>
        <w:spacing w:lineRule="auto" w:line="360" w:before="0" w:after="0"/>
        <w:jc w:val="both"/>
        <w:textAlignment w:val="baseline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изучить основы  осуществления  внутреннего  контроля  качества  и  безопасности медицинской деятельности, принципы организации и управления в сфере охраны здоровья граждан в медицинских организациях и их структурных подразделениях.</w:t>
      </w:r>
    </w:p>
    <w:p>
      <w:pPr>
        <w:pStyle w:val="Normal"/>
        <w:widowControl w:val="false"/>
        <w:spacing w:lineRule="auto" w:line="276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Планируемые результаты практики: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ОПК-4: </w:t>
      </w:r>
      <w:r>
        <w:rPr>
          <w:rFonts w:eastAsia="Calibri" w:cs="Times New Roman" w:ascii="Times New Roman" w:hAnsi="Times New Roman"/>
          <w:bCs/>
          <w:sz w:val="24"/>
          <w:szCs w:val="24"/>
        </w:rPr>
        <w:t>Способен применять медицинские изделия, предусмотренные порядком оказания медицинской помощи, а также проводить обследование пациента с целью установления диагноза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ОПК-7:</w:t>
      </w:r>
      <w:r>
        <w:rPr>
          <w:rFonts w:eastAsia="Calibri" w:cs="Times New Roman" w:ascii="Times New Roman" w:hAnsi="Times New Roman"/>
          <w:bCs/>
          <w:iCs/>
          <w:sz w:val="24"/>
          <w:szCs w:val="24"/>
        </w:rPr>
        <w:t xml:space="preserve"> Способен назначать лечение и осуществлять контроль его эффективности и безопасности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ОПК-10</w:t>
      </w:r>
      <w:r>
        <w:rPr>
          <w:rFonts w:eastAsia="Calibri" w:cs="Times New Roman" w:ascii="Times New Roman" w:hAnsi="Times New Roman"/>
          <w:bCs/>
          <w:iCs/>
          <w:sz w:val="24"/>
          <w:szCs w:val="24"/>
        </w:rPr>
        <w:t>: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Cs/>
          <w:sz w:val="24"/>
          <w:szCs w:val="24"/>
        </w:rPr>
        <w:t>ПК-1</w:t>
      </w:r>
      <w:r>
        <w:rPr>
          <w:rFonts w:eastAsia="Calibri" w:cs="Times New Roman" w:ascii="Times New Roman" w:hAnsi="Times New Roman"/>
          <w:bCs/>
          <w:iCs/>
          <w:sz w:val="24"/>
          <w:szCs w:val="24"/>
        </w:rPr>
        <w:t>: Способен проводить обследование, диагностику и лечение заболеваний детям в амбулаторных условиях, в том числе на дому при вызове медицинского работника</w:t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/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Calibri" w:cs="Times New Roman"/>
          <w:bCs/>
          <w:sz w:val="24"/>
          <w:szCs w:val="24"/>
        </w:rPr>
      </w:pPr>
      <w:r>
        <w:rPr/>
      </w:r>
    </w:p>
    <w:p>
      <w:pPr>
        <w:pStyle w:val="Normal"/>
        <w:widowControl w:val="false"/>
        <w:spacing w:before="0" w:after="0"/>
        <w:jc w:val="both"/>
        <w:rPr>
          <w:rFonts w:ascii="Times New Roman" w:hAnsi="Times New Roman" w:eastAsia="Calibri" w:cs="Times New Roman"/>
          <w:bCs/>
          <w:iCs/>
          <w:sz w:val="24"/>
          <w:szCs w:val="24"/>
        </w:rPr>
      </w:pPr>
      <w:r>
        <w:rPr>
          <w:rFonts w:eastAsia="Calibri" w:cs="Times New Roman" w:ascii="Times New Roman" w:hAnsi="Times New Roman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>Перечень практических навыков</w:t>
      </w:r>
      <w:r>
        <w:rPr>
          <w:rFonts w:cs="Times New Roman" w:ascii="Times New Roman" w:hAnsi="Times New Roman"/>
          <w:b/>
          <w:bCs/>
          <w:iCs/>
          <w:sz w:val="24"/>
          <w:szCs w:val="24"/>
          <w:lang w:val="en-US"/>
        </w:rPr>
        <w:t>:</w:t>
      </w: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851" w:leader="none"/>
          <w:tab w:val="right" w:pos="8505" w:leader="underscore"/>
        </w:tabs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Оформление документации (история болезни, дневник ежедневного осмотра, этапный эпикриз, выписной эпикриз и др.), в том числе и в электронном виде. Навык заполнения электронной медицинской документации – истории болезни, дневник наблюдений врача, дневник самонаблюдений и т.д.);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Получение согласия на обработку персональных данных, в том числе и в Google – форме.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Сбор анамнеза и жалоб при различных заболеваниях.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Осмотр (визуальное исследование) пациента.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Физикальное исследование пациента (пальпация, перкуссия, аускультация и др.).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Составление плана диагностики для конкретного больного.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Интерпретация полученных результатов обследования (анализы, ЭКГ и другие функциональные методы, эндоскопию, рентгенологическое исследование и т.д.).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Проведение   дифференциального   диагноза   с   другими   болезнями   и постановка диагноза в соответствии с   действующей   Международной статистической классификацией болезней и проблем, связанных со здоровьем.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Выбор,</w:t>
        <w:tab/>
        <w:t>назначение</w:t>
        <w:tab/>
        <w:t>и</w:t>
        <w:tab/>
        <w:t>обоснование</w:t>
        <w:tab/>
        <w:t>схемы</w:t>
        <w:tab/>
        <w:t>лечения</w:t>
        <w:tab/>
        <w:t>заболевания,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left="720" w:hanging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прогноз его течение для конкретного больного.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Проведение санитарно-просветительной работы среди населения.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Отработка навыков специального акушерско-гинекологического исследования.</w:t>
      </w:r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Отработка навыка оказания помощи при внебольничных родах*.</w:t>
      </w:r>
      <w:bookmarkStart w:id="0" w:name="_GoBack"/>
      <w:bookmarkEnd w:id="0"/>
    </w:p>
    <w:p>
      <w:pPr>
        <w:pStyle w:val="Normal"/>
        <w:widowControl w:val="false"/>
        <w:numPr>
          <w:ilvl w:val="0"/>
          <w:numId w:val="3"/>
        </w:numPr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Использование</w:t>
        <w:tab/>
        <w:t>в</w:t>
        <w:tab/>
        <w:t>профессиональной</w:t>
        <w:tab/>
        <w:t>деятельности</w:t>
        <w:tab/>
        <w:t>информационных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left="720" w:hanging="0"/>
        <w:jc w:val="both"/>
        <w:textAlignment w:val="baseline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систем</w:t>
        <w:tab/>
        <w:t>и информационно-телекоммуникационную сеть «Интернет»</w:t>
      </w:r>
    </w:p>
    <w:p>
      <w:pPr>
        <w:pStyle w:val="Normal"/>
        <w:widowControl w:val="false"/>
        <w:spacing w:lineRule="auto" w:line="360" w:before="0" w:after="0"/>
        <w:jc w:val="both"/>
        <w:textAlignment w:val="baseline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ListParagraph"/>
        <w:widowControl w:val="false"/>
        <w:spacing w:lineRule="auto" w:line="360" w:before="0" w:after="0"/>
        <w:ind w:left="0" w:hanging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42"/>
        <w:gridCol w:w="8327"/>
      </w:tblGrid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>
          <w:trHeight w:val="830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Вводное занятие. Инструктаж по технике с безопасностью. Проверка личных медицинских книжек. Правила внутреннего распорядка отделения. Порядок ведение медицинской документации, в том числе и в электронном виде. Обзор по теме: Санитарно-гигиенический режим акушерско-гинекологических отделений ЛПУ. Нормативно-правовые документы. Самостоятельная работа: Телемедицина в акушерстве и гинекологии, новые возможности. -1 час"</w:t>
            </w:r>
          </w:p>
        </w:tc>
      </w:tr>
      <w:tr>
        <w:trPr>
          <w:trHeight w:val="184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>
          <w:trHeight w:val="4269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>
          <w:trHeight w:val="122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Методы обследования беременных женщин. Диагностика беременности. - 3 часа. Самостоятельное изучение темы: Анемия беременных: классификация, клиника, диагностика, лечение. - 1 час"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Современные методы диагностики состояния плода. Гипоксия плода и асфиксия новорожденного. Плацентарная недостаточность - 3 часа Самостоятельное изучение темы: Ведение беременности и родов у женщин с гипертоническими расстройствами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>
          <w:trHeight w:val="3576" w:hRule="atLeast"/>
        </w:trPr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Физиологический послеродовый период. Послеродовые инфекционные заболевания - 3 часа. Самостоятельное изучение темы: Пиелонефрит и беременность: этиопатогенез, клиника, диагностика, лечение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Преэклампсия. Эклампсия. - 3 часа. Самостоятельное изучение темы: Ведение беременности и родов у женщин с врождёнными пороками сердца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Беременность и роды при тазовом предлежании плода. Многоплодная беременность. - 3 часа Самостоятельное изучение темы: Ведение беременности и родов у женщин с заболеваниями щитовидной железы.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Акушерские кровотечения. - 3 часа Самостоятельное изучение темы: Ведение беременности и родов у женщин с сахарным диабетом.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Воспалительные заболевания женских половых органов. - 3 часа Самостоятельное изучение темы: Ведение беременности и родов у женщин с заболеваниями ЖКТ.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Планирование семьи. Прерывание беременности. Контрацепция. - 3 часа Самостоятельное изучение темы: Вспомогательные репродуктивные технологии при бесплодном браке.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 повторный осмотр больных акушерско-гинекологического профиля (сбор и анализ жалоб пациента, данных его анамнеза, результатов осмотра, лабораторных, инструментальных данных, составление плана обследования, формулировка диагноза). Выбрать, назначить и обосновать схему лечения заболевания, прогнозировать его течение. Оформить медицинскую документацию - 5 часов. Обзор по теме: Эктопическая беременность. - 3 часа Самостоятельное изучение темы: ВИЧ инфекция в акушерской практике. - 1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в симулированных условиях (оказания помощи при внебольничных родах). - 6 часа Самостоятельное изучение темы: Острая хирургическая патология при беременности. Миома матки. - 3 час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университета/ руководителя практики от профильной организации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задание обучающегося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Аттестация по практике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выполненной работы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студента</w:t>
            </w:r>
          </w:p>
        </w:tc>
      </w:tr>
      <w:tr>
        <w:trPr/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Замечания, рекомендации преподавателя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 практики от университета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36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360" w:before="0" w:after="0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1c7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qFormat/>
    <w:rsid w:val="00e61c75"/>
    <w:rPr>
      <w:b/>
      <w:bCs/>
    </w:rPr>
  </w:style>
  <w:style w:type="character" w:styleId="Style14">
    <w:name w:val="Выделение"/>
    <w:basedOn w:val="DefaultParagraphFont"/>
    <w:uiPriority w:val="20"/>
    <w:qFormat/>
    <w:rsid w:val="00e61c75"/>
    <w:rPr>
      <w:i/>
      <w:iCs/>
    </w:rPr>
  </w:style>
  <w:style w:type="character" w:styleId="Style15" w:customStyle="1">
    <w:name w:val="Верхний колонтитул Знак"/>
    <w:basedOn w:val="DefaultParagraphFont"/>
    <w:semiHidden/>
    <w:qFormat/>
    <w:rsid w:val="00f01bcc"/>
    <w:rPr>
      <w:rFonts w:ascii="Calibri" w:hAnsi="Calibri" w:eastAsia="Times New Roman" w:cs="Times New Roman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f01bcc"/>
    <w:rPr>
      <w:rFonts w:ascii="Segoe UI" w:hAnsi="Segoe UI" w:cs="Segoe UI"/>
      <w:sz w:val="18"/>
      <w:szCs w:val="18"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qFormat/>
    <w:rsid w:val="00e61c75"/>
    <w:pPr>
      <w:spacing w:beforeAutospacing="1" w:afterAutospacing="1"/>
    </w:pPr>
    <w:rPr>
      <w:rFonts w:ascii="Tahoma" w:hAnsi="Tahoma" w:cs="Tahoma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337050"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uiPriority w:val="99"/>
    <w:qFormat/>
    <w:rsid w:val="00674184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f9420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en-US" w:bidi="ar-SA"/>
    </w:rPr>
  </w:style>
  <w:style w:type="paragraph" w:styleId="NoSpacing">
    <w:name w:val="No Spacing"/>
    <w:qFormat/>
    <w:rsid w:val="006502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15"/>
    <w:semiHidden/>
    <w:rsid w:val="00f01b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Calibri" w:hAnsi="Calibri" w:eastAsia="Times New Roman" w:cs="Times New Roman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f01bc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741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9ACC6-EBCD-450B-8DA5-E2CECFF9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LibreOffice/7.3.5.2$Linux_X86_64 LibreOffice_project/184fe81b8c8c30d8b5082578aee2fed2ea847c01</Application>
  <AppVersion>15.0000</AppVersion>
  <Pages>10</Pages>
  <Words>1453</Words>
  <Characters>11674</Characters>
  <CharactersWithSpaces>13059</CharactersWithSpaces>
  <Paragraphs>136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2024-06-03T11:02:00Z</dcterms:created>
  <dc:creator>Пользователь</dc:creator>
  <dc:description/>
  <dc:language>ru-RU</dc:language>
  <cp:lastModifiedBy/>
  <cp:lastPrinted>2024-06-03T11:00:00Z</cp:lastPrinted>
  <dcterms:modified xsi:type="dcterms:W3CDTF">2026-05-18T16:59:25Z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