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B7" w:rsidRPr="002661B7" w:rsidRDefault="002661B7" w:rsidP="0026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2661B7" w:rsidRPr="002661B7" w:rsidRDefault="002661B7" w:rsidP="0026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</w:t>
      </w:r>
      <w:proofErr w:type="spellStart"/>
      <w:r w:rsidRPr="002661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26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методических работ</w:t>
      </w:r>
    </w:p>
    <w:p w:rsidR="002661B7" w:rsidRPr="002661B7" w:rsidRDefault="00292047" w:rsidP="0026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</w:t>
      </w:r>
      <w:r w:rsidR="002661B7" w:rsidRPr="0026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Безопасности жизнедеятельности, медицины катастроф, скорой и неотложной медицинской помощи</w:t>
      </w:r>
    </w:p>
    <w:p w:rsidR="002661B7" w:rsidRPr="002661B7" w:rsidRDefault="002661B7" w:rsidP="0026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Андриянова Михаила Тимофеевича</w:t>
      </w:r>
    </w:p>
    <w:p w:rsidR="002661B7" w:rsidRPr="002661B7" w:rsidRDefault="002661B7" w:rsidP="0026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B7" w:rsidRPr="002661B7" w:rsidRDefault="002661B7" w:rsidP="002661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793"/>
        <w:gridCol w:w="1211"/>
        <w:gridCol w:w="3042"/>
        <w:gridCol w:w="738"/>
        <w:gridCol w:w="1419"/>
      </w:tblGrid>
      <w:tr w:rsidR="002661B7" w:rsidRPr="002661B7" w:rsidTr="0001519E"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3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211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042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738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 с.</w:t>
            </w:r>
          </w:p>
        </w:tc>
        <w:tc>
          <w:tcPr>
            <w:tcW w:w="1419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2661B7" w:rsidRPr="002661B7" w:rsidTr="0001519E">
        <w:trPr>
          <w:trHeight w:val="3869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3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количественного электрокардиографического метода для оценки эффективности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системногого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тромболизиса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остром инфаркте миокарда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научно-практической конференции кафедры терапии, функциональной диагностики и профилактической медицины УГМАДО «Новые технологии профилактики, диагностики и лечения в клинике внутренних болезней». - Челябинск, 1998. –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 - С. 54-55.</w:t>
            </w:r>
          </w:p>
        </w:tc>
        <w:tc>
          <w:tcPr>
            <w:tcW w:w="738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419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Ипатьев Е.Е.,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Чубатов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661B7" w:rsidRPr="002661B7" w:rsidTr="0001519E">
        <w:trPr>
          <w:trHeight w:val="69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3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размеров поражения сердечной мышцы у больных инфарктом миокарда в зависимости от времени заболевания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научно-практической конференции кафедры терапии, функциональной диагностики и профилактической медицины УГМАДО «Новые технологии профилактики, диагностики и лечения в клинике внутренних болезней». - Челябинск, 1999. –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4. - С. 25-27.</w:t>
            </w:r>
          </w:p>
        </w:tc>
        <w:tc>
          <w:tcPr>
            <w:tcW w:w="738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419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Ипатьев Е.Е.,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Стахеев А.В.</w:t>
            </w:r>
          </w:p>
        </w:tc>
      </w:tr>
      <w:tr w:rsidR="002661B7" w:rsidRPr="002661B7" w:rsidTr="0001519E">
        <w:trPr>
          <w:trHeight w:val="69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3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Прогностическое значение отношения дисперсии интервала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QT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больных инфарктом миокарда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научно-практической конференции кафедры терапии, функциональной диагностики и профилактической медицины УГМАДО «Новые технологии профилактики, диагностики и лечения в клинике внутренних болезней». - Челябинск, 1999. –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 - С. 27-29. </w:t>
            </w:r>
          </w:p>
        </w:tc>
        <w:tc>
          <w:tcPr>
            <w:tcW w:w="738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1419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Ипатьев Е.Е.,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Самошкин Е.И.,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Стахеев А.В.</w:t>
            </w:r>
          </w:p>
        </w:tc>
      </w:tr>
      <w:tr w:rsidR="002661B7" w:rsidRPr="002661B7" w:rsidTr="0001519E"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93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системы отбора больных для радикальных методов лечения с аритмиями</w:t>
            </w:r>
            <w:r w:rsidRPr="00266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Объединяя образование, науку и клиническую практику: материалы обл. науч.-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30-летнему юбилею каф. терапии, функциональной диагностики, профилактической и семейной медицины ГОУ ДПО УГМАДО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Росздрава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Челябинск, 2010. – С. 7-9.</w:t>
            </w:r>
          </w:p>
        </w:tc>
        <w:tc>
          <w:tcPr>
            <w:tcW w:w="738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1419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Манойлов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А.Е.,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Е.В.</w:t>
            </w:r>
          </w:p>
        </w:tc>
      </w:tr>
      <w:tr w:rsidR="002661B7" w:rsidRPr="002661B7" w:rsidTr="0001519E"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93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системы отбора больных для радикальных методов лечения аритмий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 кардиологов Уральского федерального округа: материалы съезда. - Екатеринбург, 2011. – С. 29–31.</w:t>
            </w:r>
          </w:p>
        </w:tc>
        <w:tc>
          <w:tcPr>
            <w:tcW w:w="738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419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Манойлов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А.Е., 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Е.В.</w:t>
            </w:r>
          </w:p>
        </w:tc>
      </w:tr>
      <w:tr w:rsidR="002661B7" w:rsidRPr="002661B7" w:rsidTr="0001519E">
        <w:trPr>
          <w:trHeight w:val="1725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Эффекты применения комбинированных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 в лечении тяжелой черепно-мозговой травмы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Уральский медицинский форум «Травматология: проблемы, инновационные технологии в диагностике и лечении. Медицинская и социальная реабилитация». - Челябинск, 2011. – С. 34.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И.Д.,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Ильичева </w:t>
            </w:r>
            <w:proofErr w:type="gram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О.Е.,,</w:t>
            </w:r>
            <w:proofErr w:type="gramEnd"/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 И.Н.,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 С.Н.</w:t>
            </w:r>
          </w:p>
        </w:tc>
      </w:tr>
      <w:tr w:rsidR="002661B7" w:rsidRPr="002661B7" w:rsidTr="0001519E">
        <w:trPr>
          <w:trHeight w:val="207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осведомленности больных о причинах развития и методах профилактики пароксизма фибрилляции предсердий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Печатная.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прорыв – 2011: сб. науч. трудов,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молодых ученых республики Башкортостан с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участием. – Уфа, 2011. – С. 181.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1743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подходы к современным методам профилактики и лечения пароксизмов фибрилляции предсердий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Печатная.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научных трудов управления здравоохранения г. Челябинска. – Челябинск, 2011. – С. 81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1428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хирургического лечения пароксизмальных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тахиаритмий</w:t>
            </w:r>
            <w:proofErr w:type="spellEnd"/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Печатная.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Шестой Национальный конгресс терапевтов. – Москва, 2011. – С. 9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55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контроля артериального давления у молодых женщин,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госпитализированных с пароксизмом фибрилляции предсердий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Печатная.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F25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наука – 2011: материалы 10-й юбилейной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молодых ученых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Республики Башкортостан,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 укрепления межнационального согласия, Дню медицинского работника. – Уфа, 2011. – С. 12-13.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55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793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преемственности в стандартах оказания медицинской помощи пациентам с сердечно – сосудистыми заболеваниями</w:t>
            </w:r>
          </w:p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11" w:type="dxa"/>
            <w:shd w:val="clear" w:color="auto" w:fill="auto"/>
          </w:tcPr>
          <w:p w:rsidR="002661B7" w:rsidRPr="00F25003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Сердце. -  2011. – Т. 10, № 6 (62). – С. 366-368.</w:t>
            </w:r>
          </w:p>
        </w:tc>
        <w:tc>
          <w:tcPr>
            <w:tcW w:w="738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1419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Манойлов</w:t>
            </w:r>
            <w:proofErr w:type="spellEnd"/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2661B7" w:rsidRPr="002661B7" w:rsidTr="0001519E">
        <w:trPr>
          <w:trHeight w:val="414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93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знаний врачей рекомендаций по ведению больных с фибрилляцией предсердий</w:t>
            </w:r>
          </w:p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11" w:type="dxa"/>
            <w:shd w:val="clear" w:color="auto" w:fill="auto"/>
          </w:tcPr>
          <w:p w:rsidR="002661B7" w:rsidRPr="00F25003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Мед. </w:t>
            </w:r>
            <w:proofErr w:type="spellStart"/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</w:t>
            </w:r>
            <w:proofErr w:type="spellEnd"/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Башкортостана. – 2012. – Т. 7, № 1. – С. 6-8.</w:t>
            </w:r>
          </w:p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412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93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гипертензивной болезни сердца у женщин, госпитализированных по поводу острой формы фибрилляции предсердий.</w:t>
            </w:r>
          </w:p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11" w:type="dxa"/>
            <w:shd w:val="clear" w:color="auto" w:fill="auto"/>
          </w:tcPr>
          <w:p w:rsidR="002661B7" w:rsidRPr="00F25003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Мед. </w:t>
            </w:r>
            <w:proofErr w:type="spellStart"/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</w:t>
            </w:r>
            <w:proofErr w:type="spellEnd"/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Башкортостана. – 2012. – Т. 7, № 3. – С. 18-20.</w:t>
            </w:r>
          </w:p>
        </w:tc>
        <w:tc>
          <w:tcPr>
            <w:tcW w:w="738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412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лечения артериальной гипертензии у женщин с рецидивирующей формой фибрилляции предсердий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конференция молодых ученых «Медицинская наука 2012» посвященная Году благополучного детства и укрепления семейных</w:t>
            </w:r>
            <w:r w:rsidRPr="00266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ценностей, 80-летию БГМУ. – Уфа, 2012. – С. 4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Манойлов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А.Е.,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Петрушенкова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2661B7" w:rsidRPr="002661B7" w:rsidTr="0001519E">
        <w:trPr>
          <w:trHeight w:val="1103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эффективности контроля артериального давления у женщин трудоспособного возраста с пароксизмальной формой фибрилляции предсердий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национальный конгресс «Человек и лекарство</w:t>
            </w:r>
            <w:proofErr w:type="gram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:</w:t>
            </w:r>
            <w:proofErr w:type="gram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2012. – С. 20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Манойлов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2661B7" w:rsidRPr="002661B7" w:rsidTr="0001519E">
        <w:trPr>
          <w:trHeight w:val="1102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пациентов о причинах развития и методах профилактики пароксизмов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фибрилляции предсердий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национальный конгресс «Человек и лекарство</w:t>
            </w:r>
            <w:proofErr w:type="gram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:</w:t>
            </w:r>
            <w:proofErr w:type="gram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2012. – С. 20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Манойлов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2661B7" w:rsidRPr="002661B7" w:rsidTr="00812A4E">
        <w:trPr>
          <w:trHeight w:val="86"/>
        </w:trPr>
        <w:tc>
          <w:tcPr>
            <w:tcW w:w="9807" w:type="dxa"/>
            <w:gridSpan w:val="6"/>
            <w:vAlign w:val="center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Учебно-методические работы</w:t>
            </w:r>
          </w:p>
        </w:tc>
      </w:tr>
      <w:tr w:rsidR="002661B7" w:rsidRPr="002661B7" w:rsidTr="0001519E">
        <w:trPr>
          <w:trHeight w:val="86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93" w:type="dxa"/>
            <w:shd w:val="clear" w:color="auto" w:fill="auto"/>
          </w:tcPr>
          <w:p w:rsidR="002661B7" w:rsidRPr="0029204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неотложные состояния в стоматологической практике. Экстренная помощь.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(учеб. пособие для врачей)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01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Челябинск, 2009. – 49 с. 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49/15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Манойлов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А.Е., Филимонова О.И., 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Фанакин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Ершова Е.В., Фроленков и др., всего 7 человек</w:t>
            </w:r>
          </w:p>
        </w:tc>
      </w:tr>
      <w:tr w:rsidR="002661B7" w:rsidRPr="002661B7" w:rsidTr="0001519E">
        <w:trPr>
          <w:trHeight w:val="206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лечения неотложных состояний в амбулаторно – поликлинических лечебных учреждениях (учеб. пособие)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Челябинск, 2010. – 52 с.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52/12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Манойлов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А.Е., 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И.Д., Фокина А.Е., Ершова Е.В., Волкова Э.Г., и др., всего 8 человек</w:t>
            </w:r>
          </w:p>
        </w:tc>
      </w:tr>
      <w:tr w:rsidR="002661B7" w:rsidRPr="002661B7" w:rsidTr="0001519E">
        <w:trPr>
          <w:trHeight w:val="195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2793" w:type="dxa"/>
            <w:shd w:val="clear" w:color="auto" w:fill="auto"/>
          </w:tcPr>
          <w:p w:rsidR="002661B7" w:rsidRPr="0029204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«Острый коронарный синдром»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Челябинск, 2015. – 14 с.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О.Е. Королев С.В.</w:t>
            </w:r>
          </w:p>
          <w:p w:rsidR="002661B7" w:rsidRPr="002661B7" w:rsidRDefault="002661B7" w:rsidP="0026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Сахарова В.В. 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О. В.</w:t>
            </w:r>
          </w:p>
        </w:tc>
      </w:tr>
      <w:tr w:rsidR="002661B7" w:rsidRPr="002661B7" w:rsidTr="0001519E">
        <w:trPr>
          <w:trHeight w:val="195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хронических заболеваний, ассоциирующихся с развитием фибрилляции предсердий, на частоту приступов аритмии у женщин трудоспособного возраста с рецидивами фибрилляции предсердий. 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Терапевтический форум «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Мультидисциплинарный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больной»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конференция молодых терапевтов: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2017. – С. 6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195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Распространенность факторов риска развития сердечно-сосудистых заболеваний у женщин трудоспособного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 с рецидивами фибрилляции предсердий. 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Терапевтический форум «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Мультидисциплинарный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больной»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конференция молодых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терапевтов: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2017. – С. 7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195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факторов риска развития сердечно-сосудистых заболеваний на частоту рецидивов фибрилляции предсердий у женщин трудоспособного возраста. 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Терапевтический форум «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Мультидисциплинарный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больной»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конференция молодых терапевтов: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2017. – С. 7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195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депрессии и тревоги у женщин трудоспособного возраста с рецидивами фибрилляции предсердий на частоту приступов аритмии. 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Терапевтический форум «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Мультидисциплинарный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больной»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конференция молодых терапевтов: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2017. – С. 8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195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размеров левого предсердия на частоту рецидивов фибрилляции предсердий у женщин трудоспособного возраста.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Терапевтический форум «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Мультидисциплинарный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больной»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конференция молодых терапевтов: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2017. – С. 8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195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психосоциальных факторов риска развития сердечно-сосудистых заболеваний у женщин трудоспособного возраста с рецидивами фибрилляции предсердий на частоту приступов аритмии. 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Терапевтический форум «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Мультидисциплинарный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больной»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конференция молодых терапевтов: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2017. – С. 9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195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793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социально-экономических и поведенческих факторов риска на частоту развития пароксизмов фибрилляции предсердий у женщин трудоспособного возраста.</w:t>
            </w:r>
          </w:p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11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Мед. </w:t>
            </w:r>
            <w:proofErr w:type="spellStart"/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</w:t>
            </w:r>
            <w:proofErr w:type="spellEnd"/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Башкортостана. – 2016. – Т. 11, № 3. (63) – С. 5-8.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Ильичева</w:t>
            </w:r>
          </w:p>
        </w:tc>
      </w:tr>
      <w:tr w:rsidR="002661B7" w:rsidRPr="002661B7" w:rsidTr="0001519E">
        <w:trPr>
          <w:trHeight w:val="195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Психосоциальные факторы риска развития сердечно-сосудистых заболеваний и их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на частоту приступов аритмии у женщин трудоспособного возраста с рецидивами фибрилляции предсердий.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«Кардиология 2017: лечить не болезнь</w:t>
            </w:r>
            <w:r w:rsid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больного» Всероссийская научно-практическая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конференция, 57 ежегодная сессия Российского кардиологического научно-производственного комплекса.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2017. – С. 14.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195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размеров левого предсердия и частоты приступов аритмии у женщин трудоспособного возраста с рецидивами фибрилляции предсердий.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«Кардиология 2017: лечить не болезнь</w:t>
            </w:r>
            <w:r w:rsid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больного» Всероссийская научно-практическая конференция, 57 ежегодная сессия Российского кардиологического научно-производственного комплекса.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2017. – С. 15.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195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развития сердечно-сосудистых заболеваний у женщин трудоспособного возраста с рецидивами фибрилляции предсердий и их влияние на частоту приступов аритмии.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«Кардиология 2017: лечить не болезнь</w:t>
            </w:r>
            <w:r w:rsid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больного» Всероссийская научно-практическая конференция, 57 ежегодная сессия Российского кардиологического научно-производственного комплекса.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2017. – С. 15.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85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 ассоциирующиеся с развитием фибрилляции предсердий у женщин трудоспособного возраста с рецидивами фибрилляции предсердий и их влияние на частоту приступов аритмии.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«Кардиология 2017: лечить не болезнь</w:t>
            </w:r>
            <w:r w:rsid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больного» Всероссийская научно-практическая конференция, 57 ежегодная сессия Российского кардиологического научно-производственного комплекса.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2017. – С. 16.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848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характеристики женщин трудоспособного возраста с рецидивирующей формой фибрилляции предсердий.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Генезис научных воззрений в контексте парадигмы устойчивого развития. Сборник научных статей по итогам международной научно-практической конференции. С-Петербург, 2018. – С.38-42.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Ильичева</w:t>
            </w:r>
          </w:p>
        </w:tc>
      </w:tr>
      <w:tr w:rsidR="002661B7" w:rsidRPr="002661B7" w:rsidTr="0001519E">
        <w:trPr>
          <w:trHeight w:val="57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793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Клинико-функциональные характеристики женщин трудоспособного возраста с рецидивирующей формой фибрилляции предсердий.  (статья)</w:t>
            </w:r>
          </w:p>
        </w:tc>
        <w:tc>
          <w:tcPr>
            <w:tcW w:w="1211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 журнал «Врач-аспирант», 3(88), 2018. С. 21-29.</w:t>
            </w:r>
          </w:p>
        </w:tc>
        <w:tc>
          <w:tcPr>
            <w:tcW w:w="738" w:type="dxa"/>
            <w:shd w:val="clear" w:color="auto" w:fill="auto"/>
          </w:tcPr>
          <w:p w:rsidR="002661B7" w:rsidRPr="00F25003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Ильичева</w:t>
            </w:r>
          </w:p>
        </w:tc>
      </w:tr>
      <w:tr w:rsidR="002661B7" w:rsidRPr="002661B7" w:rsidTr="0001519E">
        <w:trPr>
          <w:trHeight w:val="5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развития частых рецидивов аритмии у женщин трудоспособного возраста с фибрилляции предсердий. 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 терапевтов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–Кавказского федерального округа. РНМОТ.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Ставрополь, 2018. – С. 44.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5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уровня артериального давления на риск развития частых рецидивов фибрилляции предсердий у женщин трудоспособного возраста. 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 терапевтов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–Кавказского федерального округа. РНМОТ: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Ставрополь, 2018. – С. 46.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Ильичева</w:t>
            </w:r>
          </w:p>
        </w:tc>
      </w:tr>
      <w:tr w:rsidR="002661B7" w:rsidRPr="002661B7" w:rsidTr="0001519E">
        <w:trPr>
          <w:trHeight w:val="5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депрессии и тревоги на риск развития частых рецидивов аритмии у женщин трудоспособного возраста с рецидивами фибрилляции предсердий. 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 терапевтов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–Кавказского федерального округа. РНМОТ: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Ставрополь, 2018. – С. 47.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Ильичева</w:t>
            </w:r>
          </w:p>
        </w:tc>
      </w:tr>
      <w:tr w:rsidR="002661B7" w:rsidRPr="002661B7" w:rsidTr="0001519E">
        <w:trPr>
          <w:trHeight w:val="5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размеров левого предсердия на риск развития частых рецидивов фибрилляции предсердий у женщин трудоспособного возраста. 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 терапевтов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–Кавказского федерального округа. РНМОТ: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Ставрополь, 2018. – С. 47.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Ильичева</w:t>
            </w:r>
          </w:p>
        </w:tc>
      </w:tr>
      <w:tr w:rsidR="002661B7" w:rsidRPr="002661B7" w:rsidTr="0001519E">
        <w:trPr>
          <w:trHeight w:val="5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факторов риска развития сердечно-сосудистых заболеваний на риск развития частых рецидивов фибрилляции предсердий у женщин трудоспособного возраста. 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 терапевтов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–Кавказского федерального округа. РНМОТ: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Ставрополь, 2018. – С. 46.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Ильичева</w:t>
            </w:r>
          </w:p>
        </w:tc>
      </w:tr>
      <w:tr w:rsidR="002661B7" w:rsidRPr="002661B7" w:rsidTr="0001519E">
        <w:trPr>
          <w:trHeight w:val="5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психосоциальных факторов риска развития сердечно-сосудистых заболеваний на риск развития частых рецидивов фибрилляции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предсердий у женщин трудоспособного возраста. 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 терапевтов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–Кавказского федерального округа. РНМОТ: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Ставрополь, 2018. – С. 48.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Ильичева</w:t>
            </w:r>
          </w:p>
        </w:tc>
      </w:tr>
      <w:tr w:rsidR="002661B7" w:rsidRPr="002661B7" w:rsidTr="0001519E">
        <w:trPr>
          <w:trHeight w:val="5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хронических заболеваний, ассоциирующихся с развитием фибрилляции предсердий на риск развития частых рецидивов фибрилляции предсердий у женщин трудоспособного возраста. (тезисы)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 терапевтов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–Кавказского федерального округа. РНМОТ: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Ставрополь, 2018. – С. 45.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Ильичева</w:t>
            </w:r>
          </w:p>
        </w:tc>
      </w:tr>
      <w:tr w:rsidR="002661B7" w:rsidRPr="002661B7" w:rsidTr="0001519E">
        <w:trPr>
          <w:trHeight w:val="5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Депрессия и тревога у женщин трудоспособного возраста с рецидивами фибрилляции предсердий и их влияние на частоту рецидивов аритмии. (тезисы)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национальный конгресс кардиологов (с международным участием):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Москва, 2018.- С. 122.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5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Психосоциальные факторы риска развития сердечно-сосудистых заболеваний и их влияние на риск развития частых приступов аритмии у женщин трудоспособного возраста с рецидивами фибрилляции предсердий. (тезисы) 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национальный конгресс кардиологов (с международным участием):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Москва, 2018.- С. 255.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Ильичева</w:t>
            </w:r>
          </w:p>
        </w:tc>
      </w:tr>
      <w:tr w:rsidR="002661B7" w:rsidRPr="002661B7" w:rsidTr="0001519E">
        <w:trPr>
          <w:trHeight w:val="50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200" w:line="276" w:lineRule="auto"/>
              <w:ind w:left="-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B7">
              <w:rPr>
                <w:rFonts w:ascii="Times New Roman" w:eastAsia="Calibri" w:hAnsi="Times New Roman" w:cs="Times New Roman"/>
                <w:sz w:val="24"/>
                <w:szCs w:val="24"/>
              </w:rPr>
              <w:t>Размеры левого предсердия у женщин возраста с рецидивами фибрилляции и их влияние на риск развития частых рецидивов аритмии. (тезисы)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национальный конгресс кардиологов (с международным участием):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Москва, 2018.- С. 256.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464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артериального давления у женщин трудоспособного возраста с рецидивами фибрилляции </w:t>
            </w:r>
            <w:r w:rsidRPr="002661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предсердий и его влияние на риск развития частых приступов аритмии.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1B7">
              <w:rPr>
                <w:rFonts w:ascii="Times New Roman" w:eastAsia="Calibri" w:hAnsi="Times New Roman" w:cs="Times New Roman"/>
                <w:sz w:val="24"/>
                <w:szCs w:val="24"/>
              </w:rPr>
              <w:t>(тезисы)</w:t>
            </w:r>
          </w:p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национальный конгресс кардиологов (с международным участием):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Москва, 2018.- С. 300.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463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B7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риска развития сердечно-сосудистых заболеваний у женщин трудоспособного возраста с рецидивами фибрилляции предсердий и их влияние на риск развития частых рецидивов аритмии.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1B7">
              <w:rPr>
                <w:rFonts w:ascii="Times New Roman" w:eastAsia="Calibri" w:hAnsi="Times New Roman" w:cs="Times New Roman"/>
                <w:sz w:val="24"/>
                <w:szCs w:val="24"/>
              </w:rPr>
              <w:t>(тезисы)</w:t>
            </w:r>
          </w:p>
          <w:p w:rsidR="002661B7" w:rsidRPr="002661B7" w:rsidRDefault="002661B7" w:rsidP="002661B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национальный конгресс кардиологов (с международным участием):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Москва, 2018.- С. 305.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463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B7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Хронические заболевания у женщин трудоспособного возраста с рецидивами фибрилляции предсердий и их влияние на риск развития частых рецидивов аритмии.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1B7">
              <w:rPr>
                <w:rFonts w:ascii="Times New Roman" w:eastAsia="Calibri" w:hAnsi="Times New Roman" w:cs="Times New Roman"/>
                <w:sz w:val="24"/>
                <w:szCs w:val="24"/>
              </w:rPr>
              <w:t>(тезисы)</w:t>
            </w:r>
          </w:p>
          <w:p w:rsidR="002661B7" w:rsidRPr="002661B7" w:rsidRDefault="002661B7" w:rsidP="002661B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национальный конгресс кардиологов (с международным участием): тез.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Москва, 2018.- С. 315.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1B7" w:rsidRPr="002661B7" w:rsidTr="0001519E">
        <w:trPr>
          <w:trHeight w:val="463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93" w:type="dxa"/>
            <w:shd w:val="clear" w:color="auto" w:fill="auto"/>
          </w:tcPr>
          <w:p w:rsidR="002661B7" w:rsidRPr="002661B7" w:rsidRDefault="002661B7" w:rsidP="002661B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B7">
              <w:rPr>
                <w:rFonts w:ascii="Times New Roman" w:eastAsia="Calibri" w:hAnsi="Times New Roman" w:cs="Times New Roman"/>
                <w:sz w:val="24"/>
                <w:szCs w:val="24"/>
              </w:rPr>
              <w:t>Влияние структурных показателей отделов сердца на частоту рецидивов фибрилляции предсердий у женщин трудоспособного возраста (статья)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статей по материалам 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научно-практической конференции «Наука России: цели и задачи»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Ильичева</w:t>
            </w:r>
          </w:p>
        </w:tc>
      </w:tr>
      <w:tr w:rsidR="002661B7" w:rsidRPr="002661B7" w:rsidTr="0001519E">
        <w:trPr>
          <w:trHeight w:val="1296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93" w:type="dxa"/>
            <w:shd w:val="clear" w:color="auto" w:fill="auto"/>
          </w:tcPr>
          <w:p w:rsidR="002661B7" w:rsidRPr="00F25003" w:rsidRDefault="002661B7" w:rsidP="002661B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03">
              <w:rPr>
                <w:rFonts w:ascii="Times New Roman" w:eastAsia="Calibri" w:hAnsi="Times New Roman" w:cs="Times New Roman"/>
                <w:sz w:val="24"/>
                <w:szCs w:val="24"/>
              </w:rPr>
              <w:t>Влияние факторов риска развития и прогрессирования се</w:t>
            </w:r>
            <w:r w:rsidR="00C4296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Pr="00F25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дечно-сосудистых заболеваний на частоту пароксизмов фибрилляции предсердий у женщин </w:t>
            </w:r>
            <w:r w:rsidRPr="00F25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трудоспособного возраста (статья)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Терапия. – 2019. – С. 43-48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Ильичева</w:t>
            </w:r>
          </w:p>
        </w:tc>
      </w:tr>
      <w:tr w:rsidR="002661B7" w:rsidRPr="002661B7" w:rsidTr="0001519E">
        <w:trPr>
          <w:trHeight w:val="1296"/>
        </w:trPr>
        <w:tc>
          <w:tcPr>
            <w:tcW w:w="604" w:type="dxa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793" w:type="dxa"/>
            <w:shd w:val="clear" w:color="auto" w:fill="auto"/>
          </w:tcPr>
          <w:p w:rsidR="002661B7" w:rsidRPr="00F25003" w:rsidRDefault="002661B7" w:rsidP="002661B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0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Influence of </w:t>
            </w:r>
            <w:proofErr w:type="spellStart"/>
            <w:r w:rsidRPr="00F250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Riskfactors</w:t>
            </w:r>
            <w:proofErr w:type="spellEnd"/>
            <w:r w:rsidRPr="00F250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for the Development of Cardiovascular Diseases and Conditions Associated with Atrial Fibrillation on the Frequency of Arrhythmia Recurrence in Women of Working Age.</w:t>
            </w:r>
          </w:p>
        </w:tc>
        <w:tc>
          <w:tcPr>
            <w:tcW w:w="1211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042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Annals </w:t>
            </w:r>
            <w:proofErr w:type="gramStart"/>
            <w:r w:rsidRPr="002661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  R.S.C.B.</w:t>
            </w:r>
            <w:proofErr w:type="gramEnd"/>
            <w:r w:rsidRPr="002661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ISSN:1583-6258, Vol. 25, Issue 3, 2021, Pages. </w:t>
            </w:r>
            <w:r w:rsidRPr="0026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33 - 46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Received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February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2021;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Accepted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 </w:t>
            </w:r>
            <w:proofErr w:type="spellStart"/>
            <w:r w:rsidRPr="0026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March</w:t>
            </w:r>
            <w:proofErr w:type="spellEnd"/>
            <w:r w:rsidRPr="0026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2021.</w:t>
            </w:r>
          </w:p>
        </w:tc>
        <w:tc>
          <w:tcPr>
            <w:tcW w:w="738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9" w:type="dxa"/>
            <w:shd w:val="clear" w:color="auto" w:fill="auto"/>
          </w:tcPr>
          <w:p w:rsidR="002661B7" w:rsidRPr="002661B7" w:rsidRDefault="002661B7" w:rsidP="0026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Ильичева</w:t>
            </w:r>
          </w:p>
        </w:tc>
      </w:tr>
    </w:tbl>
    <w:p w:rsidR="002661B7" w:rsidRPr="002661B7" w:rsidRDefault="002661B7" w:rsidP="002661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61B7" w:rsidRPr="002661B7" w:rsidRDefault="002661B7" w:rsidP="0026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2F" w:rsidRDefault="00A82C2F"/>
    <w:sectPr w:rsidR="00A8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24248"/>
    <w:multiLevelType w:val="hybridMultilevel"/>
    <w:tmpl w:val="2A5084A2"/>
    <w:lvl w:ilvl="0" w:tplc="A2F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1B"/>
    <w:rsid w:val="0001519E"/>
    <w:rsid w:val="000B551B"/>
    <w:rsid w:val="002661B7"/>
    <w:rsid w:val="00292047"/>
    <w:rsid w:val="00A82C2F"/>
    <w:rsid w:val="00C42964"/>
    <w:rsid w:val="00F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61DD"/>
  <w15:chartTrackingRefBased/>
  <w15:docId w15:val="{B981C315-A4EA-4677-9992-9E8C59C5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2178</Words>
  <Characters>12417</Characters>
  <Application>Microsoft Office Word</Application>
  <DocSecurity>0</DocSecurity>
  <Lines>103</Lines>
  <Paragraphs>29</Paragraphs>
  <ScaleCrop>false</ScaleCrop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6</cp:revision>
  <dcterms:created xsi:type="dcterms:W3CDTF">2023-10-30T06:19:00Z</dcterms:created>
  <dcterms:modified xsi:type="dcterms:W3CDTF">2023-11-08T05:12:00Z</dcterms:modified>
</cp:coreProperties>
</file>