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D1A" w:rsidRPr="00344D1A" w:rsidRDefault="00344D1A" w:rsidP="00344D1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bookmarkStart w:id="0" w:name="_GoBack"/>
      <w:bookmarkEnd w:id="0"/>
      <w:r w:rsidRPr="00344D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вопросов для зачета</w:t>
      </w:r>
    </w:p>
    <w:p w:rsidR="00344D1A" w:rsidRPr="00C929FA" w:rsidRDefault="00344D1A" w:rsidP="00344D1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4D1A" w:rsidRPr="00B949CD" w:rsidRDefault="00344D1A" w:rsidP="00344D1A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949CD">
        <w:rPr>
          <w:rFonts w:ascii="Times New Roman" w:hAnsi="Times New Roman"/>
          <w:sz w:val="24"/>
          <w:szCs w:val="24"/>
        </w:rPr>
        <w:t xml:space="preserve">Понятие </w:t>
      </w:r>
      <w:r>
        <w:rPr>
          <w:rFonts w:ascii="Times New Roman" w:hAnsi="Times New Roman"/>
          <w:sz w:val="24"/>
          <w:szCs w:val="24"/>
        </w:rPr>
        <w:t>жизнедеятельности. Системные уровни жизнедеятельности</w:t>
      </w:r>
      <w:r w:rsidRPr="00B949CD">
        <w:rPr>
          <w:rFonts w:ascii="Times New Roman" w:hAnsi="Times New Roman"/>
          <w:sz w:val="24"/>
          <w:szCs w:val="24"/>
        </w:rPr>
        <w:t>.</w:t>
      </w:r>
    </w:p>
    <w:p w:rsidR="00344D1A" w:rsidRDefault="00344D1A" w:rsidP="00344D1A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Понятие безопасности.</w:t>
      </w:r>
      <w:r w:rsidRPr="00B949CD">
        <w:rPr>
          <w:rFonts w:ascii="Times New Roman" w:hAnsi="Times New Roman"/>
          <w:sz w:val="24"/>
          <w:szCs w:val="24"/>
        </w:rPr>
        <w:t xml:space="preserve"> Классификация структурных уровней б</w:t>
      </w:r>
      <w:r>
        <w:rPr>
          <w:rFonts w:ascii="Times New Roman" w:hAnsi="Times New Roman"/>
          <w:sz w:val="24"/>
          <w:szCs w:val="24"/>
        </w:rPr>
        <w:t>езопасности и их характеристика.</w:t>
      </w:r>
    </w:p>
    <w:p w:rsidR="00344D1A" w:rsidRPr="003E413F" w:rsidRDefault="00344D1A" w:rsidP="00344D1A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3E413F">
        <w:rPr>
          <w:rFonts w:ascii="Times New Roman" w:hAnsi="Times New Roman" w:cs="Times New Roman"/>
          <w:sz w:val="24"/>
          <w:szCs w:val="24"/>
        </w:rPr>
        <w:t xml:space="preserve">Комфортные, допустимые, экстремальные и </w:t>
      </w:r>
      <w:proofErr w:type="spellStart"/>
      <w:r w:rsidRPr="003E413F">
        <w:rPr>
          <w:rFonts w:ascii="Times New Roman" w:hAnsi="Times New Roman" w:cs="Times New Roman"/>
          <w:sz w:val="24"/>
          <w:szCs w:val="24"/>
        </w:rPr>
        <w:t>сверхэкстремальные</w:t>
      </w:r>
      <w:proofErr w:type="spellEnd"/>
      <w:r w:rsidRPr="003E413F">
        <w:rPr>
          <w:rFonts w:ascii="Times New Roman" w:hAnsi="Times New Roman" w:cs="Times New Roman"/>
          <w:sz w:val="24"/>
          <w:szCs w:val="24"/>
        </w:rPr>
        <w:t xml:space="preserve"> условия жизнедеятельности </w:t>
      </w:r>
      <w:r w:rsidRPr="00B949CD">
        <w:rPr>
          <w:rFonts w:ascii="Times New Roman" w:hAnsi="Times New Roman"/>
          <w:sz w:val="24"/>
          <w:szCs w:val="24"/>
        </w:rPr>
        <w:t>в с</w:t>
      </w:r>
      <w:r>
        <w:rPr>
          <w:rFonts w:ascii="Times New Roman" w:hAnsi="Times New Roman"/>
          <w:sz w:val="24"/>
          <w:szCs w:val="24"/>
        </w:rPr>
        <w:t>истеме «человек-среда обитания»</w:t>
      </w:r>
      <w:r>
        <w:rPr>
          <w:rFonts w:ascii="Times New Roman" w:hAnsi="Times New Roman" w:cs="Times New Roman"/>
          <w:sz w:val="24"/>
          <w:szCs w:val="24"/>
        </w:rPr>
        <w:t>, их</w:t>
      </w:r>
      <w:r w:rsidRPr="003E413F">
        <w:rPr>
          <w:rFonts w:ascii="Times New Roman" w:hAnsi="Times New Roman" w:cs="Times New Roman"/>
          <w:sz w:val="24"/>
          <w:szCs w:val="24"/>
        </w:rPr>
        <w:t xml:space="preserve"> характеристика.</w:t>
      </w:r>
    </w:p>
    <w:p w:rsidR="00344D1A" w:rsidRDefault="00344D1A" w:rsidP="00344D1A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949CD">
        <w:rPr>
          <w:rFonts w:ascii="Times New Roman" w:hAnsi="Times New Roman"/>
          <w:sz w:val="24"/>
          <w:szCs w:val="24"/>
        </w:rPr>
        <w:t>Принципы и методы обеспечения безопасности жизнедеятельности в системе «человек-среда обитания».</w:t>
      </w:r>
    </w:p>
    <w:p w:rsidR="00344D1A" w:rsidRDefault="00344D1A" w:rsidP="00344D1A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компоненты труда, их характеристика.</w:t>
      </w:r>
    </w:p>
    <w:p w:rsidR="00344D1A" w:rsidRDefault="00344D1A" w:rsidP="00344D1A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Виды трудовой деятельности.</w:t>
      </w:r>
    </w:p>
    <w:p w:rsidR="00344D1A" w:rsidRDefault="00344D1A" w:rsidP="00344D1A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Тяжесть труда, категории тяжести труда.</w:t>
      </w:r>
    </w:p>
    <w:p w:rsidR="00344D1A" w:rsidRPr="00F22BC0" w:rsidRDefault="00344D1A" w:rsidP="00344D1A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F22BC0">
        <w:rPr>
          <w:rFonts w:ascii="Times New Roman" w:eastAsia="Times New Roman" w:hAnsi="Times New Roman" w:cs="Times New Roman"/>
          <w:sz w:val="24"/>
          <w:szCs w:val="24"/>
        </w:rPr>
        <w:t>Условия труда, характеристика классов (оптимальные, допустимые, вредные, опасные).</w:t>
      </w:r>
    </w:p>
    <w:p w:rsidR="00344D1A" w:rsidRPr="00F22BC0" w:rsidRDefault="00344D1A" w:rsidP="00344D1A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Работоспособность и отдых человека.</w:t>
      </w:r>
    </w:p>
    <w:p w:rsidR="00344D1A" w:rsidRPr="00F22BC0" w:rsidRDefault="00344D1A" w:rsidP="00344D1A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Теплообмен, микроклимат и освещение в жизнедеятельности человека.</w:t>
      </w:r>
      <w:r w:rsidRPr="00F22B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44D1A" w:rsidRDefault="00344D1A" w:rsidP="00344D1A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F22BC0">
        <w:rPr>
          <w:rFonts w:ascii="Times New Roman" w:eastAsia="Times New Roman" w:hAnsi="Times New Roman" w:cs="Times New Roman"/>
          <w:sz w:val="24"/>
          <w:szCs w:val="24"/>
        </w:rPr>
        <w:t xml:space="preserve">Критерии комфортности жизнедеятельности в </w:t>
      </w:r>
      <w:proofErr w:type="spellStart"/>
      <w:r w:rsidRPr="00F22BC0">
        <w:rPr>
          <w:rFonts w:ascii="Times New Roman" w:eastAsia="Times New Roman" w:hAnsi="Times New Roman" w:cs="Times New Roman"/>
          <w:sz w:val="24"/>
          <w:szCs w:val="24"/>
        </w:rPr>
        <w:t>техносфере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44D1A" w:rsidRDefault="00344D1A" w:rsidP="00344D1A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F22BC0">
        <w:rPr>
          <w:rFonts w:ascii="Times New Roman" w:eastAsia="Times New Roman" w:hAnsi="Times New Roman" w:cs="Times New Roman"/>
          <w:sz w:val="24"/>
          <w:szCs w:val="24"/>
        </w:rPr>
        <w:t>Физиология труда как закон жизнедеятельности организма человека.</w:t>
      </w:r>
    </w:p>
    <w:p w:rsidR="00344D1A" w:rsidRDefault="00344D1A" w:rsidP="00344D1A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F22BC0">
        <w:rPr>
          <w:rFonts w:ascii="Times New Roman" w:hAnsi="Times New Roman"/>
          <w:sz w:val="24"/>
          <w:szCs w:val="24"/>
        </w:rPr>
        <w:t xml:space="preserve">Определение и классификация негативных факторов </w:t>
      </w:r>
      <w:proofErr w:type="spellStart"/>
      <w:r w:rsidRPr="00F22BC0">
        <w:rPr>
          <w:rFonts w:ascii="Times New Roman" w:hAnsi="Times New Roman"/>
          <w:sz w:val="24"/>
          <w:szCs w:val="24"/>
        </w:rPr>
        <w:t>техносферы</w:t>
      </w:r>
      <w:proofErr w:type="spellEnd"/>
      <w:r w:rsidRPr="00F22BC0">
        <w:rPr>
          <w:rFonts w:ascii="Times New Roman" w:hAnsi="Times New Roman"/>
          <w:sz w:val="24"/>
          <w:szCs w:val="24"/>
        </w:rPr>
        <w:t>.</w:t>
      </w:r>
    </w:p>
    <w:p w:rsidR="00344D1A" w:rsidRDefault="00344D1A" w:rsidP="00344D1A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84D6E">
        <w:rPr>
          <w:rFonts w:ascii="Times New Roman" w:hAnsi="Times New Roman" w:cs="Times New Roman"/>
          <w:sz w:val="24"/>
          <w:szCs w:val="24"/>
        </w:rPr>
        <w:t xml:space="preserve">Акустические (звуковые) факторы </w:t>
      </w:r>
      <w:proofErr w:type="spellStart"/>
      <w:r w:rsidRPr="00C84D6E">
        <w:rPr>
          <w:rFonts w:ascii="Times New Roman" w:hAnsi="Times New Roman" w:cs="Times New Roman"/>
          <w:sz w:val="24"/>
          <w:szCs w:val="24"/>
        </w:rPr>
        <w:t>техносферы</w:t>
      </w:r>
      <w:proofErr w:type="spellEnd"/>
      <w:r w:rsidRPr="00C84D6E">
        <w:rPr>
          <w:rFonts w:ascii="Times New Roman" w:hAnsi="Times New Roman" w:cs="Times New Roman"/>
          <w:sz w:val="24"/>
          <w:szCs w:val="24"/>
        </w:rPr>
        <w:t xml:space="preserve">: классификация, воздействие на человека. Способы защиты от акустических воздействий в </w:t>
      </w:r>
      <w:proofErr w:type="spellStart"/>
      <w:r w:rsidRPr="00C84D6E">
        <w:rPr>
          <w:rFonts w:ascii="Times New Roman" w:hAnsi="Times New Roman" w:cs="Times New Roman"/>
          <w:sz w:val="24"/>
          <w:szCs w:val="24"/>
        </w:rPr>
        <w:t>техносфере</w:t>
      </w:r>
      <w:proofErr w:type="spellEnd"/>
      <w:r w:rsidRPr="00C84D6E">
        <w:rPr>
          <w:rFonts w:ascii="Times New Roman" w:hAnsi="Times New Roman" w:cs="Times New Roman"/>
          <w:sz w:val="24"/>
          <w:szCs w:val="24"/>
        </w:rPr>
        <w:t>.</w:t>
      </w:r>
    </w:p>
    <w:p w:rsidR="00344D1A" w:rsidRDefault="00344D1A" w:rsidP="00344D1A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84D6E">
        <w:rPr>
          <w:rFonts w:ascii="Times New Roman" w:hAnsi="Times New Roman" w:cs="Times New Roman"/>
          <w:sz w:val="24"/>
          <w:szCs w:val="24"/>
        </w:rPr>
        <w:t xml:space="preserve">Вибрация: определение, классификация, характеристики, воздействие на человека. Способы защиты от вибрационных факторов в </w:t>
      </w:r>
      <w:proofErr w:type="spellStart"/>
      <w:r w:rsidRPr="00C84D6E">
        <w:rPr>
          <w:rFonts w:ascii="Times New Roman" w:hAnsi="Times New Roman" w:cs="Times New Roman"/>
          <w:sz w:val="24"/>
          <w:szCs w:val="24"/>
        </w:rPr>
        <w:t>техносфере</w:t>
      </w:r>
      <w:proofErr w:type="spellEnd"/>
      <w:r w:rsidRPr="00C84D6E">
        <w:rPr>
          <w:rFonts w:ascii="Times New Roman" w:hAnsi="Times New Roman" w:cs="Times New Roman"/>
          <w:sz w:val="24"/>
          <w:szCs w:val="24"/>
        </w:rPr>
        <w:t>.</w:t>
      </w:r>
    </w:p>
    <w:p w:rsidR="00344D1A" w:rsidRDefault="00344D1A" w:rsidP="00344D1A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84D6E">
        <w:rPr>
          <w:rFonts w:ascii="Times New Roman" w:hAnsi="Times New Roman" w:cs="Times New Roman"/>
          <w:sz w:val="24"/>
          <w:szCs w:val="24"/>
        </w:rPr>
        <w:t>Электромагнитное излучение: определение, источники, диапазоны частот, влияние на организм человека.</w:t>
      </w:r>
    </w:p>
    <w:p w:rsidR="00344D1A" w:rsidRDefault="00344D1A" w:rsidP="00344D1A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84D6E">
        <w:rPr>
          <w:rFonts w:ascii="Times New Roman" w:hAnsi="Times New Roman" w:cs="Times New Roman"/>
          <w:sz w:val="24"/>
          <w:szCs w:val="24"/>
        </w:rPr>
        <w:t>Ионизирующее излучение: определение, виды ионизирующего излучения, их характеристика, воздействие на человека. Способы защиты от ионизирующего излучения.</w:t>
      </w:r>
    </w:p>
    <w:p w:rsidR="00344D1A" w:rsidRPr="00C84D6E" w:rsidRDefault="00344D1A" w:rsidP="00344D1A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84D6E">
        <w:rPr>
          <w:rFonts w:ascii="Times New Roman" w:hAnsi="Times New Roman" w:cs="Times New Roman"/>
          <w:sz w:val="24"/>
          <w:szCs w:val="24"/>
        </w:rPr>
        <w:t>Химические и загрязняющие воздействия: классы опасности для человека вредных (токсических) веществ</w:t>
      </w:r>
      <w:r w:rsidRPr="00C84D6E">
        <w:rPr>
          <w:rFonts w:ascii="Times New Roman" w:hAnsi="Times New Roman"/>
          <w:sz w:val="24"/>
          <w:szCs w:val="24"/>
        </w:rPr>
        <w:t xml:space="preserve">, их характеристика. </w:t>
      </w:r>
      <w:r w:rsidRPr="00C84D6E">
        <w:rPr>
          <w:rFonts w:ascii="Times New Roman" w:hAnsi="Times New Roman" w:cs="Times New Roman"/>
          <w:sz w:val="24"/>
          <w:szCs w:val="24"/>
        </w:rPr>
        <w:t>Способы защиты от химических воздействий.</w:t>
      </w:r>
    </w:p>
    <w:p w:rsidR="00344D1A" w:rsidRDefault="00344D1A" w:rsidP="00344D1A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84D6E">
        <w:rPr>
          <w:rFonts w:ascii="Times New Roman" w:hAnsi="Times New Roman"/>
          <w:sz w:val="24"/>
          <w:szCs w:val="24"/>
        </w:rPr>
        <w:t xml:space="preserve">Понятие и классификация чрезвычайных ситуаций. </w:t>
      </w:r>
    </w:p>
    <w:p w:rsidR="00344D1A" w:rsidRDefault="00344D1A" w:rsidP="00344D1A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84D6E">
        <w:rPr>
          <w:rFonts w:ascii="Times New Roman" w:hAnsi="Times New Roman" w:cs="Times New Roman"/>
          <w:sz w:val="24"/>
          <w:szCs w:val="24"/>
        </w:rPr>
        <w:t>Основные принципы и способы защиты населения в чрезвычайных ситуациях.</w:t>
      </w:r>
    </w:p>
    <w:p w:rsidR="00344D1A" w:rsidRDefault="00344D1A" w:rsidP="00344D1A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84D6E">
        <w:rPr>
          <w:rFonts w:ascii="Times New Roman" w:hAnsi="Times New Roman"/>
          <w:sz w:val="24"/>
          <w:szCs w:val="24"/>
        </w:rPr>
        <w:t>Защитные сооружения: определение, классификация, характеристика.</w:t>
      </w:r>
    </w:p>
    <w:p w:rsidR="00344D1A" w:rsidRDefault="00344D1A" w:rsidP="00344D1A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84D6E">
        <w:rPr>
          <w:rFonts w:ascii="Times New Roman" w:hAnsi="Times New Roman" w:cs="Times New Roman"/>
          <w:sz w:val="24"/>
          <w:szCs w:val="24"/>
        </w:rPr>
        <w:t>Классификация и характеристика технических средств индивидуальной защиты.</w:t>
      </w:r>
    </w:p>
    <w:p w:rsidR="00344D1A" w:rsidRDefault="00344D1A" w:rsidP="00344D1A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84D6E">
        <w:rPr>
          <w:rFonts w:ascii="Times New Roman" w:hAnsi="Times New Roman" w:cs="Times New Roman"/>
          <w:sz w:val="24"/>
          <w:szCs w:val="24"/>
        </w:rPr>
        <w:t>Краткая характеристика и поражающие факторы радиационных аварий. Основные мероприятия медико-санитарного обеспечения при радиационных авариях.</w:t>
      </w:r>
    </w:p>
    <w:p w:rsidR="00344D1A" w:rsidRDefault="00344D1A" w:rsidP="00344D1A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84D6E">
        <w:rPr>
          <w:rFonts w:ascii="Times New Roman" w:hAnsi="Times New Roman" w:cs="Times New Roman"/>
          <w:sz w:val="24"/>
          <w:szCs w:val="24"/>
        </w:rPr>
        <w:t>Понятие химически опасный объект. Краткая характеристика химических аварий. Основные мероприятия медико-санитарного обеспечения при химических авариях.</w:t>
      </w:r>
    </w:p>
    <w:p w:rsidR="00344D1A" w:rsidRDefault="00344D1A" w:rsidP="00344D1A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84D6E">
        <w:rPr>
          <w:rFonts w:ascii="Times New Roman" w:hAnsi="Times New Roman"/>
          <w:sz w:val="24"/>
          <w:szCs w:val="24"/>
        </w:rPr>
        <w:t>Особенности медико-санитарного обеспечения при террористических актах.</w:t>
      </w:r>
    </w:p>
    <w:p w:rsidR="00344D1A" w:rsidRDefault="00344D1A" w:rsidP="00344D1A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84D6E">
        <w:rPr>
          <w:rFonts w:ascii="Times New Roman" w:hAnsi="Times New Roman"/>
          <w:sz w:val="24"/>
          <w:szCs w:val="24"/>
        </w:rPr>
        <w:t>Основы организации оказания медицинской помощи в очаге землетрясений.</w:t>
      </w:r>
    </w:p>
    <w:p w:rsidR="00344D1A" w:rsidRDefault="00344D1A" w:rsidP="00344D1A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84D6E">
        <w:rPr>
          <w:rFonts w:ascii="Times New Roman" w:hAnsi="Times New Roman"/>
          <w:sz w:val="24"/>
          <w:szCs w:val="24"/>
        </w:rPr>
        <w:t>Принципы оказания медицинской помощи при наводнении.</w:t>
      </w:r>
    </w:p>
    <w:p w:rsidR="00344D1A" w:rsidRDefault="00344D1A" w:rsidP="00344D1A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84D6E">
        <w:rPr>
          <w:rFonts w:ascii="Times New Roman" w:hAnsi="Times New Roman"/>
          <w:sz w:val="24"/>
          <w:szCs w:val="24"/>
        </w:rPr>
        <w:t>Принципы оказания медицинской помощи при попадании людей под снежные лавины.</w:t>
      </w:r>
    </w:p>
    <w:p w:rsidR="00344D1A" w:rsidRDefault="00344D1A" w:rsidP="00344D1A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84D6E">
        <w:rPr>
          <w:rFonts w:ascii="Times New Roman" w:hAnsi="Times New Roman"/>
          <w:sz w:val="24"/>
          <w:szCs w:val="24"/>
        </w:rPr>
        <w:t xml:space="preserve">Принципы оказания медицинской помощи пострадавшим от селя. </w:t>
      </w:r>
    </w:p>
    <w:p w:rsidR="00344D1A" w:rsidRPr="00C84D6E" w:rsidRDefault="00344D1A" w:rsidP="00344D1A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84D6E">
        <w:rPr>
          <w:rFonts w:ascii="Times New Roman" w:hAnsi="Times New Roman"/>
          <w:sz w:val="24"/>
          <w:szCs w:val="24"/>
        </w:rPr>
        <w:t>Принципы оказания медицинской помощи пострадавшим от пожаров.</w:t>
      </w:r>
    </w:p>
    <w:p w:rsidR="00744731" w:rsidRDefault="00744731"/>
    <w:sectPr w:rsidR="00744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F3134"/>
    <w:multiLevelType w:val="multilevel"/>
    <w:tmpl w:val="107CA61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403E394A"/>
    <w:multiLevelType w:val="hybridMultilevel"/>
    <w:tmpl w:val="47B0A4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97A"/>
    <w:rsid w:val="0008397A"/>
    <w:rsid w:val="00344D1A"/>
    <w:rsid w:val="00744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E3CD0"/>
  <w15:chartTrackingRefBased/>
  <w15:docId w15:val="{162E8BD7-361D-4785-A3C2-565A22696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4D1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D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2157</Characters>
  <Application>Microsoft Office Word</Application>
  <DocSecurity>0</DocSecurity>
  <Lines>17</Lines>
  <Paragraphs>5</Paragraphs>
  <ScaleCrop>false</ScaleCrop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Болдырева Татьяна Александровна</dc:creator>
  <cp:keywords/>
  <dc:description/>
  <cp:lastModifiedBy>Болдырева Татьяна Александровна</cp:lastModifiedBy>
  <cp:revision>2</cp:revision>
  <dcterms:created xsi:type="dcterms:W3CDTF">2026-09-09T05:41:00Z</dcterms:created>
  <dcterms:modified xsi:type="dcterms:W3CDTF">2026-09-09T05:42:00Z</dcterms:modified>
</cp:coreProperties>
</file>