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CD" w:rsidRDefault="00F84CCD" w:rsidP="00F84C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0995">
        <w:rPr>
          <w:rFonts w:ascii="Times New Roman" w:eastAsia="Times New Roman" w:hAnsi="Times New Roman"/>
          <w:b/>
          <w:sz w:val="24"/>
          <w:szCs w:val="24"/>
          <w:lang w:eastAsia="ar-SA"/>
        </w:rPr>
        <w:t>План лекций по дисциплине «Безопасность жизнедеятельности» по специальности «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Стоматология» на 202</w:t>
      </w:r>
      <w:r w:rsidR="00CA78F5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 w:rsidR="00CA78F5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02099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учебный год</w:t>
      </w:r>
    </w:p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815"/>
        <w:gridCol w:w="2085"/>
      </w:tblGrid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keepNext/>
              <w:widowControl w:val="0"/>
              <w:tabs>
                <w:tab w:val="num" w:pos="432"/>
              </w:tabs>
              <w:suppressAutoHyphens/>
              <w:autoSpaceDE w:val="0"/>
              <w:spacing w:after="0" w:line="240" w:lineRule="auto"/>
              <w:ind w:left="432" w:hanging="432"/>
              <w:contextualSpacing/>
              <w:jc w:val="center"/>
              <w:outlineLvl w:val="0"/>
              <w:rPr>
                <w:rFonts w:ascii="Arial" w:eastAsia="Times New Roman" w:hAnsi="Arial" w:cs="Arial"/>
                <w:bCs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Тема лекции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уровни безопасности жизнедеятельности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Система «человек - среда обитания»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 xml:space="preserve">Человек в </w:t>
            </w:r>
            <w:proofErr w:type="spellStart"/>
            <w:r w:rsidRPr="00945F07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 xml:space="preserve">Негативные факторы </w:t>
            </w:r>
            <w:proofErr w:type="spellStart"/>
            <w:r w:rsidRPr="00945F07">
              <w:rPr>
                <w:rFonts w:ascii="Times New Roman" w:hAnsi="Times New Roman"/>
                <w:sz w:val="24"/>
                <w:szCs w:val="24"/>
              </w:rPr>
              <w:t>техносферы</w:t>
            </w:r>
            <w:proofErr w:type="spellEnd"/>
            <w:r w:rsidRPr="00945F07">
              <w:rPr>
                <w:rFonts w:ascii="Times New Roman" w:hAnsi="Times New Roman"/>
                <w:sz w:val="24"/>
                <w:szCs w:val="24"/>
              </w:rPr>
              <w:t>, их воздействие на человека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проведении массовых и спортивных мероприятий в ЧС при катастрофах в мирное и военное время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Задачи, организационная структура и органы управления Всероссийской службы медицины катастроф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Подготовка лечебно-профилактического учреждения к работе в чрезвычайных ситуациях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Организация лечебно-эвакуационного обеспечения при чрезвычайных ситуациях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Медико-санитарное обеспечение при ликвидации последствий ЧС техногенного и антропогенного характера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Медико-санитарное обеспечение при ликвидации последствий ЧС природного характера (стихийных бедствий)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4737D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Токсикологические и радиологические аспекты чрезвычайных ситуаций</w:t>
            </w:r>
            <w:r w:rsidR="004737D1">
              <w:rPr>
                <w:rFonts w:ascii="Times New Roman" w:eastAsia="Times New Roman" w:hAnsi="Times New Roman" w:cs="Courier New"/>
                <w:i/>
                <w:sz w:val="24"/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84CCD" w:rsidRPr="00945F07" w:rsidTr="004737D1">
        <w:tc>
          <w:tcPr>
            <w:tcW w:w="7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Всего: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32</w:t>
            </w:r>
          </w:p>
        </w:tc>
      </w:tr>
    </w:tbl>
    <w:p w:rsidR="00F84CCD" w:rsidRDefault="004737D1" w:rsidP="00F84CCD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Courier New"/>
          <w:i/>
          <w:sz w:val="24"/>
          <w:szCs w:val="24"/>
        </w:rPr>
        <w:t>*</w:t>
      </w:r>
      <w:r>
        <w:rPr>
          <w:rFonts w:ascii="Times New Roman" w:eastAsia="Times New Roman" w:hAnsi="Times New Roman" w:cs="Courier New"/>
          <w:i/>
          <w:sz w:val="24"/>
          <w:szCs w:val="24"/>
        </w:rPr>
        <w:t>В ЭИОС</w:t>
      </w:r>
      <w:bookmarkStart w:id="0" w:name="_GoBack"/>
      <w:bookmarkEnd w:id="0"/>
    </w:p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F84CCD" w:rsidRDefault="00F84CCD" w:rsidP="00F84C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План практических занятий по дисциплине</w:t>
      </w:r>
    </w:p>
    <w:p w:rsidR="00F84CCD" w:rsidRDefault="00F84CCD" w:rsidP="00F84C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«Безопасность жизнедеятельности» по специальности «Стоматология» </w:t>
      </w:r>
    </w:p>
    <w:p w:rsidR="00F84CCD" w:rsidRDefault="00F84CCD" w:rsidP="00F84CCD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на 202</w:t>
      </w:r>
      <w:r w:rsidR="00CA78F5">
        <w:rPr>
          <w:rFonts w:ascii="Times New Roman" w:eastAsia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/202</w:t>
      </w:r>
      <w:r w:rsidR="00CA78F5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учебный год</w:t>
      </w:r>
    </w:p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865"/>
        <w:gridCol w:w="2034"/>
      </w:tblGrid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Тема занятия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Структурные уровни безопасности жизнедеятельности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Система «человек - среда обитания»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Трудовая деятельность и негативные факторы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и негативные факторы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техносферы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ситуации. Единая государственная система предупреждения и ликвидации последствий чрезвычайных ситуаций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Медико-тактическая характеристика поражающих факторов современных видов оружия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 xml:space="preserve">Организация защиты населения в ЧС 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Особенности оказания медицинской помощи при проведении массовых и спортивных мероприятий в ЧС при катастрофах в мирное и военное время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Задачи, организационная структура и основы деятельности Всероссийской службы медицины катастроф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Подготовка лечебно-профилактического учреждения к работе в чрезвычайных ситуациях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Организация лечебно-эвакуационного обеспечения населения при ликвидации последствий ЧС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Медико-санитарное обеспечение при ликвидации последствий чрезвычайных ситуаций техногенного характера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Медико-санитарное обеспечение при ликвидации последствий чрезвычайных ситуаций природного характера (стихийных бедствий)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Организация санитарно-противоэпидемического обеспечения в чрезвычайных ситуациях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Pr="00945F07" w:rsidRDefault="00F84CCD" w:rsidP="00D10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F07">
              <w:rPr>
                <w:rFonts w:ascii="Times New Roman" w:hAnsi="Times New Roman"/>
                <w:sz w:val="24"/>
                <w:szCs w:val="24"/>
              </w:rPr>
              <w:t>Медицинская защита населения и спасателей в чрезвычайных ситуациях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Токсические химические вещества цитотоксического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Токсические химические вещества нейротоксического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Ядовитые технические жидкости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Токсические химические вещества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пульмонотоксического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Токсические химические вещества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общеядовитого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Токсические химические вещества раздражающего действия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Острая лучевая болезнь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Поражения в результате внутреннего радиоактивного заражения. Местные лучевые поражения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методы химической разведки и контроля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 методы радиационной разведки и контроля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84CCD" w:rsidRPr="00945F07" w:rsidTr="00D1005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и методы специальной обработки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F84CCD" w:rsidRPr="00945F07" w:rsidTr="00D10054">
        <w:tc>
          <w:tcPr>
            <w:tcW w:w="7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CD" w:rsidRDefault="00F84CCD" w:rsidP="00D1005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92</w:t>
            </w:r>
          </w:p>
        </w:tc>
      </w:tr>
    </w:tbl>
    <w:p w:rsidR="00F84CCD" w:rsidRDefault="00F84CCD" w:rsidP="00F84CCD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84CCD" w:rsidRDefault="00F84CCD" w:rsidP="00F84CCD"/>
    <w:sectPr w:rsidR="00F8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0E"/>
    <w:rsid w:val="0002019B"/>
    <w:rsid w:val="00345A0E"/>
    <w:rsid w:val="004737D1"/>
    <w:rsid w:val="00CA78F5"/>
    <w:rsid w:val="00D212D6"/>
    <w:rsid w:val="00E656D7"/>
    <w:rsid w:val="00F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3427"/>
  <w15:docId w15:val="{DF49494A-5FAC-40ED-B343-D4C5E54A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C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8</cp:revision>
  <cp:lastPrinted>2023-09-01T04:53:00Z</cp:lastPrinted>
  <dcterms:created xsi:type="dcterms:W3CDTF">2023-09-01T04:36:00Z</dcterms:created>
  <dcterms:modified xsi:type="dcterms:W3CDTF">2024-09-02T04:52:00Z</dcterms:modified>
</cp:coreProperties>
</file>