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933" w:rsidRDefault="002D1CB7">
      <w:pPr>
        <w:pStyle w:val="Standard"/>
        <w:tabs>
          <w:tab w:val="left" w:pos="6120"/>
        </w:tabs>
        <w:jc w:val="center"/>
      </w:pPr>
      <w:bookmarkStart w:id="0" w:name="_GoBack"/>
      <w:bookmarkEnd w:id="0"/>
      <w:r>
        <w:t>СПИСОК</w:t>
      </w:r>
    </w:p>
    <w:p w:rsidR="003F1933" w:rsidRDefault="002D1CB7">
      <w:pPr>
        <w:pStyle w:val="Standard"/>
        <w:tabs>
          <w:tab w:val="left" w:pos="6120"/>
        </w:tabs>
        <w:jc w:val="center"/>
      </w:pPr>
      <w:r>
        <w:t>научных и учебно-методических работ</w:t>
      </w:r>
    </w:p>
    <w:p w:rsidR="003F1933" w:rsidRDefault="002D1CB7">
      <w:pPr>
        <w:pStyle w:val="Standard"/>
        <w:tabs>
          <w:tab w:val="left" w:pos="6120"/>
        </w:tabs>
        <w:jc w:val="center"/>
      </w:pPr>
      <w:r>
        <w:t xml:space="preserve">доцента кафедры факультетской хирургии </w:t>
      </w:r>
      <w:r>
        <w:rPr>
          <w:color w:val="000000"/>
        </w:rPr>
        <w:t>ЮУГМУ Минздрава России</w:t>
      </w:r>
    </w:p>
    <w:p w:rsidR="003F1933" w:rsidRDefault="002D1CB7">
      <w:pPr>
        <w:pStyle w:val="Standard"/>
        <w:tabs>
          <w:tab w:val="left" w:pos="6120"/>
        </w:tabs>
        <w:jc w:val="center"/>
      </w:pPr>
      <w:r>
        <w:t xml:space="preserve"> Дрожжилова Михаила Анатольевича за 2019-2023</w:t>
      </w:r>
      <w:r>
        <w:t xml:space="preserve"> годы</w:t>
      </w:r>
    </w:p>
    <w:p w:rsidR="003F1933" w:rsidRDefault="003F1933">
      <w:pPr>
        <w:pStyle w:val="Standard"/>
        <w:tabs>
          <w:tab w:val="left" w:pos="6120"/>
        </w:tabs>
        <w:jc w:val="center"/>
      </w:pPr>
    </w:p>
    <w:tbl>
      <w:tblPr>
        <w:tblW w:w="10665" w:type="dxa"/>
        <w:tblInd w:w="-5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2895"/>
        <w:gridCol w:w="1020"/>
        <w:gridCol w:w="3225"/>
        <w:gridCol w:w="630"/>
        <w:gridCol w:w="60"/>
        <w:gridCol w:w="2325"/>
      </w:tblGrid>
      <w:tr w:rsidR="003F1933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tabs>
                <w:tab w:val="left" w:pos="6120"/>
              </w:tabs>
              <w:jc w:val="center"/>
            </w:pPr>
            <w:r>
              <w:t>№ п/п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tabs>
                <w:tab w:val="left" w:pos="6120"/>
              </w:tabs>
              <w:jc w:val="center"/>
            </w:pPr>
            <w:r>
              <w:t>Наименование работы,</w:t>
            </w:r>
          </w:p>
          <w:p w:rsidR="003F1933" w:rsidRDefault="002D1CB7">
            <w:pPr>
              <w:pStyle w:val="Standard"/>
              <w:tabs>
                <w:tab w:val="left" w:pos="6120"/>
              </w:tabs>
              <w:jc w:val="center"/>
            </w:pPr>
            <w:r>
              <w:t>ее  вид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tabs>
                <w:tab w:val="left" w:pos="6120"/>
              </w:tabs>
              <w:jc w:val="center"/>
            </w:pPr>
            <w:r>
              <w:t>Форма работы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tabs>
                <w:tab w:val="left" w:pos="6120"/>
              </w:tabs>
              <w:jc w:val="center"/>
            </w:pPr>
            <w:r>
              <w:t>Выходные данные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tabs>
                <w:tab w:val="left" w:pos="6120"/>
              </w:tabs>
              <w:jc w:val="center"/>
            </w:pPr>
            <w:r>
              <w:t>Объем в п.л. или с.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tabs>
                <w:tab w:val="left" w:pos="6120"/>
              </w:tabs>
              <w:jc w:val="center"/>
            </w:pPr>
            <w:r>
              <w:t>Соавторы</w:t>
            </w:r>
          </w:p>
        </w:tc>
      </w:tr>
      <w:tr w:rsidR="003F1933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tabs>
                <w:tab w:val="left" w:pos="6120"/>
              </w:tabs>
              <w:jc w:val="center"/>
            </w:pPr>
            <w:r>
              <w:t>1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tabs>
                <w:tab w:val="left" w:pos="6120"/>
              </w:tabs>
              <w:jc w:val="center"/>
            </w:pPr>
            <w: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tabs>
                <w:tab w:val="left" w:pos="6120"/>
              </w:tabs>
              <w:jc w:val="center"/>
            </w:pPr>
            <w:r>
              <w:t>3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tabs>
                <w:tab w:val="left" w:pos="6120"/>
              </w:tabs>
              <w:jc w:val="center"/>
            </w:pPr>
            <w:r>
              <w:t>4</w:t>
            </w:r>
          </w:p>
        </w:tc>
        <w:tc>
          <w:tcPr>
            <w:tcW w:w="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tabs>
                <w:tab w:val="left" w:pos="6120"/>
              </w:tabs>
              <w:jc w:val="center"/>
            </w:pPr>
            <w:r>
              <w:t>5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tabs>
                <w:tab w:val="left" w:pos="6120"/>
              </w:tabs>
              <w:jc w:val="center"/>
            </w:pPr>
            <w:r>
              <w:t>6</w:t>
            </w:r>
          </w:p>
        </w:tc>
      </w:tr>
      <w:tr w:rsidR="003F193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3F1933">
            <w:pPr>
              <w:pStyle w:val="Standard"/>
              <w:tabs>
                <w:tab w:val="left" w:pos="6120"/>
              </w:tabs>
              <w:snapToGrid w:val="0"/>
              <w:jc w:val="center"/>
            </w:pPr>
          </w:p>
          <w:p w:rsidR="003F1933" w:rsidRDefault="002D1CB7">
            <w:pPr>
              <w:pStyle w:val="Standard"/>
              <w:tabs>
                <w:tab w:val="left" w:pos="6120"/>
              </w:tabs>
              <w:jc w:val="center"/>
            </w:pPr>
            <w:r>
              <w:t>Научные труды</w:t>
            </w:r>
          </w:p>
        </w:tc>
      </w:tr>
      <w:tr w:rsidR="003F1933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tabs>
                <w:tab w:val="left" w:pos="6120"/>
              </w:tabs>
              <w:jc w:val="center"/>
            </w:pPr>
            <w: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</w:pPr>
            <w:r>
              <w:t>Дифференциальный диагноз между острым коронарным синдромом и острой хирургической патологией (статья)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печат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</w:pPr>
            <w:r>
              <w:t xml:space="preserve">Актуальные </w:t>
            </w:r>
            <w:r>
              <w:t>вопросы хирургии : сб. науч.-практ. работ. – Челябинск, 2020. –Вып.13. – С. 20-21.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tabs>
                <w:tab w:val="left" w:pos="6120"/>
              </w:tabs>
              <w:jc w:val="center"/>
            </w:pPr>
            <w:r>
              <w:t>2/1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</w:pPr>
            <w:r>
              <w:t>Куватов А.Г.,</w:t>
            </w:r>
          </w:p>
          <w:p w:rsidR="003F1933" w:rsidRDefault="002D1CB7">
            <w:pPr>
              <w:pStyle w:val="Standard"/>
            </w:pPr>
            <w:r>
              <w:t>Смирнов Д.М.,</w:t>
            </w:r>
          </w:p>
          <w:p w:rsidR="003F1933" w:rsidRDefault="002D1CB7">
            <w:pPr>
              <w:pStyle w:val="Standard"/>
            </w:pPr>
            <w:r>
              <w:t>Трапезников Е.В.,</w:t>
            </w:r>
          </w:p>
          <w:p w:rsidR="003F1933" w:rsidRDefault="002D1CB7">
            <w:pPr>
              <w:pStyle w:val="Standard"/>
            </w:pPr>
            <w:r>
              <w:t>Берестов А.С.,</w:t>
            </w:r>
          </w:p>
          <w:p w:rsidR="003F1933" w:rsidRDefault="002D1CB7">
            <w:pPr>
              <w:pStyle w:val="Standard"/>
            </w:pPr>
            <w:r>
              <w:t>Студеникин Л.В.</w:t>
            </w:r>
          </w:p>
        </w:tc>
      </w:tr>
      <w:tr w:rsidR="003F1933" w:rsidRPr="00BE0E4F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tabs>
                <w:tab w:val="left" w:pos="6120"/>
              </w:tabs>
              <w:jc w:val="center"/>
            </w:pPr>
            <w:r>
              <w:t>2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</w:pPr>
            <w:r>
              <w:t xml:space="preserve">Трудности диагностики и лечения ущемленной грыжи пищеводного отверстия диафрагмы </w:t>
            </w:r>
            <w:r>
              <w:t>(клинический случай)</w:t>
            </w:r>
          </w:p>
          <w:p w:rsidR="003F1933" w:rsidRDefault="002D1CB7">
            <w:pPr>
              <w:pStyle w:val="Standard"/>
            </w:pPr>
            <w:r>
              <w:t>(статья)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печат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</w:pPr>
            <w:r>
              <w:t>Актуальные вопросы хирургии : сб. науч.-практ. работ. – Челябинск, 2020. –Вып.13. – С. 42-44.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tabs>
                <w:tab w:val="left" w:pos="6120"/>
              </w:tabs>
              <w:jc w:val="center"/>
            </w:pPr>
            <w:r>
              <w:t>3/0,5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</w:pPr>
            <w:r>
              <w:t>Студеникин Л.В.,</w:t>
            </w:r>
          </w:p>
          <w:p w:rsidR="003F1933" w:rsidRDefault="002D1CB7">
            <w:pPr>
              <w:pStyle w:val="Standard"/>
            </w:pPr>
            <w:r>
              <w:t>Берестов А.С.,</w:t>
            </w:r>
          </w:p>
          <w:p w:rsidR="003F1933" w:rsidRDefault="002D1CB7">
            <w:pPr>
              <w:pStyle w:val="Standard"/>
            </w:pPr>
            <w:r>
              <w:t>Куватов А.Г.,</w:t>
            </w:r>
          </w:p>
          <w:p w:rsidR="003F1933" w:rsidRDefault="002D1CB7">
            <w:pPr>
              <w:pStyle w:val="Standard"/>
            </w:pPr>
            <w:r>
              <w:t>Смирнов Д.М.</w:t>
            </w:r>
          </w:p>
        </w:tc>
      </w:tr>
      <w:tr w:rsidR="003F1933" w:rsidRPr="00BE0E4F">
        <w:tblPrEx>
          <w:tblCellMar>
            <w:top w:w="0" w:type="dxa"/>
            <w:bottom w:w="0" w:type="dxa"/>
          </w:tblCellMar>
        </w:tblPrEx>
        <w:trPr>
          <w:trHeight w:val="1156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tabs>
                <w:tab w:val="left" w:pos="6120"/>
              </w:tabs>
              <w:jc w:val="center"/>
            </w:pPr>
            <w:r>
              <w:t>3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</w:pPr>
            <w:r>
              <w:t xml:space="preserve">Хирургическая коррекция хронических нарушений </w:t>
            </w:r>
            <w:r>
              <w:t>дуоденальной проходимости в практике хирургического отделения стационара (статья)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печат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</w:pPr>
            <w:r>
              <w:t>Актуальные вопросы хирургии : сб. науч.-практ. работ. – Челябинск, 2020. –Вып.13. – С. 44-48.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tabs>
                <w:tab w:val="left" w:pos="6120"/>
              </w:tabs>
              <w:jc w:val="center"/>
            </w:pPr>
            <w:r>
              <w:t>5/1</w:t>
            </w:r>
          </w:p>
        </w:tc>
        <w:tc>
          <w:tcPr>
            <w:tcW w:w="2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</w:pPr>
            <w:r>
              <w:t>Студеникин Л.В., Бондаревский И.Я.,</w:t>
            </w:r>
          </w:p>
          <w:p w:rsidR="003F1933" w:rsidRDefault="002D1CB7">
            <w:pPr>
              <w:pStyle w:val="Standard"/>
            </w:pPr>
            <w:r>
              <w:t>Бордуновский В.Н.,</w:t>
            </w:r>
          </w:p>
          <w:p w:rsidR="003F1933" w:rsidRDefault="002D1CB7">
            <w:pPr>
              <w:pStyle w:val="Standard"/>
            </w:pPr>
            <w:r>
              <w:t>Левичева А.С.,</w:t>
            </w:r>
          </w:p>
          <w:p w:rsidR="003F1933" w:rsidRDefault="002D1CB7">
            <w:pPr>
              <w:pStyle w:val="Standard"/>
            </w:pPr>
            <w:r>
              <w:t>Куватов А.Г. и др., всего 6 человек</w:t>
            </w:r>
          </w:p>
        </w:tc>
      </w:tr>
      <w:tr w:rsidR="003F193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6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3F1933">
            <w:pPr>
              <w:pStyle w:val="Standard"/>
              <w:tabs>
                <w:tab w:val="left" w:pos="6120"/>
              </w:tabs>
              <w:snapToGrid w:val="0"/>
              <w:jc w:val="center"/>
            </w:pPr>
          </w:p>
          <w:p w:rsidR="003F1933" w:rsidRDefault="002D1CB7">
            <w:pPr>
              <w:pStyle w:val="Standard"/>
              <w:jc w:val="center"/>
            </w:pPr>
            <w:r>
              <w:t>Учебно-методические работы</w:t>
            </w:r>
          </w:p>
          <w:p w:rsidR="003F1933" w:rsidRDefault="003F1933">
            <w:pPr>
              <w:pStyle w:val="Standard"/>
              <w:jc w:val="right"/>
              <w:rPr>
                <w:b/>
              </w:rPr>
            </w:pPr>
          </w:p>
        </w:tc>
      </w:tr>
      <w:tr w:rsidR="003F1933" w:rsidRPr="00BE0E4F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tabs>
                <w:tab w:val="left" w:pos="6120"/>
              </w:tabs>
              <w:jc w:val="center"/>
            </w:pPr>
            <w:r>
              <w:t>4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ind w:firstLine="34"/>
              <w:rPr>
                <w:lang w:val="ru-RU"/>
              </w:rPr>
            </w:pPr>
            <w:r>
              <w:rPr>
                <w:lang w:val="ru-RU"/>
              </w:rPr>
              <w:t xml:space="preserve">Лечебно-диагностические алгоритмы в хирургии и урологии           </w:t>
            </w:r>
            <w:proofErr w:type="gramStart"/>
            <w:r>
              <w:rPr>
                <w:lang w:val="ru-RU"/>
              </w:rPr>
              <w:t xml:space="preserve">   (</w:t>
            </w:r>
            <w:proofErr w:type="gramEnd"/>
            <w:r>
              <w:rPr>
                <w:lang w:val="ru-RU"/>
              </w:rPr>
              <w:t>учебное пособие)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печат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tabs>
                <w:tab w:val="left" w:pos="6120"/>
              </w:tabs>
            </w:pPr>
            <w:r>
              <w:rPr>
                <w:lang w:val="ru-RU"/>
              </w:rPr>
              <w:t>Челябинск: Изд-во ООО фирма «ПИРС», 2020.-298</w:t>
            </w:r>
            <w:r>
              <w:rPr>
                <w:lang w:val="ru-RU"/>
              </w:rPr>
              <w:t xml:space="preserve"> с.</w:t>
            </w:r>
          </w:p>
        </w:tc>
        <w:tc>
          <w:tcPr>
            <w:tcW w:w="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jc w:val="center"/>
            </w:pPr>
            <w:r>
              <w:t>298/</w:t>
            </w:r>
          </w:p>
          <w:p w:rsidR="003F1933" w:rsidRDefault="002D1CB7">
            <w:pPr>
              <w:pStyle w:val="Standard"/>
              <w:tabs>
                <w:tab w:val="left" w:pos="6120"/>
              </w:tabs>
              <w:jc w:val="center"/>
            </w:pPr>
            <w:r>
              <w:t>18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Ануфриева С.С., Белов В.В.,</w:t>
            </w:r>
          </w:p>
          <w:p w:rsidR="003F1933" w:rsidRDefault="002D1CB7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Бордуновский</w:t>
            </w:r>
            <w:proofErr w:type="spellEnd"/>
            <w:r>
              <w:rPr>
                <w:lang w:val="ru-RU"/>
              </w:rPr>
              <w:t xml:space="preserve"> В.Н.,</w:t>
            </w:r>
          </w:p>
          <w:p w:rsidR="003F1933" w:rsidRDefault="002D1CB7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Бычковских</w:t>
            </w:r>
            <w:proofErr w:type="spellEnd"/>
            <w:r>
              <w:rPr>
                <w:lang w:val="ru-RU"/>
              </w:rPr>
              <w:t xml:space="preserve"> В.А.</w:t>
            </w:r>
          </w:p>
          <w:p w:rsidR="003F1933" w:rsidRDefault="002D1CB7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Гарбузенко</w:t>
            </w:r>
            <w:proofErr w:type="spellEnd"/>
            <w:r>
              <w:rPr>
                <w:lang w:val="ru-RU"/>
              </w:rPr>
              <w:t xml:space="preserve"> Д.В. и</w:t>
            </w:r>
          </w:p>
          <w:p w:rsidR="003F1933" w:rsidRDefault="002D1CB7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др., всего 10 человек</w:t>
            </w:r>
          </w:p>
        </w:tc>
      </w:tr>
      <w:tr w:rsidR="003F1933" w:rsidRPr="00BE0E4F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tabs>
                <w:tab w:val="left" w:pos="6120"/>
              </w:tabs>
              <w:jc w:val="center"/>
            </w:pPr>
            <w:r>
              <w:t>5</w:t>
            </w:r>
          </w:p>
        </w:tc>
        <w:tc>
          <w:tcPr>
            <w:tcW w:w="28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spacing w:line="216" w:lineRule="auto"/>
              <w:ind w:firstLine="34"/>
              <w:outlineLvl w:val="5"/>
              <w:rPr>
                <w:lang w:val="ru-RU"/>
              </w:rPr>
            </w:pPr>
            <w:r>
              <w:rPr>
                <w:rFonts w:cs="Times New Roman"/>
                <w:lang w:val="ru-RU" w:eastAsia="ru-RU"/>
              </w:rPr>
              <w:t>Острые хирургические заболевания органов брюшной полости (вопросы и ответы) (учебно-методическое пособие).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печат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tabs>
                <w:tab w:val="left" w:pos="6120"/>
              </w:tabs>
              <w:spacing w:line="216" w:lineRule="auto"/>
              <w:outlineLvl w:val="5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Челябинск: Изд-во ООО </w:t>
            </w:r>
            <w:r>
              <w:rPr>
                <w:rFonts w:cs="Times New Roman"/>
                <w:lang w:eastAsia="ru-RU"/>
              </w:rPr>
              <w:t>фирма «ПИРС», 2021. – 188 с.</w:t>
            </w:r>
          </w:p>
        </w:tc>
        <w:tc>
          <w:tcPr>
            <w:tcW w:w="69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jc w:val="center"/>
            </w:pPr>
            <w:r>
              <w:t>188/8</w:t>
            </w: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933" w:rsidRDefault="002D1CB7">
            <w:pPr>
              <w:pStyle w:val="Standard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Бордуновский</w:t>
            </w:r>
            <w:proofErr w:type="spellEnd"/>
            <w:r>
              <w:rPr>
                <w:lang w:val="ru-RU"/>
              </w:rPr>
              <w:t xml:space="preserve"> В.Н., Ануфриева С.С.,</w:t>
            </w:r>
          </w:p>
          <w:p w:rsidR="003F1933" w:rsidRDefault="002D1CB7">
            <w:pPr>
              <w:pStyle w:val="Standard"/>
              <w:tabs>
                <w:tab w:val="left" w:pos="6120"/>
              </w:tabs>
              <w:ind w:hanging="8"/>
              <w:rPr>
                <w:lang w:val="ru-RU"/>
              </w:rPr>
            </w:pPr>
            <w:r>
              <w:rPr>
                <w:lang w:val="ru-RU"/>
              </w:rPr>
              <w:t>Плоткин Л.Л.,</w:t>
            </w:r>
          </w:p>
          <w:p w:rsidR="003F1933" w:rsidRDefault="002D1CB7">
            <w:pPr>
              <w:pStyle w:val="Standard"/>
              <w:tabs>
                <w:tab w:val="left" w:pos="6120"/>
              </w:tabs>
              <w:ind w:hanging="8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Бычковских</w:t>
            </w:r>
            <w:proofErr w:type="spellEnd"/>
            <w:r>
              <w:rPr>
                <w:lang w:val="ru-RU"/>
              </w:rPr>
              <w:t xml:space="preserve"> В.А.,</w:t>
            </w:r>
          </w:p>
          <w:p w:rsidR="003F1933" w:rsidRDefault="002D1CB7">
            <w:pPr>
              <w:pStyle w:val="Standard"/>
              <w:tabs>
                <w:tab w:val="left" w:pos="6120"/>
              </w:tabs>
              <w:ind w:hanging="8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Гарбузенко</w:t>
            </w:r>
            <w:proofErr w:type="spellEnd"/>
            <w:r>
              <w:rPr>
                <w:lang w:val="ru-RU"/>
              </w:rPr>
              <w:t xml:space="preserve"> Д.В. и др., всего 11 человек</w:t>
            </w:r>
          </w:p>
        </w:tc>
      </w:tr>
    </w:tbl>
    <w:p w:rsidR="003F1933" w:rsidRDefault="003F1933">
      <w:pPr>
        <w:pStyle w:val="Standard"/>
        <w:tabs>
          <w:tab w:val="left" w:pos="6120"/>
        </w:tabs>
      </w:pPr>
    </w:p>
    <w:p w:rsidR="003F1933" w:rsidRDefault="003F1933">
      <w:pPr>
        <w:pStyle w:val="Standard"/>
        <w:tabs>
          <w:tab w:val="left" w:pos="6120"/>
        </w:tabs>
      </w:pPr>
    </w:p>
    <w:p w:rsidR="003F1933" w:rsidRDefault="003F1933">
      <w:pPr>
        <w:pStyle w:val="Standard"/>
        <w:tabs>
          <w:tab w:val="left" w:pos="6120"/>
        </w:tabs>
        <w:rPr>
          <w:rFonts w:cs="Times New Roman"/>
        </w:rPr>
      </w:pPr>
    </w:p>
    <w:sectPr w:rsidR="003F1933">
      <w:pgSz w:w="11906" w:h="16838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CB7" w:rsidRDefault="002D1CB7">
      <w:r>
        <w:separator/>
      </w:r>
    </w:p>
  </w:endnote>
  <w:endnote w:type="continuationSeparator" w:id="0">
    <w:p w:rsidR="002D1CB7" w:rsidRDefault="002D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CB7" w:rsidRDefault="002D1CB7">
      <w:r>
        <w:rPr>
          <w:color w:val="000000"/>
        </w:rPr>
        <w:ptab w:relativeTo="margin" w:alignment="center" w:leader="none"/>
      </w:r>
    </w:p>
  </w:footnote>
  <w:footnote w:type="continuationSeparator" w:id="0">
    <w:p w:rsidR="002D1CB7" w:rsidRDefault="002D1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F1933"/>
    <w:rsid w:val="002D1CB7"/>
    <w:rsid w:val="003F1933"/>
    <w:rsid w:val="00B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B91AD-ED7D-4EEF-AC27-E317E19B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2</cp:revision>
  <dcterms:created xsi:type="dcterms:W3CDTF">2023-10-20T14:39:00Z</dcterms:created>
  <dcterms:modified xsi:type="dcterms:W3CDTF">2023-10-20T14:39:00Z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