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1F" w:rsidRDefault="0008591F" w:rsidP="0008591F">
      <w:pPr>
        <w:ind w:firstLine="708"/>
        <w:jc w:val="center"/>
        <w:rPr>
          <w:rFonts w:ascii="Times New Roman" w:hAnsi="Times New Roman" w:cs="Times New Roman"/>
          <w:b/>
          <w:bCs/>
          <w:sz w:val="28"/>
          <w:szCs w:val="28"/>
        </w:rPr>
      </w:pPr>
      <w:r>
        <w:rPr>
          <w:rFonts w:ascii="Times New Roman" w:hAnsi="Times New Roman" w:cs="Times New Roman"/>
          <w:b/>
          <w:bCs/>
          <w:sz w:val="28"/>
          <w:szCs w:val="28"/>
        </w:rPr>
        <w:t>ПРАКТИЧЕСКИЕ ЗАНЯТИЯ</w:t>
      </w:r>
    </w:p>
    <w:p w:rsidR="0008591F" w:rsidRDefault="0008591F" w:rsidP="0008591F">
      <w:pPr>
        <w:ind w:firstLine="708"/>
        <w:jc w:val="center"/>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8"/>
          <w:szCs w:val="28"/>
        </w:rPr>
      </w:pPr>
    </w:p>
    <w:p w:rsidR="00E34063" w:rsidRPr="008856F4" w:rsidRDefault="00E34063" w:rsidP="00E34063">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Pr>
          <w:rFonts w:ascii="Times New Roman" w:hAnsi="Times New Roman" w:cs="Times New Roman"/>
          <w:b/>
          <w:sz w:val="24"/>
          <w:szCs w:val="24"/>
        </w:rPr>
        <w:t>Рецепт. Структура рецепта. Твердые лекарственные формы.</w:t>
      </w:r>
      <w:r w:rsidR="008856F4" w:rsidRPr="008856F4">
        <w:rPr>
          <w:rFonts w:ascii="Times New Roman" w:hAnsi="Times New Roman"/>
          <w:bCs/>
          <w:sz w:val="24"/>
          <w:szCs w:val="24"/>
        </w:rPr>
        <w:t xml:space="preserve"> </w:t>
      </w:r>
      <w:r w:rsidR="008856F4" w:rsidRPr="008856F4">
        <w:rPr>
          <w:rFonts w:ascii="Times New Roman" w:hAnsi="Times New Roman"/>
          <w:b/>
          <w:bCs/>
          <w:sz w:val="24"/>
          <w:szCs w:val="24"/>
        </w:rPr>
        <w:t>Мягкие лекарственные формы</w:t>
      </w:r>
    </w:p>
    <w:p w:rsidR="00E34063" w:rsidRDefault="00E34063" w:rsidP="00E34063">
      <w:pPr>
        <w:pStyle w:val="12"/>
        <w:shd w:val="clear" w:color="auto" w:fill="auto"/>
        <w:spacing w:line="240" w:lineRule="auto"/>
        <w:ind w:firstLine="709"/>
        <w:jc w:val="both"/>
        <w:rPr>
          <w:b/>
          <w:bCs/>
          <w:sz w:val="24"/>
          <w:szCs w:val="24"/>
        </w:rPr>
      </w:pPr>
      <w:r>
        <w:rPr>
          <w:b/>
          <w:bCs/>
          <w:sz w:val="24"/>
          <w:szCs w:val="24"/>
        </w:rPr>
        <w:t xml:space="preserve">Цели занятия: </w:t>
      </w:r>
    </w:p>
    <w:p w:rsidR="00E34063" w:rsidRDefault="00E34063" w:rsidP="00E34063">
      <w:pPr>
        <w:pStyle w:val="af7"/>
        <w:numPr>
          <w:ilvl w:val="0"/>
          <w:numId w:val="1"/>
        </w:numPr>
        <w:tabs>
          <w:tab w:val="left" w:pos="993"/>
        </w:tabs>
        <w:jc w:val="both"/>
        <w:rPr>
          <w:rFonts w:ascii="Times New Roman" w:hAnsi="Times New Roman"/>
          <w:sz w:val="24"/>
          <w:szCs w:val="24"/>
        </w:rPr>
      </w:pPr>
      <w:r>
        <w:rPr>
          <w:rFonts w:ascii="Times New Roman" w:hAnsi="Times New Roman"/>
          <w:sz w:val="24"/>
          <w:szCs w:val="24"/>
        </w:rPr>
        <w:t xml:space="preserve">Изучить основные положения  </w:t>
      </w:r>
      <w:r>
        <w:rPr>
          <w:rFonts w:ascii="Times New Roman" w:hAnsi="Times New Roman"/>
          <w:bCs/>
          <w:sz w:val="24"/>
          <w:szCs w:val="24"/>
        </w:rPr>
        <w:t>Приказа Минздрава России от 24.11.2021 № 1094</w:t>
      </w:r>
      <w:r w:rsidRPr="00E34063">
        <w:rPr>
          <w:rFonts w:ascii="Times New Roman" w:hAnsi="Times New Roman"/>
          <w:bCs/>
          <w:sz w:val="24"/>
          <w:szCs w:val="24"/>
        </w:rPr>
        <w:t xml:space="preserve"> </w:t>
      </w:r>
      <w:r>
        <w:rPr>
          <w:rFonts w:ascii="Times New Roman" w:hAnsi="Times New Roman"/>
          <w:bCs/>
          <w:sz w:val="24"/>
          <w:szCs w:val="24"/>
        </w:rPr>
        <w:t>н</w:t>
      </w:r>
      <w:r>
        <w:rPr>
          <w:color w:val="000000"/>
          <w:sz w:val="25"/>
          <w:szCs w:val="25"/>
          <w:shd w:val="clear" w:color="auto" w:fill="FFFFFF"/>
        </w:rPr>
        <w:t xml:space="preserve"> </w:t>
      </w:r>
      <w:r>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E34063" w:rsidRDefault="00E34063" w:rsidP="00E34063">
      <w:pPr>
        <w:pStyle w:val="af7"/>
        <w:numPr>
          <w:ilvl w:val="0"/>
          <w:numId w:val="1"/>
        </w:numPr>
        <w:tabs>
          <w:tab w:val="left" w:pos="993"/>
        </w:tabs>
        <w:jc w:val="both"/>
        <w:rPr>
          <w:rFonts w:ascii="Times New Roman" w:hAnsi="Times New Roman"/>
          <w:sz w:val="24"/>
          <w:szCs w:val="24"/>
        </w:rPr>
      </w:pPr>
      <w:r>
        <w:rPr>
          <w:rFonts w:ascii="Times New Roman" w:hAnsi="Times New Roman"/>
          <w:sz w:val="24"/>
          <w:szCs w:val="24"/>
        </w:rPr>
        <w:t>Приказ Минздрава России от 22 апреля 2014 N 183</w:t>
      </w:r>
      <w:r w:rsidRPr="00E34063">
        <w:rPr>
          <w:rFonts w:ascii="Times New Roman" w:hAnsi="Times New Roman"/>
          <w:sz w:val="24"/>
          <w:szCs w:val="24"/>
        </w:rPr>
        <w:t xml:space="preserve"> </w:t>
      </w:r>
      <w:r>
        <w:rPr>
          <w:rFonts w:ascii="Times New Roman" w:hAnsi="Times New Roman"/>
          <w:sz w:val="24"/>
          <w:szCs w:val="24"/>
        </w:rPr>
        <w:t xml:space="preserve">н </w:t>
      </w:r>
      <w:r>
        <w:rPr>
          <w:rFonts w:ascii="Times New Roman" w:hAnsi="Times New Roman"/>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rFonts w:ascii="Times New Roman" w:hAnsi="Times New Roman"/>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E34063" w:rsidRDefault="00E34063" w:rsidP="00E34063">
      <w:pPr>
        <w:pStyle w:val="af5"/>
        <w:widowControl/>
        <w:numPr>
          <w:ilvl w:val="0"/>
          <w:numId w:val="1"/>
        </w:numPr>
        <w:autoSpaceDE/>
        <w:ind w:left="0" w:firstLine="709"/>
        <w:rPr>
          <w:rFonts w:ascii="Times New Roman" w:hAnsi="Times New Roman" w:cs="Times New Roman"/>
          <w:sz w:val="24"/>
          <w:szCs w:val="24"/>
        </w:rPr>
      </w:pPr>
      <w:r>
        <w:rPr>
          <w:rFonts w:ascii="Times New Roman" w:hAnsi="Times New Roman" w:cs="Times New Roman"/>
          <w:sz w:val="24"/>
          <w:szCs w:val="24"/>
        </w:rPr>
        <w:t>Усвоить виды рецептурных бланков, структуру рецепта и правильность заполнения каждой части рецептурного бланка.</w:t>
      </w:r>
    </w:p>
    <w:p w:rsidR="00E34063" w:rsidRDefault="00E34063" w:rsidP="00E34063">
      <w:pPr>
        <w:pStyle w:val="af7"/>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Овладеть практическим навыком выписывания рецептов на твердые </w:t>
      </w:r>
      <w:r w:rsidR="008856F4">
        <w:rPr>
          <w:rFonts w:ascii="Times New Roman" w:hAnsi="Times New Roman"/>
          <w:sz w:val="24"/>
          <w:szCs w:val="24"/>
        </w:rPr>
        <w:t>и мягкие лекарственные формы</w:t>
      </w:r>
      <w:r>
        <w:rPr>
          <w:rFonts w:ascii="Times New Roman" w:hAnsi="Times New Roman"/>
          <w:sz w:val="24"/>
          <w:szCs w:val="24"/>
        </w:rPr>
        <w:t xml:space="preserve">. </w:t>
      </w:r>
    </w:p>
    <w:p w:rsidR="00E34063" w:rsidRDefault="00E34063" w:rsidP="00E34063">
      <w:pPr>
        <w:pStyle w:val="12"/>
        <w:shd w:val="clear" w:color="auto" w:fill="auto"/>
        <w:spacing w:line="240" w:lineRule="auto"/>
        <w:ind w:firstLine="709"/>
        <w:jc w:val="both"/>
        <w:rPr>
          <w:b/>
          <w:bCs/>
          <w:sz w:val="24"/>
          <w:szCs w:val="24"/>
        </w:rPr>
      </w:pPr>
    </w:p>
    <w:p w:rsidR="00E34063" w:rsidRDefault="00E34063" w:rsidP="00E34063">
      <w:pPr>
        <w:pStyle w:val="12"/>
        <w:shd w:val="clear" w:color="auto" w:fill="auto"/>
        <w:spacing w:line="240" w:lineRule="auto"/>
        <w:ind w:firstLine="709"/>
        <w:jc w:val="both"/>
        <w:rPr>
          <w:sz w:val="24"/>
          <w:szCs w:val="24"/>
        </w:rPr>
      </w:pPr>
      <w:r>
        <w:rPr>
          <w:b/>
          <w:bCs/>
          <w:sz w:val="24"/>
          <w:szCs w:val="24"/>
        </w:rPr>
        <w:t xml:space="preserve">Базисные знания: </w:t>
      </w:r>
      <w:r>
        <w:rPr>
          <w:sz w:val="24"/>
          <w:szCs w:val="24"/>
        </w:rPr>
        <w:t>Внеаудиторная подготовка обучающихся к занятию требует повторения некоторых вопросов по смежным дисциплинам, в частности, по латинскому языку и математике.</w:t>
      </w:r>
    </w:p>
    <w:p w:rsidR="00E34063" w:rsidRDefault="00E34063" w:rsidP="00E34063">
      <w:pPr>
        <w:pStyle w:val="12"/>
        <w:shd w:val="clear" w:color="auto" w:fill="auto"/>
        <w:tabs>
          <w:tab w:val="left" w:pos="7125"/>
        </w:tabs>
        <w:spacing w:line="240" w:lineRule="auto"/>
        <w:ind w:firstLine="709"/>
        <w:jc w:val="both"/>
        <w:rPr>
          <w:b/>
          <w:bCs/>
          <w:sz w:val="24"/>
          <w:szCs w:val="24"/>
        </w:rPr>
      </w:pPr>
    </w:p>
    <w:p w:rsidR="00E34063" w:rsidRDefault="00E34063" w:rsidP="00E34063">
      <w:pPr>
        <w:pStyle w:val="12"/>
        <w:shd w:val="clear" w:color="auto" w:fill="auto"/>
        <w:tabs>
          <w:tab w:val="left" w:pos="7125"/>
        </w:tabs>
        <w:spacing w:line="240" w:lineRule="auto"/>
        <w:ind w:firstLine="709"/>
        <w:jc w:val="both"/>
        <w:rPr>
          <w:b/>
          <w:bCs/>
          <w:sz w:val="24"/>
          <w:szCs w:val="24"/>
        </w:rPr>
      </w:pPr>
      <w:r>
        <w:rPr>
          <w:b/>
          <w:bCs/>
          <w:sz w:val="24"/>
          <w:szCs w:val="24"/>
        </w:rPr>
        <w:t>Учебная карта занятия:</w:t>
      </w:r>
      <w:r>
        <w:rPr>
          <w:b/>
          <w:bCs/>
          <w:sz w:val="24"/>
          <w:szCs w:val="24"/>
        </w:rPr>
        <w:tab/>
      </w:r>
    </w:p>
    <w:p w:rsidR="00E34063" w:rsidRDefault="00E34063" w:rsidP="00E34063">
      <w:pPr>
        <w:pStyle w:val="af5"/>
        <w:ind w:firstLine="709"/>
        <w:rPr>
          <w:rFonts w:ascii="Times New Roman" w:eastAsia="Batang" w:hAnsi="Times New Roman" w:cs="Times New Roman"/>
          <w:sz w:val="24"/>
          <w:szCs w:val="24"/>
        </w:rPr>
      </w:pPr>
      <w:r>
        <w:rPr>
          <w:rFonts w:ascii="Times New Roman" w:eastAsia="Batang" w:hAnsi="Times New Roman" w:cs="Times New Roman"/>
          <w:sz w:val="24"/>
          <w:szCs w:val="24"/>
        </w:rPr>
        <w:t>1. Ознакомление с приказами и инструкциями МЗ РФ</w:t>
      </w:r>
    </w:p>
    <w:p w:rsidR="00E34063" w:rsidRDefault="00E34063" w:rsidP="00E34063">
      <w:pPr>
        <w:pStyle w:val="af5"/>
        <w:ind w:firstLine="709"/>
        <w:rPr>
          <w:rFonts w:ascii="Times New Roman" w:hAnsi="Times New Roman" w:cs="Times New Roman"/>
          <w:sz w:val="24"/>
          <w:szCs w:val="24"/>
        </w:rPr>
      </w:pPr>
      <w:r>
        <w:rPr>
          <w:rFonts w:ascii="Times New Roman" w:eastAsia="Batang" w:hAnsi="Times New Roman" w:cs="Times New Roman"/>
          <w:sz w:val="24"/>
          <w:szCs w:val="24"/>
        </w:rPr>
        <w:t>2. Изучение материала по выписыванию твердых лекарственных форм</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Порошки:</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а) для наружного применения</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-присыпка простая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-присыпка сложная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б) для внутреннего употребления</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-простой не дозированный</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-официнальный не дозированный</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-дозированные простые, сложные, с малым весом, из лекарственного растительного сырья</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в) наполнители</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применяемые в сложных присыпках (оксид цинка, тальк, крахмал, белая глина)</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применяемые в порошках для приема внутрь (сахар, глюкоза, натрия гидрокарбонат)</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г) порошки для инъекций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Капсулы: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а) желатиновые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б) крахмальные</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Таблетки:</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а) простые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б) официнальные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Драже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 xml:space="preserve">Гранулы </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lastRenderedPageBreak/>
        <w:t>3. Контролируемый тренинг</w:t>
      </w:r>
    </w:p>
    <w:p w:rsidR="00E34063" w:rsidRDefault="00E34063" w:rsidP="00E34063">
      <w:pPr>
        <w:pStyle w:val="af5"/>
        <w:ind w:firstLine="709"/>
        <w:rPr>
          <w:rFonts w:ascii="Times New Roman" w:hAnsi="Times New Roman" w:cs="Times New Roman"/>
          <w:sz w:val="24"/>
          <w:szCs w:val="24"/>
        </w:rPr>
      </w:pPr>
      <w:r>
        <w:rPr>
          <w:rFonts w:ascii="Times New Roman" w:hAnsi="Times New Roman" w:cs="Times New Roman"/>
          <w:sz w:val="24"/>
          <w:szCs w:val="24"/>
        </w:rPr>
        <w:t>4.После изучения материала по выписыванию твердых лекарственных форм и контролир</w:t>
      </w:r>
      <w:r w:rsidR="00C7191B">
        <w:rPr>
          <w:rFonts w:ascii="Times New Roman" w:hAnsi="Times New Roman" w:cs="Times New Roman"/>
          <w:sz w:val="24"/>
          <w:szCs w:val="24"/>
        </w:rPr>
        <w:t xml:space="preserve">уемого тренинга, </w:t>
      </w:r>
      <w:r>
        <w:rPr>
          <w:rFonts w:ascii="Times New Roman" w:hAnsi="Times New Roman" w:cs="Times New Roman"/>
          <w:sz w:val="24"/>
          <w:szCs w:val="24"/>
        </w:rPr>
        <w:t>Обучающиеся получают индивидуальные задания и выполняют их письменно.</w:t>
      </w:r>
    </w:p>
    <w:p w:rsidR="00E34063" w:rsidRDefault="00E34063" w:rsidP="00E34063">
      <w:pPr>
        <w:pStyle w:val="af5"/>
        <w:ind w:firstLine="709"/>
        <w:rPr>
          <w:rFonts w:ascii="Times New Roman" w:hAnsi="Times New Roman" w:cs="Times New Roman"/>
          <w:b/>
          <w:bCs/>
          <w:sz w:val="24"/>
          <w:szCs w:val="24"/>
        </w:rPr>
      </w:pPr>
    </w:p>
    <w:p w:rsidR="00E34063" w:rsidRDefault="00E34063" w:rsidP="00E34063">
      <w:pPr>
        <w:ind w:firstLine="709"/>
        <w:rPr>
          <w:rFonts w:ascii="Times New Roman" w:hAnsi="Times New Roman" w:cs="Times New Roman"/>
          <w:sz w:val="24"/>
          <w:szCs w:val="24"/>
          <w:u w:val="single"/>
        </w:rPr>
      </w:pPr>
      <w:r>
        <w:rPr>
          <w:rFonts w:ascii="Times New Roman" w:hAnsi="Times New Roman" w:cs="Times New Roman"/>
          <w:sz w:val="24"/>
          <w:szCs w:val="24"/>
          <w:u w:val="single"/>
        </w:rPr>
        <w:t>Задание по фармакотерапии:</w:t>
      </w:r>
    </w:p>
    <w:p w:rsidR="00E34063" w:rsidRDefault="00E34063" w:rsidP="00E34063">
      <w:pPr>
        <w:pStyle w:val="af5"/>
        <w:ind w:firstLine="709"/>
        <w:rPr>
          <w:rFonts w:ascii="Times New Roman" w:hAnsi="Times New Roman" w:cs="Times New Roman"/>
          <w:b/>
          <w:bCs/>
          <w:sz w:val="24"/>
          <w:szCs w:val="24"/>
        </w:rPr>
      </w:pPr>
      <w:r>
        <w:rPr>
          <w:rFonts w:ascii="Times New Roman" w:hAnsi="Times New Roman" w:cs="Times New Roman"/>
          <w:b/>
          <w:bCs/>
          <w:sz w:val="24"/>
          <w:szCs w:val="24"/>
        </w:rPr>
        <w:t>Выписать в рецептах:</w:t>
      </w:r>
    </w:p>
    <w:p w:rsidR="005755DB" w:rsidRDefault="00E34063" w:rsidP="005755DB">
      <w:pPr>
        <w:pStyle w:val="af5"/>
        <w:numPr>
          <w:ilvl w:val="0"/>
          <w:numId w:val="126"/>
        </w:numPr>
        <w:rPr>
          <w:rFonts w:ascii="Times New Roman" w:hAnsi="Times New Roman" w:cs="Times New Roman"/>
          <w:sz w:val="24"/>
          <w:szCs w:val="24"/>
        </w:rPr>
      </w:pPr>
      <w:r>
        <w:rPr>
          <w:rFonts w:ascii="Times New Roman" w:hAnsi="Times New Roman" w:cs="Times New Roman"/>
          <w:sz w:val="24"/>
          <w:szCs w:val="24"/>
        </w:rPr>
        <w:t>20,0 порошка натрия гидрокарбоната для полоскания полости рта.</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50,0 присыпки, содержащей 40% окиси цинка, для обработки ожоговой поверхности.</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порошков по 0,5 ацетилсалициловой кислоты для приема по 1 порошку при лихорадке.</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20 порошков по 0,05 кислоты аскорбиновой для приема внутрь по 1 порошку 3 раза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порошков из листьев наперстянки по 0,05. Назначить по 1 порошку 2 раза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30 желатиновых капсул по 400 мг пирацетама. Для приема по 2 капсулы 3 раза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таблеток метамизола натрия по 0,5. Для приема внутрь по 1 таблетке при зубной боли.</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20 официнальных таблеток пенталгина -нео. Внутрь п</w:t>
      </w:r>
      <w:r w:rsidR="005755DB" w:rsidRPr="005755DB">
        <w:rPr>
          <w:rFonts w:ascii="Times New Roman" w:hAnsi="Times New Roman" w:cs="Times New Roman"/>
          <w:sz w:val="24"/>
          <w:szCs w:val="24"/>
        </w:rPr>
        <w:t>о 1 таблетке при головной боли.</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30 драже хлорпромазина по 25 мг для приема внутрь по 1 драже 1 раз в день.</w:t>
      </w:r>
    </w:p>
    <w:p w:rsidR="005755DB" w:rsidRDefault="00E34063" w:rsidP="005755DB">
      <w:pPr>
        <w:pStyle w:val="af5"/>
        <w:numPr>
          <w:ilvl w:val="0"/>
          <w:numId w:val="126"/>
        </w:numPr>
        <w:rPr>
          <w:rFonts w:ascii="Times New Roman" w:hAnsi="Times New Roman" w:cs="Times New Roman"/>
          <w:sz w:val="24"/>
          <w:szCs w:val="24"/>
        </w:rPr>
      </w:pPr>
      <w:r w:rsidRPr="005755DB">
        <w:rPr>
          <w:rFonts w:ascii="Times New Roman" w:hAnsi="Times New Roman" w:cs="Times New Roman"/>
          <w:sz w:val="24"/>
          <w:szCs w:val="24"/>
        </w:rPr>
        <w:t>10 пакетов дозированных гранул Силденафила по</w:t>
      </w:r>
      <w:r w:rsidR="005755DB" w:rsidRPr="005755DB">
        <w:rPr>
          <w:rFonts w:ascii="Times New Roman" w:hAnsi="Times New Roman" w:cs="Times New Roman"/>
          <w:sz w:val="24"/>
          <w:szCs w:val="24"/>
        </w:rPr>
        <w:t xml:space="preserve"> 0,6. Дозировать по 1 пакетику </w:t>
      </w:r>
      <w:r w:rsidRPr="005755DB">
        <w:rPr>
          <w:rFonts w:ascii="Times New Roman" w:hAnsi="Times New Roman" w:cs="Times New Roman"/>
          <w:sz w:val="24"/>
          <w:szCs w:val="24"/>
        </w:rPr>
        <w:t>за полчаса до полового акта внутрь, предварительно растворив в половине стакана теплой воды.</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30,0 официнальной камфорной мази (</w:t>
      </w:r>
      <w:r w:rsidRPr="005755DB">
        <w:rPr>
          <w:rFonts w:ascii="Times New Roman" w:hAnsi="Times New Roman"/>
          <w:sz w:val="24"/>
          <w:szCs w:val="24"/>
          <w:lang w:val="en-US"/>
        </w:rPr>
        <w:t>Camphora</w:t>
      </w:r>
      <w:r w:rsidRPr="005755DB">
        <w:rPr>
          <w:rFonts w:ascii="Times New Roman" w:hAnsi="Times New Roman"/>
          <w:sz w:val="24"/>
          <w:szCs w:val="24"/>
        </w:rPr>
        <w:t>). Для нанесения на пораженную поверхность</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10,0 официнальной глазной мази эритромицина (</w:t>
      </w:r>
      <w:r w:rsidRPr="005755DB">
        <w:rPr>
          <w:rFonts w:ascii="Times New Roman" w:hAnsi="Times New Roman"/>
          <w:sz w:val="24"/>
          <w:szCs w:val="24"/>
          <w:lang w:val="en-US"/>
        </w:rPr>
        <w:t>Erythromycinum</w:t>
      </w:r>
      <w:r w:rsidRPr="005755DB">
        <w:rPr>
          <w:rFonts w:ascii="Times New Roman" w:hAnsi="Times New Roman"/>
          <w:sz w:val="24"/>
          <w:szCs w:val="24"/>
        </w:rPr>
        <w:t>). Закладывать за веко пораженного глаза.</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30,0 официнального линимента синтомицина (</w:t>
      </w:r>
      <w:r w:rsidRPr="005755DB">
        <w:rPr>
          <w:rFonts w:ascii="Times New Roman" w:hAnsi="Times New Roman"/>
          <w:sz w:val="24"/>
          <w:szCs w:val="24"/>
          <w:lang w:val="en-US"/>
        </w:rPr>
        <w:t>Synthomycinum</w:t>
      </w:r>
      <w:r w:rsidRPr="005755DB">
        <w:rPr>
          <w:rFonts w:ascii="Times New Roman" w:hAnsi="Times New Roman"/>
          <w:sz w:val="24"/>
          <w:szCs w:val="24"/>
        </w:rPr>
        <w:t>). Для нанесения на пораженные участки кожи.</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30,0 официнальной пасты цинко – нафталановой (</w:t>
      </w:r>
      <w:r w:rsidRPr="005755DB">
        <w:rPr>
          <w:rFonts w:ascii="Times New Roman" w:hAnsi="Times New Roman"/>
          <w:sz w:val="24"/>
          <w:szCs w:val="24"/>
          <w:lang w:val="en-US"/>
        </w:rPr>
        <w:t>PastaZinci</w:t>
      </w:r>
      <w:r w:rsidRPr="005755DB">
        <w:rPr>
          <w:rFonts w:ascii="Times New Roman" w:hAnsi="Times New Roman"/>
          <w:sz w:val="24"/>
          <w:szCs w:val="24"/>
        </w:rPr>
        <w:t xml:space="preserve"> - </w:t>
      </w:r>
      <w:r w:rsidRPr="005755DB">
        <w:rPr>
          <w:rFonts w:ascii="Times New Roman" w:hAnsi="Times New Roman"/>
          <w:sz w:val="24"/>
          <w:szCs w:val="24"/>
          <w:lang w:val="en-US"/>
        </w:rPr>
        <w:t>naphtalani</w:t>
      </w:r>
      <w:r w:rsidRPr="005755DB">
        <w:rPr>
          <w:rFonts w:ascii="Times New Roman" w:hAnsi="Times New Roman"/>
          <w:sz w:val="24"/>
          <w:szCs w:val="24"/>
        </w:rPr>
        <w:t>). Наносить на обожженную поверхность.</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5 суппозиториев ректальных, содержащих нистатин (</w:t>
      </w:r>
      <w:r w:rsidRPr="005755DB">
        <w:rPr>
          <w:rFonts w:ascii="Times New Roman" w:hAnsi="Times New Roman"/>
          <w:sz w:val="24"/>
          <w:szCs w:val="24"/>
          <w:lang w:val="en-US"/>
        </w:rPr>
        <w:t>Nistatinum</w:t>
      </w:r>
      <w:r w:rsidRPr="005755DB">
        <w:rPr>
          <w:rFonts w:ascii="Times New Roman" w:hAnsi="Times New Roman"/>
          <w:sz w:val="24"/>
          <w:szCs w:val="24"/>
        </w:rPr>
        <w:t>) по 500000 ЕД. Назначить по 1 свече в прямую кишку при болях.</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20 суппозиториев вагинальных, содержащих 500 мг метронидазола (</w:t>
      </w:r>
      <w:r w:rsidRPr="005755DB">
        <w:rPr>
          <w:rFonts w:ascii="Times New Roman" w:hAnsi="Times New Roman"/>
          <w:sz w:val="24"/>
          <w:szCs w:val="24"/>
          <w:lang w:val="en-US"/>
        </w:rPr>
        <w:t>Metronidazolum</w:t>
      </w:r>
      <w:r w:rsidRPr="005755DB">
        <w:rPr>
          <w:rFonts w:ascii="Times New Roman" w:hAnsi="Times New Roman"/>
          <w:sz w:val="24"/>
          <w:szCs w:val="24"/>
        </w:rPr>
        <w:t>). По 1 суппозиторию во влагалище на ночь.</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20 официнальных ректальных суппозиториев “Бетиол” (</w:t>
      </w:r>
      <w:r w:rsidRPr="005755DB">
        <w:rPr>
          <w:rFonts w:ascii="Times New Roman" w:hAnsi="Times New Roman"/>
          <w:sz w:val="24"/>
          <w:szCs w:val="24"/>
          <w:lang w:val="en-US"/>
        </w:rPr>
        <w:t>Bethiolum</w:t>
      </w:r>
      <w:r w:rsidRPr="005755DB">
        <w:rPr>
          <w:rFonts w:ascii="Times New Roman" w:hAnsi="Times New Roman"/>
          <w:sz w:val="24"/>
          <w:szCs w:val="24"/>
        </w:rPr>
        <w:t>). По 1 свече в прямую кишку 2 раза в день.</w:t>
      </w:r>
    </w:p>
    <w:p w:rsidR="005755DB" w:rsidRPr="005755DB" w:rsidRDefault="005755DB" w:rsidP="005755DB">
      <w:pPr>
        <w:pStyle w:val="af5"/>
        <w:numPr>
          <w:ilvl w:val="0"/>
          <w:numId w:val="126"/>
        </w:numPr>
        <w:rPr>
          <w:rFonts w:ascii="Times New Roman" w:hAnsi="Times New Roman" w:cs="Times New Roman"/>
          <w:sz w:val="24"/>
          <w:szCs w:val="24"/>
        </w:rPr>
      </w:pPr>
      <w:r>
        <w:rPr>
          <w:rFonts w:ascii="Times New Roman" w:hAnsi="Times New Roman"/>
          <w:sz w:val="24"/>
          <w:szCs w:val="24"/>
        </w:rPr>
        <w:t xml:space="preserve">40,0 геля, содержащего 2% </w:t>
      </w:r>
      <w:r w:rsidRPr="005755DB">
        <w:rPr>
          <w:rFonts w:ascii="Times New Roman" w:hAnsi="Times New Roman"/>
          <w:sz w:val="24"/>
          <w:szCs w:val="24"/>
        </w:rPr>
        <w:t>троксевазина (</w:t>
      </w:r>
      <w:r w:rsidRPr="005755DB">
        <w:rPr>
          <w:rFonts w:ascii="Times New Roman" w:hAnsi="Times New Roman"/>
          <w:sz w:val="24"/>
          <w:szCs w:val="24"/>
          <w:lang w:val="en-US"/>
        </w:rPr>
        <w:t>Troxevasin)</w:t>
      </w:r>
      <w:r w:rsidRPr="005755DB">
        <w:rPr>
          <w:rFonts w:ascii="Times New Roman" w:hAnsi="Times New Roman"/>
          <w:sz w:val="24"/>
          <w:szCs w:val="24"/>
        </w:rPr>
        <w:t>.</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20,0 1% крема клотримазола (Clotrimazolum).</w:t>
      </w:r>
    </w:p>
    <w:p w:rsidR="005755DB" w:rsidRPr="005755DB" w:rsidRDefault="005755DB" w:rsidP="005755DB">
      <w:pPr>
        <w:pStyle w:val="af5"/>
        <w:numPr>
          <w:ilvl w:val="0"/>
          <w:numId w:val="126"/>
        </w:numPr>
        <w:rPr>
          <w:rFonts w:ascii="Times New Roman" w:hAnsi="Times New Roman" w:cs="Times New Roman"/>
          <w:sz w:val="24"/>
          <w:szCs w:val="24"/>
        </w:rPr>
      </w:pPr>
      <w:r w:rsidRPr="005755DB">
        <w:rPr>
          <w:rFonts w:ascii="Times New Roman" w:hAnsi="Times New Roman"/>
          <w:sz w:val="24"/>
          <w:szCs w:val="24"/>
        </w:rPr>
        <w:t>ТТС с норэлгестромином + этинилэстрадиолом 203мкг+33,9мкг/24часа (</w:t>
      </w:r>
      <w:r w:rsidRPr="005755DB">
        <w:rPr>
          <w:rFonts w:ascii="Times New Roman" w:hAnsi="Times New Roman"/>
          <w:sz w:val="24"/>
          <w:szCs w:val="24"/>
          <w:lang w:val="en-US"/>
        </w:rPr>
        <w:t>Norelgestrominum</w:t>
      </w:r>
      <w:r w:rsidRPr="005755DB">
        <w:rPr>
          <w:rFonts w:ascii="Times New Roman" w:hAnsi="Times New Roman"/>
          <w:sz w:val="24"/>
          <w:szCs w:val="24"/>
        </w:rPr>
        <w:t>+</w:t>
      </w:r>
      <w:r w:rsidRPr="005755DB">
        <w:rPr>
          <w:rFonts w:ascii="Times New Roman" w:hAnsi="Times New Roman"/>
          <w:sz w:val="24"/>
          <w:szCs w:val="24"/>
          <w:lang w:val="en-US"/>
        </w:rPr>
        <w:t>aethinyloestradiolum</w:t>
      </w:r>
      <w:r w:rsidRPr="005755DB">
        <w:rPr>
          <w:rFonts w:ascii="Times New Roman" w:hAnsi="Times New Roman"/>
          <w:sz w:val="24"/>
          <w:szCs w:val="24"/>
        </w:rPr>
        <w:t>)</w:t>
      </w:r>
    </w:p>
    <w:p w:rsidR="005755DB" w:rsidRDefault="005755DB" w:rsidP="00E34063">
      <w:pPr>
        <w:pStyle w:val="af5"/>
        <w:ind w:firstLine="709"/>
        <w:rPr>
          <w:rFonts w:ascii="Times New Roman" w:hAnsi="Times New Roman" w:cs="Times New Roman"/>
          <w:sz w:val="24"/>
          <w:szCs w:val="24"/>
        </w:rPr>
      </w:pPr>
    </w:p>
    <w:p w:rsidR="00E34063" w:rsidRDefault="00E34063" w:rsidP="00E34063">
      <w:pPr>
        <w:pStyle w:val="af5"/>
        <w:ind w:firstLine="709"/>
        <w:rPr>
          <w:rFonts w:ascii="Times New Roman" w:hAnsi="Times New Roman" w:cs="Times New Roman"/>
          <w:sz w:val="24"/>
          <w:szCs w:val="24"/>
        </w:rPr>
      </w:pPr>
    </w:p>
    <w:p w:rsidR="00E34063" w:rsidRDefault="00E34063" w:rsidP="00E34063">
      <w:pPr>
        <w:tabs>
          <w:tab w:val="left" w:pos="2835"/>
        </w:tabs>
        <w:ind w:firstLine="709"/>
        <w:jc w:val="both"/>
        <w:rPr>
          <w:rFonts w:ascii="Times New Roman" w:hAnsi="Times New Roman" w:cs="Times New Roman"/>
          <w:sz w:val="24"/>
          <w:szCs w:val="24"/>
        </w:rPr>
      </w:pPr>
    </w:p>
    <w:p w:rsidR="00E34063" w:rsidRDefault="00E34063" w:rsidP="00E34063">
      <w:pPr>
        <w:tabs>
          <w:tab w:val="left" w:pos="2835"/>
        </w:tabs>
        <w:ind w:firstLine="709"/>
        <w:jc w:val="both"/>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 xml:space="preserve">Рецепт, его структура, правила выписывания рецептов в соответствии с </w:t>
      </w:r>
      <w:r w:rsidRPr="005755DB">
        <w:rPr>
          <w:rFonts w:ascii="Times New Roman" w:hAnsi="Times New Roman"/>
          <w:bCs/>
          <w:sz w:val="24"/>
          <w:szCs w:val="24"/>
        </w:rPr>
        <w:t>Приказом Минздрава России от 24.11.2021 № 1094н</w:t>
      </w:r>
      <w:r w:rsidRPr="005755DB">
        <w:rPr>
          <w:color w:val="000000"/>
          <w:sz w:val="25"/>
          <w:szCs w:val="25"/>
          <w:shd w:val="clear" w:color="auto" w:fill="FFFFFF"/>
        </w:rPr>
        <w:t xml:space="preserve"> </w:t>
      </w:r>
      <w:r w:rsidRPr="005755DB">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Pr="005755DB">
        <w:rPr>
          <w:rFonts w:ascii="Times New Roman" w:hAnsi="Times New Roman"/>
          <w:sz w:val="24"/>
          <w:szCs w:val="24"/>
        </w:rPr>
        <w:t xml:space="preserve">Приказ Минздрава России от 22 апреля 2014 N 183н </w:t>
      </w:r>
      <w:r w:rsidRPr="005755DB">
        <w:rPr>
          <w:rFonts w:ascii="Times New Roman" w:hAnsi="Times New Roman"/>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sidRPr="005755DB">
        <w:rPr>
          <w:rFonts w:ascii="Times New Roman" w:hAnsi="Times New Roman"/>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w:t>
      </w:r>
      <w:r w:rsidRPr="005755DB">
        <w:rPr>
          <w:rFonts w:ascii="Times New Roman" w:hAnsi="Times New Roman"/>
          <w:sz w:val="24"/>
          <w:szCs w:val="24"/>
        </w:rPr>
        <w:lastRenderedPageBreak/>
        <w:t>здравоохранения лекарственными средствами и изделиями медицинского назначения». Виды рецептурных бланков.</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Понятие о лекарственной форме. Классификация лекарственных форм.</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Твердые лекарственные формы: порошки (простые и сложные, для наружного применения и для приема внутрь, разделенные и неразделенные), правила выписывания.</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Определение таблеток, способы прописи простых, сложных, официнальных таблеток. Применение.</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Драже: характеристика, возможные прописи, особенности применения.</w:t>
      </w:r>
    </w:p>
    <w:p w:rsidR="005755DB" w:rsidRDefault="00E34063"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Капсулы, их виды, пропись и применение. Определение гранул, правила выписывания.</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Понятие о мягкой лекарственной форме и её видах. Преимущества и недостатки.</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Требования, предъявляемые к мазевым основам для мазей, паст, линиментов, суппозиториев.</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Характеристика мазей и паст. Особенности прописи.</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 xml:space="preserve">Линименты: мазевые основы, особенности прописей. </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Суппозитории: разновидности. Правила прописи в рецептах.</w:t>
      </w:r>
    </w:p>
    <w:p w:rsid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Кремы и гели, характеристика, пропись.</w:t>
      </w:r>
    </w:p>
    <w:p w:rsidR="005755DB" w:rsidRPr="005755DB" w:rsidRDefault="005755DB" w:rsidP="005755DB">
      <w:pPr>
        <w:pStyle w:val="af7"/>
        <w:numPr>
          <w:ilvl w:val="0"/>
          <w:numId w:val="127"/>
        </w:numPr>
        <w:tabs>
          <w:tab w:val="left" w:pos="993"/>
        </w:tabs>
        <w:jc w:val="both"/>
        <w:rPr>
          <w:rFonts w:ascii="Times New Roman" w:hAnsi="Times New Roman"/>
          <w:sz w:val="24"/>
          <w:szCs w:val="24"/>
        </w:rPr>
      </w:pPr>
      <w:r w:rsidRPr="005755DB">
        <w:rPr>
          <w:rFonts w:ascii="Times New Roman" w:hAnsi="Times New Roman"/>
          <w:sz w:val="24"/>
          <w:szCs w:val="24"/>
        </w:rPr>
        <w:t>Пластыри и ТТС, особенности применения и прописи</w:t>
      </w:r>
    </w:p>
    <w:p w:rsidR="005755DB" w:rsidRDefault="005755DB" w:rsidP="00E34063">
      <w:pPr>
        <w:ind w:firstLine="709"/>
        <w:jc w:val="both"/>
        <w:rPr>
          <w:rFonts w:ascii="Times New Roman" w:hAnsi="Times New Roman" w:cs="Times New Roman"/>
          <w:sz w:val="24"/>
          <w:szCs w:val="24"/>
        </w:rPr>
      </w:pPr>
    </w:p>
    <w:p w:rsidR="00E34063" w:rsidRDefault="00E34063" w:rsidP="00E34063">
      <w:pPr>
        <w:ind w:firstLine="709"/>
        <w:rPr>
          <w:rFonts w:ascii="Times New Roman" w:hAnsi="Times New Roman"/>
          <w:b/>
          <w:bCs/>
          <w:sz w:val="24"/>
          <w:szCs w:val="24"/>
        </w:rPr>
      </w:pPr>
    </w:p>
    <w:p w:rsidR="0008591F" w:rsidRDefault="0008591F" w:rsidP="0008591F">
      <w:pPr>
        <w:ind w:firstLine="709"/>
        <w:rPr>
          <w:rFonts w:ascii="Times New Roman" w:hAnsi="Times New Roman" w:cs="Times New Roman"/>
          <w:b/>
          <w:bCs/>
          <w:sz w:val="24"/>
          <w:szCs w:val="24"/>
        </w:rPr>
      </w:pPr>
      <w:proofErr w:type="gramStart"/>
      <w:r>
        <w:rPr>
          <w:rFonts w:ascii="Times New Roman" w:hAnsi="Times New Roman" w:cs="Times New Roman"/>
          <w:b/>
          <w:bCs/>
          <w:sz w:val="24"/>
          <w:szCs w:val="24"/>
        </w:rPr>
        <w:t>Тема</w:t>
      </w:r>
      <w:r>
        <w:rPr>
          <w:rFonts w:ascii="Times New Roman" w:hAnsi="Times New Roman" w:cs="Times New Roman"/>
          <w:sz w:val="24"/>
          <w:szCs w:val="24"/>
        </w:rPr>
        <w:t xml:space="preserve">:   </w:t>
      </w:r>
      <w:proofErr w:type="gramEnd"/>
      <w:r>
        <w:rPr>
          <w:rFonts w:ascii="Times New Roman" w:hAnsi="Times New Roman" w:cs="Times New Roman"/>
          <w:b/>
          <w:bCs/>
          <w:sz w:val="24"/>
          <w:szCs w:val="24"/>
        </w:rPr>
        <w:t xml:space="preserve">Жидкие лекарственные формы </w:t>
      </w:r>
    </w:p>
    <w:p w:rsidR="0008591F" w:rsidRDefault="0008591F" w:rsidP="0008591F">
      <w:pPr>
        <w:pStyle w:val="af7"/>
        <w:spacing w:after="0" w:line="240" w:lineRule="auto"/>
        <w:ind w:left="0" w:firstLine="709"/>
        <w:jc w:val="both"/>
        <w:rPr>
          <w:rFonts w:ascii="Times New Roman" w:hAnsi="Times New Roman"/>
          <w:b/>
          <w:bCs/>
          <w:sz w:val="24"/>
          <w:szCs w:val="24"/>
        </w:rPr>
      </w:pPr>
      <w:r>
        <w:rPr>
          <w:rFonts w:ascii="Times New Roman" w:hAnsi="Times New Roman"/>
          <w:b/>
          <w:bCs/>
          <w:sz w:val="24"/>
          <w:szCs w:val="24"/>
        </w:rPr>
        <w:t>Цели занятия:</w:t>
      </w:r>
    </w:p>
    <w:p w:rsidR="0008591F" w:rsidRDefault="0008591F" w:rsidP="0008591F">
      <w:pPr>
        <w:widowControl/>
        <w:numPr>
          <w:ilvl w:val="0"/>
          <w:numId w:val="6"/>
        </w:numPr>
        <w:ind w:left="0" w:firstLine="709"/>
        <w:rPr>
          <w:rFonts w:ascii="Times New Roman" w:hAnsi="Times New Roman" w:cs="Times New Roman"/>
          <w:sz w:val="24"/>
          <w:szCs w:val="24"/>
        </w:rPr>
      </w:pPr>
      <w:r>
        <w:rPr>
          <w:rFonts w:ascii="Times New Roman" w:hAnsi="Times New Roman" w:cs="Times New Roman"/>
          <w:sz w:val="24"/>
          <w:szCs w:val="24"/>
        </w:rPr>
        <w:t xml:space="preserve">Усвоить основные понятия и термины по теме занятия. </w:t>
      </w:r>
    </w:p>
    <w:p w:rsidR="0008591F" w:rsidRDefault="0008591F" w:rsidP="0008591F">
      <w:pPr>
        <w:widowControl/>
        <w:numPr>
          <w:ilvl w:val="0"/>
          <w:numId w:val="6"/>
        </w:numPr>
        <w:ind w:left="0" w:firstLine="709"/>
        <w:rPr>
          <w:rFonts w:ascii="Times New Roman" w:hAnsi="Times New Roman" w:cs="Times New Roman"/>
          <w:sz w:val="24"/>
          <w:szCs w:val="24"/>
        </w:rPr>
      </w:pPr>
      <w:r>
        <w:rPr>
          <w:rFonts w:ascii="Times New Roman" w:hAnsi="Times New Roman" w:cs="Times New Roman"/>
          <w:sz w:val="24"/>
          <w:szCs w:val="24"/>
        </w:rPr>
        <w:t>Освоить правильное оформление рецептов на жидкие лекарственные формы; разобрать способы расчета рецептов на отдельные виды жидких лекарственных форм, в т.ч. для парентерального введения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b/>
          <w:bCs/>
          <w:sz w:val="24"/>
          <w:szCs w:val="24"/>
        </w:rPr>
        <w:t>воспитательные</w:t>
      </w:r>
    </w:p>
    <w:p w:rsidR="0008591F" w:rsidRDefault="0008591F" w:rsidP="0008591F">
      <w:pPr>
        <w:pStyle w:val="24"/>
        <w:spacing w:after="0" w:line="240" w:lineRule="auto"/>
        <w:ind w:left="0" w:firstLine="709"/>
        <w:rPr>
          <w:rFonts w:ascii="Times New Roman" w:hAnsi="Times New Roman"/>
          <w:sz w:val="24"/>
          <w:szCs w:val="24"/>
        </w:rPr>
      </w:pPr>
      <w:r>
        <w:rPr>
          <w:rFonts w:ascii="Times New Roman" w:hAnsi="Times New Roman"/>
          <w:sz w:val="24"/>
          <w:szCs w:val="24"/>
        </w:rPr>
        <w:t>Усвоить современные тенденции использования различных лекарственных форм в  гериатрической практике.</w:t>
      </w:r>
    </w:p>
    <w:p w:rsidR="0008591F" w:rsidRDefault="0008591F" w:rsidP="0008591F">
      <w:pPr>
        <w:ind w:firstLine="709"/>
        <w:jc w:val="both"/>
        <w:rPr>
          <w:rFonts w:ascii="Times New Roman" w:hAnsi="Times New Roman" w:cs="Times New Roman"/>
          <w:sz w:val="24"/>
          <w:szCs w:val="24"/>
        </w:rPr>
      </w:pPr>
    </w:p>
    <w:p w:rsidR="0008591F" w:rsidRDefault="0008591F" w:rsidP="0008591F">
      <w:pPr>
        <w:pStyle w:val="12"/>
        <w:shd w:val="clear" w:color="auto" w:fill="auto"/>
        <w:spacing w:line="240" w:lineRule="auto"/>
        <w:ind w:firstLine="709"/>
        <w:jc w:val="both"/>
        <w:rPr>
          <w:sz w:val="24"/>
          <w:szCs w:val="24"/>
        </w:rPr>
      </w:pPr>
      <w:r>
        <w:rPr>
          <w:b/>
          <w:bCs/>
          <w:sz w:val="24"/>
          <w:szCs w:val="24"/>
        </w:rPr>
        <w:t>Базисные знания:</w:t>
      </w:r>
      <w:r>
        <w:rPr>
          <w:sz w:val="24"/>
          <w:szCs w:val="24"/>
        </w:rPr>
        <w:t xml:space="preserve"> латинский язык, расчет процентных концентраций</w:t>
      </w:r>
    </w:p>
    <w:p w:rsidR="0008591F" w:rsidRDefault="0008591F" w:rsidP="0008591F">
      <w:pPr>
        <w:ind w:firstLine="709"/>
        <w:jc w:val="both"/>
        <w:rPr>
          <w:rFonts w:ascii="Times New Roman" w:hAnsi="Times New Roman" w:cs="Times New Roman"/>
          <w:b/>
          <w:bCs/>
          <w:sz w:val="24"/>
          <w:szCs w:val="24"/>
        </w:rPr>
      </w:pPr>
    </w:p>
    <w:p w:rsidR="0008591F" w:rsidRDefault="0008591F" w:rsidP="0008591F">
      <w:pPr>
        <w:ind w:firstLine="709"/>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pStyle w:val="af7"/>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Выписывать рецепты на жидкие лекарственные формы</w:t>
      </w:r>
    </w:p>
    <w:p w:rsidR="0008591F" w:rsidRDefault="0008591F" w:rsidP="0008591F">
      <w:pPr>
        <w:pStyle w:val="af7"/>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Формулировать ответы на контрольные вопросы</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0"/>
          <w:numId w:val="8"/>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8"/>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rStyle w:val="afd"/>
          <w:b w:val="0"/>
          <w:bCs w:val="0"/>
        </w:rPr>
      </w:pPr>
    </w:p>
    <w:p w:rsidR="0008591F" w:rsidRDefault="0008591F" w:rsidP="0008591F">
      <w:pPr>
        <w:ind w:firstLine="709"/>
        <w:rPr>
          <w:u w:val="single"/>
        </w:rPr>
      </w:pPr>
      <w:r>
        <w:rPr>
          <w:rFonts w:ascii="Times New Roman" w:hAnsi="Times New Roman" w:cs="Times New Roman"/>
          <w:sz w:val="24"/>
          <w:szCs w:val="24"/>
          <w:u w:val="single"/>
        </w:rPr>
        <w:t>Задание по фармакотерапии:</w:t>
      </w: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Выписать в рецептах:</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50 мл 2% раствора борной кислоты (</w:t>
      </w:r>
      <w:r>
        <w:rPr>
          <w:rFonts w:ascii="Times New Roman" w:hAnsi="Times New Roman" w:cs="Times New Roman"/>
          <w:sz w:val="24"/>
          <w:szCs w:val="24"/>
          <w:lang w:val="en-US"/>
        </w:rPr>
        <w:t>Acidum</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boricum</w:t>
      </w:r>
      <w:r>
        <w:rPr>
          <w:rFonts w:ascii="Times New Roman" w:hAnsi="Times New Roman" w:cs="Times New Roman"/>
          <w:sz w:val="24"/>
          <w:szCs w:val="24"/>
        </w:rPr>
        <w:t>) для промывания глаз.</w:t>
      </w:r>
    </w:p>
    <w:p w:rsidR="0008591F" w:rsidRDefault="0008591F" w:rsidP="0008591F">
      <w:pPr>
        <w:widowControl/>
        <w:numPr>
          <w:ilvl w:val="0"/>
          <w:numId w:val="9"/>
        </w:numPr>
        <w:tabs>
          <w:tab w:val="clear" w:pos="360"/>
          <w:tab w:val="num" w:pos="435"/>
          <w:tab w:val="left" w:pos="1418"/>
          <w:tab w:val="left" w:pos="7650"/>
        </w:tabs>
        <w:ind w:left="0" w:firstLine="709"/>
        <w:jc w:val="both"/>
        <w:rPr>
          <w:rFonts w:ascii="Times New Roman" w:hAnsi="Times New Roman" w:cs="Times New Roman"/>
          <w:sz w:val="24"/>
          <w:szCs w:val="24"/>
        </w:rPr>
      </w:pPr>
      <w:r>
        <w:rPr>
          <w:rFonts w:ascii="Times New Roman" w:hAnsi="Times New Roman" w:cs="Times New Roman"/>
          <w:sz w:val="24"/>
          <w:szCs w:val="24"/>
        </w:rPr>
        <w:t>180 мл раствора калия йодида (</w:t>
      </w:r>
      <w:r>
        <w:rPr>
          <w:rFonts w:ascii="Times New Roman" w:hAnsi="Times New Roman" w:cs="Times New Roman"/>
          <w:sz w:val="24"/>
          <w:szCs w:val="24"/>
          <w:lang w:val="en-US"/>
        </w:rPr>
        <w:t>Kalii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iodidum</w:t>
      </w:r>
      <w:r>
        <w:rPr>
          <w:rFonts w:ascii="Times New Roman" w:hAnsi="Times New Roman" w:cs="Times New Roman"/>
          <w:sz w:val="24"/>
          <w:szCs w:val="24"/>
        </w:rPr>
        <w:t>) с таким расчётом, чтобы больной получил на прием 500 мг действующего вещества. Принимать внутрь по 1 столовой ложке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500 мл 20% раствора глюкозы (</w:t>
      </w:r>
      <w:r>
        <w:rPr>
          <w:rFonts w:ascii="Times New Roman" w:hAnsi="Times New Roman" w:cs="Times New Roman"/>
          <w:sz w:val="24"/>
          <w:szCs w:val="24"/>
          <w:lang w:val="en-US"/>
        </w:rPr>
        <w:t>Glucosum</w:t>
      </w:r>
      <w:r>
        <w:rPr>
          <w:rFonts w:ascii="Times New Roman" w:hAnsi="Times New Roman" w:cs="Times New Roman"/>
          <w:sz w:val="24"/>
          <w:szCs w:val="24"/>
        </w:rPr>
        <w:t>) аптечного изготовления для внутривенных инъекций.</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ампул, содержащих по 1 мл 0,06% раствора коргликона (</w:t>
      </w:r>
      <w:r>
        <w:rPr>
          <w:rFonts w:ascii="Times New Roman" w:hAnsi="Times New Roman" w:cs="Times New Roman"/>
          <w:sz w:val="24"/>
          <w:szCs w:val="24"/>
          <w:lang w:val="en-US"/>
        </w:rPr>
        <w:t>Corglyconum</w:t>
      </w:r>
      <w:r>
        <w:rPr>
          <w:rFonts w:ascii="Times New Roman" w:hAnsi="Times New Roman" w:cs="Times New Roman"/>
          <w:sz w:val="24"/>
          <w:szCs w:val="24"/>
        </w:rPr>
        <w:t xml:space="preserve">). Рассчитать количество раствора на одну внутривенную инъекцию, если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 xml:space="preserve">.=0,3мг. </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30% раствора сульфацила-натрия  (</w:t>
      </w:r>
      <w:r>
        <w:rPr>
          <w:rFonts w:ascii="Times New Roman" w:hAnsi="Times New Roman" w:cs="Times New Roman"/>
          <w:sz w:val="24"/>
          <w:szCs w:val="24"/>
          <w:lang w:val="en-US"/>
        </w:rPr>
        <w:t>Sulfacylum</w:t>
      </w:r>
      <w:r>
        <w:rPr>
          <w:rFonts w:ascii="Times New Roman" w:hAnsi="Times New Roman" w:cs="Times New Roman"/>
          <w:sz w:val="24"/>
          <w:szCs w:val="24"/>
        </w:rPr>
        <w:t>-</w:t>
      </w:r>
      <w:r>
        <w:rPr>
          <w:rFonts w:ascii="Times New Roman" w:hAnsi="Times New Roman" w:cs="Times New Roman"/>
          <w:sz w:val="24"/>
          <w:szCs w:val="24"/>
          <w:lang w:val="en-US"/>
        </w:rPr>
        <w:t>natrium</w:t>
      </w:r>
      <w:r>
        <w:rPr>
          <w:rFonts w:ascii="Times New Roman" w:hAnsi="Times New Roman" w:cs="Times New Roman"/>
          <w:sz w:val="24"/>
          <w:szCs w:val="24"/>
        </w:rPr>
        <w:t>). Глазные капли. Закапывать по 2 капли 2 раза в день в оба глаза.</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раствора атропина сульфата (</w:t>
      </w:r>
      <w:r>
        <w:rPr>
          <w:rFonts w:ascii="Times New Roman" w:hAnsi="Times New Roman" w:cs="Times New Roman"/>
          <w:sz w:val="24"/>
          <w:szCs w:val="24"/>
          <w:lang w:val="en-US"/>
        </w:rPr>
        <w:t>Atropini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sulfas</w:t>
      </w:r>
      <w:r>
        <w:rPr>
          <w:rFonts w:ascii="Times New Roman" w:hAnsi="Times New Roman" w:cs="Times New Roman"/>
          <w:sz w:val="24"/>
          <w:szCs w:val="24"/>
        </w:rPr>
        <w:t>) для приема внутрь по 8 капель 2 раза в день, с таким расчетом чтобы на один прием пациент получил 0,0004 действующего вещества.</w:t>
      </w:r>
    </w:p>
    <w:p w:rsidR="0008591F" w:rsidRDefault="0008591F" w:rsidP="0008591F">
      <w:pPr>
        <w:widowControl/>
        <w:numPr>
          <w:ilvl w:val="0"/>
          <w:numId w:val="9"/>
        </w:numPr>
        <w:tabs>
          <w:tab w:val="clear" w:pos="360"/>
          <w:tab w:val="num" w:pos="435"/>
        </w:tabs>
        <w:ind w:left="0" w:firstLine="709"/>
        <w:jc w:val="both"/>
        <w:rPr>
          <w:rFonts w:ascii="Times New Roman" w:hAnsi="Times New Roman" w:cs="Times New Roman"/>
          <w:sz w:val="24"/>
          <w:szCs w:val="24"/>
        </w:rPr>
      </w:pPr>
      <w:r>
        <w:rPr>
          <w:rFonts w:ascii="Times New Roman" w:hAnsi="Times New Roman" w:cs="Times New Roman"/>
          <w:sz w:val="24"/>
          <w:szCs w:val="24"/>
        </w:rPr>
        <w:t>50 мл 5% спиртового раствора йода (</w:t>
      </w:r>
      <w:r>
        <w:rPr>
          <w:rFonts w:ascii="Times New Roman" w:hAnsi="Times New Roman" w:cs="Times New Roman"/>
          <w:sz w:val="24"/>
          <w:szCs w:val="24"/>
          <w:lang w:val="en-US"/>
        </w:rPr>
        <w:t>Jodum</w:t>
      </w:r>
      <w:r>
        <w:rPr>
          <w:rFonts w:ascii="Times New Roman" w:hAnsi="Times New Roman" w:cs="Times New Roman"/>
          <w:sz w:val="24"/>
          <w:szCs w:val="24"/>
        </w:rPr>
        <w:t>) для обработки краев раны.</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3,44% масляного раствора витамина А (</w:t>
      </w:r>
      <w:r>
        <w:rPr>
          <w:rFonts w:ascii="Times New Roman" w:hAnsi="Times New Roman" w:cs="Times New Roman"/>
          <w:sz w:val="24"/>
          <w:szCs w:val="24"/>
          <w:lang w:val="en-US"/>
        </w:rPr>
        <w:t>Retinoli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acetas</w:t>
      </w:r>
      <w:r>
        <w:rPr>
          <w:rFonts w:ascii="Times New Roman" w:hAnsi="Times New Roman" w:cs="Times New Roman"/>
          <w:sz w:val="24"/>
          <w:szCs w:val="24"/>
        </w:rPr>
        <w:t>). Принимать внутрь по 2 капли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мл 0,5% суспензии гидрокортизона (</w:t>
      </w:r>
      <w:r>
        <w:rPr>
          <w:rFonts w:ascii="Times New Roman" w:hAnsi="Times New Roman" w:cs="Times New Roman"/>
          <w:sz w:val="24"/>
          <w:szCs w:val="24"/>
          <w:lang w:val="en-US"/>
        </w:rPr>
        <w:t>Hydrocortisoni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acetas</w:t>
      </w:r>
      <w:r>
        <w:rPr>
          <w:rFonts w:ascii="Times New Roman" w:hAnsi="Times New Roman" w:cs="Times New Roman"/>
          <w:sz w:val="24"/>
          <w:szCs w:val="24"/>
        </w:rPr>
        <w:t>). Глазные капли. Закапывать по 1 капле в глаз каждые 4 часа.</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200 мл эмульсии из рыбьего жира трескового (</w:t>
      </w:r>
      <w:r>
        <w:rPr>
          <w:rFonts w:ascii="Times New Roman" w:hAnsi="Times New Roman" w:cs="Times New Roman"/>
          <w:sz w:val="24"/>
          <w:szCs w:val="24"/>
          <w:lang w:val="en-US"/>
        </w:rPr>
        <w:t>Oleum</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jecoris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Aselli</w:t>
      </w:r>
      <w:r>
        <w:rPr>
          <w:rFonts w:ascii="Times New Roman" w:hAnsi="Times New Roman" w:cs="Times New Roman"/>
          <w:sz w:val="24"/>
          <w:szCs w:val="24"/>
        </w:rPr>
        <w:t>). Внутрь по 1 столовой ложке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Эмульсию из 20,0 семян тыквы (</w:t>
      </w:r>
      <w:r>
        <w:rPr>
          <w:rFonts w:ascii="Times New Roman" w:hAnsi="Times New Roman" w:cs="Times New Roman"/>
          <w:sz w:val="24"/>
          <w:szCs w:val="24"/>
          <w:lang w:val="en-US"/>
        </w:rPr>
        <w:t>semen</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Cucurbitae</w:t>
      </w:r>
      <w:r>
        <w:rPr>
          <w:rFonts w:ascii="Times New Roman" w:hAnsi="Times New Roman" w:cs="Times New Roman"/>
          <w:sz w:val="24"/>
          <w:szCs w:val="24"/>
        </w:rPr>
        <w:t>). Внутрь на один прием.</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60 мл микстуры, содержащей 1,0 хлоралгидрата (</w:t>
      </w:r>
      <w:r>
        <w:rPr>
          <w:rFonts w:ascii="Times New Roman" w:hAnsi="Times New Roman" w:cs="Times New Roman"/>
          <w:sz w:val="24"/>
          <w:szCs w:val="24"/>
          <w:lang w:val="en-US"/>
        </w:rPr>
        <w:t>Chloralum</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hydratum</w:t>
      </w:r>
      <w:r>
        <w:rPr>
          <w:rFonts w:ascii="Times New Roman" w:hAnsi="Times New Roman" w:cs="Times New Roman"/>
          <w:sz w:val="24"/>
          <w:szCs w:val="24"/>
        </w:rPr>
        <w:t>) и равные количества слизи из крахмала (</w:t>
      </w:r>
      <w:r>
        <w:rPr>
          <w:rFonts w:ascii="Times New Roman" w:hAnsi="Times New Roman" w:cs="Times New Roman"/>
          <w:sz w:val="24"/>
          <w:szCs w:val="24"/>
          <w:lang w:val="en-US"/>
        </w:rPr>
        <w:t>Amylum</w:t>
      </w:r>
      <w:r>
        <w:rPr>
          <w:rFonts w:ascii="Times New Roman" w:hAnsi="Times New Roman" w:cs="Times New Roman"/>
          <w:sz w:val="24"/>
          <w:szCs w:val="24"/>
        </w:rPr>
        <w:t>) и воды дистиллированной. На одну клизму.</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180 мл настоя из травы горицвета весеннего (</w:t>
      </w:r>
      <w:r>
        <w:rPr>
          <w:rFonts w:ascii="Times New Roman" w:hAnsi="Times New Roman" w:cs="Times New Roman"/>
          <w:sz w:val="24"/>
          <w:szCs w:val="24"/>
          <w:lang w:val="en-US"/>
        </w:rPr>
        <w:t>herba</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Adonidis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vernalis</w:t>
      </w:r>
      <w:r>
        <w:rPr>
          <w:rFonts w:ascii="Times New Roman" w:hAnsi="Times New Roman" w:cs="Times New Roman"/>
          <w:sz w:val="24"/>
          <w:szCs w:val="24"/>
        </w:rPr>
        <w:t>) для приема по 1 столовой ложке 3 раза в день. Сырье средней токсичности.</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200 мл отвара из коры дуба (</w:t>
      </w:r>
      <w:r>
        <w:rPr>
          <w:rFonts w:ascii="Times New Roman" w:hAnsi="Times New Roman" w:cs="Times New Roman"/>
          <w:sz w:val="24"/>
          <w:szCs w:val="24"/>
          <w:lang w:val="en-US"/>
        </w:rPr>
        <w:t>cortex</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Quercus</w:t>
      </w:r>
      <w:r>
        <w:rPr>
          <w:rFonts w:ascii="Times New Roman" w:hAnsi="Times New Roman" w:cs="Times New Roman"/>
          <w:sz w:val="24"/>
          <w:szCs w:val="24"/>
        </w:rPr>
        <w:t>) для полоскания ротовой полости. Сырье нетоксическое.</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25 мл настойки валерианы (</w:t>
      </w:r>
      <w:r>
        <w:rPr>
          <w:rFonts w:ascii="Times New Roman" w:hAnsi="Times New Roman" w:cs="Times New Roman"/>
          <w:sz w:val="24"/>
          <w:szCs w:val="24"/>
          <w:lang w:val="en-US"/>
        </w:rPr>
        <w:t>Valeriana</w:t>
      </w:r>
      <w:r>
        <w:rPr>
          <w:rFonts w:ascii="Times New Roman" w:hAnsi="Times New Roman" w:cs="Times New Roman"/>
          <w:sz w:val="24"/>
          <w:szCs w:val="24"/>
        </w:rPr>
        <w:t>)для приема внутрь в каплях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.=0,5 мл).</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Экстракт крушины (</w:t>
      </w:r>
      <w:r>
        <w:rPr>
          <w:rFonts w:ascii="Times New Roman" w:hAnsi="Times New Roman" w:cs="Times New Roman"/>
          <w:sz w:val="24"/>
          <w:szCs w:val="24"/>
          <w:lang w:val="en-US"/>
        </w:rPr>
        <w:t>Frangula</w:t>
      </w:r>
      <w:r>
        <w:rPr>
          <w:rFonts w:ascii="Times New Roman" w:hAnsi="Times New Roman" w:cs="Times New Roman"/>
          <w:sz w:val="24"/>
          <w:szCs w:val="24"/>
        </w:rPr>
        <w:t>) жидкий на 50 приемов. Внутрь по 40 капель на ночь.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10 ампул, содержащих по 1 мл новогаленового препарата диланизида (</w:t>
      </w:r>
      <w:r>
        <w:rPr>
          <w:rFonts w:ascii="Times New Roman" w:hAnsi="Times New Roman" w:cs="Times New Roman"/>
          <w:sz w:val="24"/>
          <w:szCs w:val="24"/>
          <w:lang w:val="en-US"/>
        </w:rPr>
        <w:t>Dilanisidum</w:t>
      </w:r>
      <w:r>
        <w:rPr>
          <w:rFonts w:ascii="Times New Roman" w:hAnsi="Times New Roman" w:cs="Times New Roman"/>
          <w:sz w:val="24"/>
          <w:szCs w:val="24"/>
        </w:rPr>
        <w:t>). Для внутривенного введения по 0,5 мл в 10 мл 5% раствора глюкозы.</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200 мл микстуры, содержащей натрия бромид (</w:t>
      </w:r>
      <w:r>
        <w:rPr>
          <w:rFonts w:ascii="Times New Roman" w:hAnsi="Times New Roman" w:cs="Times New Roman"/>
          <w:sz w:val="24"/>
          <w:szCs w:val="24"/>
          <w:lang w:val="en-US"/>
        </w:rPr>
        <w:t>Natrii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bromidum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.=0,5), калия бромид (</w:t>
      </w:r>
      <w:r>
        <w:rPr>
          <w:rFonts w:ascii="Times New Roman" w:hAnsi="Times New Roman" w:cs="Times New Roman"/>
          <w:sz w:val="24"/>
          <w:szCs w:val="24"/>
          <w:lang w:val="en-US"/>
        </w:rPr>
        <w:t>Kalii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bromidum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.=0,5) и аммония бромид (</w:t>
      </w:r>
      <w:r>
        <w:rPr>
          <w:rFonts w:ascii="Times New Roman" w:hAnsi="Times New Roman" w:cs="Times New Roman"/>
          <w:sz w:val="24"/>
          <w:szCs w:val="24"/>
          <w:lang w:val="en-US"/>
        </w:rPr>
        <w:t>Ammonii</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bromidum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.=0,25). Принимать внутрь по 1 столовой ложке на ночь.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Микстуру, в состав которой входят 180 мл настоя из травы горицвета весеннего (</w:t>
      </w:r>
      <w:r>
        <w:rPr>
          <w:rFonts w:ascii="Times New Roman" w:hAnsi="Times New Roman" w:cs="Times New Roman"/>
          <w:sz w:val="24"/>
          <w:szCs w:val="24"/>
          <w:lang w:val="en-US"/>
        </w:rPr>
        <w:t>herba</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Adonidis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vernalis</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.=500мг), эуфиллин (</w:t>
      </w:r>
      <w:r>
        <w:rPr>
          <w:rFonts w:ascii="Times New Roman" w:hAnsi="Times New Roman" w:cs="Times New Roman"/>
          <w:sz w:val="24"/>
          <w:szCs w:val="24"/>
          <w:lang w:val="en-US"/>
        </w:rPr>
        <w:t>Euphyllinum</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.=30 мг) и простой сироп (</w:t>
      </w:r>
      <w:r>
        <w:rPr>
          <w:rFonts w:ascii="Times New Roman" w:hAnsi="Times New Roman" w:cs="Times New Roman"/>
          <w:sz w:val="24"/>
          <w:szCs w:val="24"/>
          <w:lang w:val="en-US"/>
        </w:rPr>
        <w:t>Sirupus</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simplex</w:t>
      </w:r>
      <w:r>
        <w:rPr>
          <w:rFonts w:ascii="Times New Roman" w:hAnsi="Times New Roman" w:cs="Times New Roman"/>
          <w:sz w:val="24"/>
          <w:szCs w:val="24"/>
        </w:rPr>
        <w:t>) в количестве 10% от объема микстуры. Принимать внутрь по 1 столовой ложке 3 раза в день.</w:t>
      </w:r>
    </w:p>
    <w:p w:rsidR="0008591F" w:rsidRDefault="0008591F" w:rsidP="0008591F">
      <w:pPr>
        <w:widowControl/>
        <w:numPr>
          <w:ilvl w:val="0"/>
          <w:numId w:val="9"/>
        </w:numPr>
        <w:tabs>
          <w:tab w:val="clear" w:pos="360"/>
          <w:tab w:val="num" w:pos="435"/>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Микстуру, в состав которой входят камфора (</w:t>
      </w:r>
      <w:r>
        <w:rPr>
          <w:rFonts w:ascii="Times New Roman" w:hAnsi="Times New Roman" w:cs="Times New Roman"/>
          <w:sz w:val="24"/>
          <w:szCs w:val="24"/>
          <w:lang w:val="en-US"/>
        </w:rPr>
        <w:t>Camphora</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.=0,2) и настойка валерианы (</w:t>
      </w:r>
      <w:r>
        <w:rPr>
          <w:rFonts w:ascii="Times New Roman" w:hAnsi="Times New Roman" w:cs="Times New Roman"/>
          <w:sz w:val="24"/>
          <w:szCs w:val="24"/>
          <w:lang w:val="en-US"/>
        </w:rPr>
        <w:t>Valeriana</w:t>
      </w:r>
      <w:r>
        <w:rPr>
          <w:rFonts w:ascii="Times New Roman" w:hAnsi="Times New Roman" w:cs="Times New Roman"/>
          <w:sz w:val="24"/>
          <w:szCs w:val="24"/>
        </w:rPr>
        <w:t>). Внутрь по 20 капель 2 раза в день в течение 10 дней.</w:t>
      </w:r>
    </w:p>
    <w:p w:rsidR="0008591F" w:rsidRDefault="0008591F" w:rsidP="0008591F">
      <w:pPr>
        <w:tabs>
          <w:tab w:val="left" w:pos="7650"/>
        </w:tabs>
        <w:ind w:firstLine="709"/>
        <w:rPr>
          <w:rFonts w:ascii="Times New Roman" w:hAnsi="Times New Roman" w:cs="Times New Roman"/>
          <w:b/>
          <w:bCs/>
          <w:sz w:val="24"/>
          <w:szCs w:val="24"/>
        </w:rPr>
      </w:pPr>
    </w:p>
    <w:p w:rsidR="0008591F" w:rsidRDefault="0008591F" w:rsidP="0008591F">
      <w:pPr>
        <w:tabs>
          <w:tab w:val="left" w:pos="1134"/>
        </w:tabs>
        <w:ind w:firstLine="709"/>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Жидкие лекарственные формы, их виды.</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Растворы. Принципы расчета и способы выражения концентрации растворов для наружного применения и для приема внутрь. Характеристика растворителей. Правила прописи.</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Лекарственные формы для инъекций: правила прописи. Требования, предъявляемые к лекарственным формам для инъекций.</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Суспензии. Эмульсии. Характеристика. Особенности прописи.</w:t>
      </w:r>
    </w:p>
    <w:p w:rsidR="0008591F" w:rsidRDefault="0008591F" w:rsidP="0008591F">
      <w:pPr>
        <w:widowControl/>
        <w:numPr>
          <w:ilvl w:val="0"/>
          <w:numId w:val="10"/>
        </w:numPr>
        <w:tabs>
          <w:tab w:val="clear" w:pos="360"/>
          <w:tab w:val="num" w:pos="720"/>
        </w:tabs>
        <w:ind w:left="0" w:firstLine="709"/>
        <w:jc w:val="both"/>
        <w:rPr>
          <w:rFonts w:ascii="Times New Roman" w:hAnsi="Times New Roman" w:cs="Times New Roman"/>
          <w:sz w:val="24"/>
          <w:szCs w:val="24"/>
        </w:rPr>
      </w:pPr>
      <w:r>
        <w:rPr>
          <w:rFonts w:ascii="Times New Roman" w:hAnsi="Times New Roman" w:cs="Times New Roman"/>
          <w:sz w:val="24"/>
          <w:szCs w:val="24"/>
        </w:rPr>
        <w:t>Жидкие лекарственные формы из растительного сырья: характеристика и особенности прописи настоев и отваров.</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и правила выписывания в рецептах настоек, экстрактов, новогаленовых препаратов, слизей.</w:t>
      </w:r>
    </w:p>
    <w:p w:rsidR="0008591F" w:rsidRDefault="0008591F" w:rsidP="0008591F">
      <w:pPr>
        <w:widowControl/>
        <w:numPr>
          <w:ilvl w:val="0"/>
          <w:numId w:val="10"/>
        </w:numPr>
        <w:tabs>
          <w:tab w:val="clear" w:pos="360"/>
          <w:tab w:val="num" w:pos="720"/>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Микстура как смесь нескольких лекарственных форм. Состав микстур. Особенности прописей.</w:t>
      </w:r>
    </w:p>
    <w:p w:rsidR="0008591F" w:rsidRDefault="0008591F" w:rsidP="0008591F">
      <w:pPr>
        <w:tabs>
          <w:tab w:val="left" w:pos="7650"/>
        </w:tabs>
        <w:ind w:firstLine="709"/>
        <w:rPr>
          <w:rFonts w:ascii="Times New Roman" w:hAnsi="Times New Roman" w:cs="Times New Roman"/>
          <w:b/>
          <w:bCs/>
          <w:sz w:val="24"/>
          <w:szCs w:val="24"/>
        </w:rPr>
      </w:pPr>
    </w:p>
    <w:p w:rsidR="0008591F" w:rsidRDefault="0008591F" w:rsidP="0008591F">
      <w:pPr>
        <w:pStyle w:val="af5"/>
        <w:outlineLvl w:val="0"/>
        <w:rPr>
          <w:rFonts w:ascii="Times New Roman" w:hAnsi="Times New Roman" w:cs="Times New Roman"/>
          <w:b/>
          <w:bCs/>
          <w:sz w:val="24"/>
          <w:szCs w:val="24"/>
        </w:rPr>
      </w:pPr>
    </w:p>
    <w:p w:rsidR="0008591F" w:rsidRDefault="0008591F" w:rsidP="0008591F">
      <w:pPr>
        <w:tabs>
          <w:tab w:val="left" w:pos="7650"/>
        </w:tabs>
        <w:jc w:val="both"/>
        <w:rPr>
          <w:rFonts w:ascii="Times New Roman" w:hAnsi="Times New Roman" w:cs="Times New Roman"/>
          <w:b/>
          <w:bCs/>
          <w:sz w:val="24"/>
          <w:szCs w:val="24"/>
        </w:rPr>
      </w:pPr>
    </w:p>
    <w:p w:rsidR="0008591F" w:rsidRDefault="0008591F" w:rsidP="0008591F">
      <w:pPr>
        <w:tabs>
          <w:tab w:val="left" w:pos="7650"/>
        </w:tabs>
        <w:jc w:val="both"/>
        <w:rPr>
          <w:rFonts w:ascii="Times New Roman" w:hAnsi="Times New Roman" w:cs="Times New Roman"/>
          <w:b/>
          <w:bCs/>
          <w:sz w:val="24"/>
          <w:szCs w:val="24"/>
        </w:rPr>
      </w:pPr>
    </w:p>
    <w:p w:rsidR="0008591F" w:rsidRDefault="0008591F" w:rsidP="0008591F">
      <w:pPr>
        <w:outlineLvl w:val="0"/>
        <w:rPr>
          <w:rFonts w:ascii="Times New Roman" w:hAnsi="Times New Roman" w:cs="Times New Roman"/>
          <w:sz w:val="24"/>
          <w:szCs w:val="24"/>
        </w:rPr>
      </w:pPr>
      <w:proofErr w:type="gramStart"/>
      <w:r>
        <w:rPr>
          <w:rFonts w:ascii="Times New Roman" w:hAnsi="Times New Roman" w:cs="Times New Roman"/>
          <w:b/>
          <w:bCs/>
          <w:sz w:val="24"/>
          <w:szCs w:val="24"/>
        </w:rPr>
        <w:lastRenderedPageBreak/>
        <w:t>Тема</w:t>
      </w:r>
      <w:r>
        <w:rPr>
          <w:rFonts w:ascii="Times New Roman" w:hAnsi="Times New Roman" w:cs="Times New Roman"/>
          <w:sz w:val="24"/>
          <w:szCs w:val="24"/>
        </w:rPr>
        <w:t xml:space="preserve">:   </w:t>
      </w:r>
      <w:proofErr w:type="gramEnd"/>
      <w:r>
        <w:rPr>
          <w:rFonts w:ascii="Times New Roman" w:hAnsi="Times New Roman" w:cs="Times New Roman"/>
          <w:b/>
          <w:sz w:val="24"/>
          <w:szCs w:val="24"/>
        </w:rPr>
        <w:t>Общая фармакология</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 xml:space="preserve">:   </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Уяснить предмет и задачи фармакологии, её место среди других наук.</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Усвоить основные понятия и термины основных разделов фармакологии - фармакокинетики и фармакодинамики.</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widowControl/>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Развить навыки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widowControl/>
        <w:numPr>
          <w:ilvl w:val="0"/>
          <w:numId w:val="15"/>
        </w:numPr>
        <w:jc w:val="both"/>
        <w:rPr>
          <w:rFonts w:ascii="Times New Roman" w:hAnsi="Times New Roman" w:cs="Times New Roman"/>
          <w:sz w:val="24"/>
          <w:szCs w:val="24"/>
        </w:rPr>
      </w:pPr>
      <w:r>
        <w:rPr>
          <w:rFonts w:ascii="Times New Roman" w:hAnsi="Times New Roman" w:cs="Times New Roman"/>
          <w:sz w:val="24"/>
          <w:szCs w:val="24"/>
        </w:rPr>
        <w:t>Уяснить особенности дозирования лекарственных средств у детей.</w:t>
      </w:r>
    </w:p>
    <w:p w:rsidR="0008591F" w:rsidRDefault="0008591F" w:rsidP="0008591F">
      <w:pPr>
        <w:pStyle w:val="af7"/>
        <w:numPr>
          <w:ilvl w:val="0"/>
          <w:numId w:val="15"/>
        </w:numPr>
        <w:tabs>
          <w:tab w:val="left" w:pos="70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sz w:val="24"/>
          <w:szCs w:val="24"/>
        </w:rPr>
      </w:pPr>
      <w:r>
        <w:rPr>
          <w:rFonts w:ascii="Times New Roman" w:hAnsi="Times New Roman" w:cs="Times New Roman"/>
          <w:b/>
          <w:bCs/>
          <w:sz w:val="24"/>
          <w:szCs w:val="24"/>
        </w:rPr>
        <w:t xml:space="preserve">Базисные знания: </w:t>
      </w:r>
      <w:r>
        <w:rPr>
          <w:rFonts w:ascii="Times New Roman" w:hAnsi="Times New Roman" w:cs="Times New Roman"/>
          <w:sz w:val="24"/>
          <w:szCs w:val="24"/>
        </w:rPr>
        <w:t>а) общая и неорганическая химия: основные положения теории электролитической диссоциации, растворимость химических агентов в воде и липидах, свойства кислот, оснований.</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б) Органическая химия: структура и функции биологических мембран, механизмы трансмембранного переноса веществ.</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в) биологическая химия: номенклатура и классификация ферментов, ферментные системы печени.</w:t>
      </w:r>
    </w:p>
    <w:p w:rsidR="0008591F" w:rsidRDefault="0008591F" w:rsidP="0008591F">
      <w:pPr>
        <w:jc w:val="both"/>
        <w:rPr>
          <w:rFonts w:ascii="Times New Roman" w:hAnsi="Times New Roman" w:cs="Times New Roman"/>
          <w:sz w:val="24"/>
          <w:szCs w:val="24"/>
        </w:rPr>
      </w:pPr>
      <w:r>
        <w:rPr>
          <w:rFonts w:ascii="Times New Roman" w:hAnsi="Times New Roman" w:cs="Times New Roman"/>
          <w:sz w:val="24"/>
          <w:szCs w:val="24"/>
        </w:rPr>
        <w:t>г) физиология с основами анатомии: внутренняя среда организма, понятие о гистогематических барьерах, строение и функции желудочно-кишечного тракта, мочевыводящей системы.</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производить расчет доз лекарств для детей и взрослых </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решать ситуационные задачи и выполнять тестовые задания обучающего и контролирующего типов различной степени сложности</w:t>
      </w:r>
    </w:p>
    <w:p w:rsidR="0008591F" w:rsidRDefault="0008591F" w:rsidP="0008591F">
      <w:pPr>
        <w:jc w:val="both"/>
        <w:rPr>
          <w:rFonts w:ascii="Times New Roman" w:hAnsi="Times New Roman" w:cs="Times New Roman"/>
          <w:b/>
          <w:bCs/>
          <w:sz w:val="24"/>
          <w:szCs w:val="24"/>
        </w:rPr>
      </w:pPr>
    </w:p>
    <w:p w:rsidR="0008591F" w:rsidRDefault="0008591F" w:rsidP="0008591F">
      <w:pPr>
        <w:pStyle w:val="12"/>
        <w:shd w:val="clear" w:color="auto" w:fill="auto"/>
        <w:spacing w:line="240" w:lineRule="auto"/>
        <w:jc w:val="both"/>
        <w:rPr>
          <w:b/>
          <w:bCs/>
          <w:sz w:val="24"/>
          <w:szCs w:val="24"/>
        </w:rPr>
      </w:pPr>
      <w:r>
        <w:rPr>
          <w:b/>
          <w:bCs/>
          <w:sz w:val="24"/>
          <w:szCs w:val="24"/>
        </w:rPr>
        <w:t>Учебная карта занятия:</w:t>
      </w:r>
    </w:p>
    <w:p w:rsidR="0008591F" w:rsidRDefault="0008591F" w:rsidP="0008591F">
      <w:pPr>
        <w:pStyle w:val="12"/>
        <w:numPr>
          <w:ilvl w:val="0"/>
          <w:numId w:val="16"/>
        </w:numPr>
        <w:shd w:val="clear" w:color="auto" w:fill="auto"/>
        <w:spacing w:line="240" w:lineRule="auto"/>
        <w:ind w:left="0" w:firstLine="0"/>
        <w:jc w:val="both"/>
        <w:rPr>
          <w:sz w:val="24"/>
          <w:szCs w:val="24"/>
        </w:rPr>
      </w:pPr>
      <w:r>
        <w:rPr>
          <w:sz w:val="24"/>
          <w:szCs w:val="24"/>
        </w:rPr>
        <w:t>Контроль исходного уровня знаний.  Обучающиеся. получают индивидуальные задания и выполняют их письменно</w:t>
      </w:r>
    </w:p>
    <w:p w:rsidR="0008591F" w:rsidRDefault="0008591F" w:rsidP="0008591F">
      <w:pPr>
        <w:pStyle w:val="af7"/>
        <w:numPr>
          <w:ilvl w:val="0"/>
          <w:numId w:val="16"/>
        </w:numPr>
        <w:spacing w:after="0" w:line="240" w:lineRule="auto"/>
        <w:ind w:left="709" w:hanging="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w:t>
      </w:r>
    </w:p>
    <w:p w:rsidR="0008591F" w:rsidRDefault="0008591F" w:rsidP="0008591F">
      <w:pPr>
        <w:pStyle w:val="12"/>
        <w:numPr>
          <w:ilvl w:val="0"/>
          <w:numId w:val="16"/>
        </w:numPr>
        <w:shd w:val="clear" w:color="auto" w:fill="auto"/>
        <w:spacing w:line="278" w:lineRule="exact"/>
        <w:ind w:left="709" w:right="860" w:hanging="709"/>
        <w:jc w:val="left"/>
        <w:rPr>
          <w:b/>
          <w:bCs/>
          <w:sz w:val="24"/>
          <w:szCs w:val="24"/>
        </w:rPr>
      </w:pPr>
      <w:r>
        <w:rPr>
          <w:sz w:val="24"/>
          <w:szCs w:val="24"/>
        </w:rPr>
        <w:t>Стимулирование познавательной активности обучающихся интерактивными методами</w:t>
      </w:r>
    </w:p>
    <w:p w:rsidR="0008591F" w:rsidRDefault="0008591F" w:rsidP="0008591F">
      <w:pPr>
        <w:pStyle w:val="12"/>
        <w:shd w:val="clear" w:color="auto" w:fill="auto"/>
        <w:spacing w:line="278" w:lineRule="exact"/>
        <w:ind w:left="720" w:right="860"/>
        <w:jc w:val="left"/>
        <w:rPr>
          <w:sz w:val="24"/>
          <w:szCs w:val="24"/>
        </w:rPr>
      </w:pPr>
      <w:r>
        <w:rPr>
          <w:sz w:val="24"/>
          <w:szCs w:val="24"/>
        </w:rPr>
        <w:t>Инструкции для самостоятельной работы обучающихся:</w:t>
      </w:r>
    </w:p>
    <w:p w:rsidR="0008591F" w:rsidRDefault="0008591F" w:rsidP="0008591F">
      <w:pPr>
        <w:pStyle w:val="12"/>
        <w:shd w:val="clear" w:color="auto" w:fill="auto"/>
        <w:spacing w:line="278" w:lineRule="exact"/>
        <w:ind w:left="720" w:right="860"/>
        <w:jc w:val="left"/>
        <w:rPr>
          <w:sz w:val="24"/>
          <w:szCs w:val="24"/>
        </w:rPr>
      </w:pPr>
    </w:p>
    <w:p w:rsidR="0008591F" w:rsidRDefault="0008591F" w:rsidP="0008591F">
      <w:pPr>
        <w:pStyle w:val="af3"/>
        <w:ind w:left="720"/>
        <w:jc w:val="both"/>
        <w:rPr>
          <w:rFonts w:ascii="Times New Roman" w:hAnsi="Times New Roman"/>
          <w:sz w:val="24"/>
          <w:szCs w:val="24"/>
        </w:rPr>
      </w:pPr>
      <w:r>
        <w:rPr>
          <w:rFonts w:ascii="Times New Roman" w:hAnsi="Times New Roman"/>
          <w:i/>
          <w:iCs/>
          <w:sz w:val="24"/>
          <w:szCs w:val="24"/>
        </w:rPr>
        <w:t>учебные ситуации–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sz w:val="24"/>
          <w:szCs w:val="24"/>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6" w:history="1">
        <w:r>
          <w:rPr>
            <w:rStyle w:val="a5"/>
            <w:sz w:val="24"/>
            <w:szCs w:val="24"/>
          </w:rPr>
          <w:t>http://grls.rosminzdrav.ru/</w:t>
        </w:r>
      </w:hyperlink>
      <w:r>
        <w:rPr>
          <w:sz w:val="24"/>
          <w:szCs w:val="24"/>
        </w:rPr>
        <w:t xml:space="preserve">, </w:t>
      </w:r>
      <w:r w:rsidR="009F35E4">
        <w:rPr>
          <w:bCs/>
          <w:sz w:val="24"/>
          <w:szCs w:val="24"/>
        </w:rPr>
        <w:t>Приказ Минздрава России от 24.11.2021 № 1094н</w:t>
      </w:r>
      <w:r w:rsidR="009F35E4">
        <w:rPr>
          <w:color w:val="000000"/>
          <w:sz w:val="25"/>
          <w:szCs w:val="25"/>
          <w:shd w:val="clear" w:color="auto" w:fill="FFFFFF"/>
        </w:rPr>
        <w:t xml:space="preserve"> </w:t>
      </w:r>
      <w:r w:rsidR="009F35E4">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kern w:val="36"/>
          <w:sz w:val="24"/>
          <w:szCs w:val="24"/>
        </w:rPr>
        <w:t>.</w:t>
      </w:r>
      <w:r>
        <w:rPr>
          <w:color w:val="FF0000"/>
          <w:sz w:val="24"/>
          <w:szCs w:val="24"/>
        </w:rPr>
        <w:t xml:space="preserve"> </w:t>
      </w:r>
      <w:r>
        <w:rPr>
          <w:sz w:val="24"/>
          <w:szCs w:val="24"/>
        </w:rPr>
        <w:t xml:space="preserve">Приказ Минздрава России от 22 апреля 2014 N 183н </w:t>
      </w:r>
      <w:r>
        <w:rPr>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w:t>
      </w:r>
      <w:r>
        <w:rPr>
          <w:sz w:val="24"/>
          <w:szCs w:val="24"/>
        </w:rPr>
        <w:lastRenderedPageBreak/>
        <w:t>здравоохранения лекарственными средствами и изделиями медицинского назначения».</w:t>
      </w:r>
    </w:p>
    <w:p w:rsidR="0008591F" w:rsidRDefault="0008591F" w:rsidP="0008591F">
      <w:pPr>
        <w:pStyle w:val="12"/>
        <w:numPr>
          <w:ilvl w:val="0"/>
          <w:numId w:val="17"/>
        </w:numPr>
        <w:shd w:val="clear" w:color="auto" w:fill="auto"/>
        <w:spacing w:line="240" w:lineRule="atLeast"/>
        <w:jc w:val="both"/>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tLeast"/>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tLeast"/>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left="1440"/>
        <w:jc w:val="left"/>
        <w:rPr>
          <w:b/>
          <w:bCs/>
          <w:sz w:val="24"/>
          <w:szCs w:val="24"/>
        </w:rPr>
      </w:pPr>
    </w:p>
    <w:p w:rsidR="0008591F" w:rsidRDefault="0008591F" w:rsidP="0008591F">
      <w:pPr>
        <w:pStyle w:val="12"/>
        <w:shd w:val="clear" w:color="auto" w:fill="auto"/>
        <w:spacing w:line="240" w:lineRule="auto"/>
        <w:ind w:left="1440"/>
        <w:jc w:val="left"/>
        <w:rPr>
          <w:i/>
          <w:iCs/>
          <w:sz w:val="24"/>
          <w:szCs w:val="24"/>
        </w:rPr>
      </w:pPr>
      <w:r>
        <w:rPr>
          <w:i/>
          <w:iCs/>
          <w:sz w:val="24"/>
          <w:szCs w:val="24"/>
        </w:rPr>
        <w:t>Творческое задание</w:t>
      </w:r>
    </w:p>
    <w:p w:rsidR="0008591F" w:rsidRDefault="0008591F" w:rsidP="0008591F">
      <w:pPr>
        <w:pStyle w:val="12"/>
        <w:numPr>
          <w:ilvl w:val="0"/>
          <w:numId w:val="18"/>
        </w:numPr>
        <w:shd w:val="clear" w:color="auto" w:fill="auto"/>
        <w:spacing w:line="240" w:lineRule="auto"/>
        <w:jc w:val="left"/>
        <w:rPr>
          <w:sz w:val="24"/>
          <w:szCs w:val="24"/>
        </w:rPr>
      </w:pPr>
      <w:r>
        <w:rPr>
          <w:sz w:val="24"/>
          <w:szCs w:val="24"/>
        </w:rPr>
        <w:t>составление кроссвордов, используя основные термины общей фармакологии</w:t>
      </w:r>
    </w:p>
    <w:p w:rsidR="0008591F" w:rsidRDefault="0008591F" w:rsidP="0008591F">
      <w:pPr>
        <w:pStyle w:val="12"/>
        <w:numPr>
          <w:ilvl w:val="0"/>
          <w:numId w:val="16"/>
        </w:numPr>
        <w:shd w:val="clear" w:color="auto" w:fill="auto"/>
        <w:spacing w:line="240" w:lineRule="auto"/>
        <w:jc w:val="left"/>
        <w:rPr>
          <w:sz w:val="24"/>
          <w:szCs w:val="24"/>
          <w:u w:val="single"/>
        </w:rPr>
      </w:pPr>
      <w:r>
        <w:rPr>
          <w:sz w:val="24"/>
          <w:szCs w:val="24"/>
        </w:rPr>
        <w:t>Реферативное сообщение по одному из актуальных вопросов темы</w:t>
      </w:r>
    </w:p>
    <w:p w:rsidR="0008591F" w:rsidRDefault="0008591F" w:rsidP="0008591F">
      <w:pPr>
        <w:pStyle w:val="af7"/>
        <w:numPr>
          <w:ilvl w:val="0"/>
          <w:numId w:val="16"/>
        </w:num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Итоговый контроль усвоения материала (выполнение индивидуального тестового задания). </w:t>
      </w:r>
    </w:p>
    <w:p w:rsidR="0008591F" w:rsidRDefault="0008591F" w:rsidP="0008591F">
      <w:pPr>
        <w:tabs>
          <w:tab w:val="left" w:pos="7650"/>
        </w:tabs>
        <w:rPr>
          <w:rFonts w:ascii="Times New Roman" w:hAnsi="Times New Roman" w:cs="Times New Roman"/>
          <w:b/>
          <w:bCs/>
          <w:sz w:val="24"/>
          <w:szCs w:val="24"/>
        </w:rPr>
      </w:pPr>
    </w:p>
    <w:p w:rsidR="0008591F" w:rsidRDefault="0008591F" w:rsidP="0008591F">
      <w:pPr>
        <w:tabs>
          <w:tab w:val="left" w:pos="7650"/>
        </w:tabs>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Предмет и задачи фармакологии, её методы и положение среди других биологических и медицинских наук. Получение новых лекарственных веществ, основные этапы создания новых лекарственных препаратов.</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Основные этапы развития фармакологии. История отечественной фармакологии.</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Фармакологический комитет, его функции. Государственная фармакопея, её содержание и значение.</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Понятие о фармакокинетике и фармакодинамике лекарственных средств. Всасывание веществ с места введения. Основные механизмы всасывания, факторы, влияющие на всасывание лекарственных средств. Понятие о биодоступности, значение.</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Энтеральные и парентеральные пути введения лекарственных средств в организм. Значение путей введения для скорости развития, выраженности продолжительности эффекта. Судьба лекарственных веществ в организме (распределение, депонирование, метаболизм). Микросомальные ферменты печени и их значение. Пути выведения лекарственных веществ из организма. </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Основные принципы действия лекарственных веществ в организме (физический, химический, физико-химический). Специфические рецепторы, агонисты и антагонисты.</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Виды действия лекарственных веществ (местное, резорбтивное, прямое, косвенное, обратимое, необратимое, роль рефлекторных реакций).</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Условия, влияющие на проявление действия лекарственных средств в организме: химические и физико-химические свойства лекарственных веществ. Внешние условия, состояние макроорганизма.</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Зависимость действия лекарственных средств от возраста, принципы расчета доз различных групп лекарственных средств для детей и пожилых пациентов.</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Понятие о дозах (средняя и высшая терапевтические, разовая, суточная, курсовая, токсическая, летальная). Зависимость эффекта от дозы действующего вещества. Широта терапевтического действия.</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Изменение действия лекарственных средств при повторных введениях (привыкание, кумуляция, сенсибилизация, пристрастие)</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Комбинированное действие лекарственных средств. Синергизм (суммирование, потенцирование). Антагонизм и его виды.</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Понятие о лекарственной несовместимости, значение для клинической практики.</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Побочное и токсическое действие лекарственных средств (аллергические и неаллергические реакции, тератогенность, мутагенность).</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Лекарственная зависимость (психическая и физическая). Медицинские и социальные аспекты борьбы с лекарственной зависимостью.</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Общие принципы фармакотерапии. Примеры этиотропного, патогенетического, симптоматического лечения.</w:t>
      </w:r>
    </w:p>
    <w:p w:rsidR="0008591F" w:rsidRDefault="0008591F" w:rsidP="0008591F">
      <w:pPr>
        <w:widowControl/>
        <w:numPr>
          <w:ilvl w:val="0"/>
          <w:numId w:val="19"/>
        </w:numPr>
        <w:tabs>
          <w:tab w:val="left" w:pos="7650"/>
        </w:tabs>
        <w:jc w:val="both"/>
        <w:rPr>
          <w:rFonts w:ascii="Times New Roman" w:hAnsi="Times New Roman" w:cs="Times New Roman"/>
          <w:sz w:val="24"/>
          <w:szCs w:val="24"/>
        </w:rPr>
      </w:pPr>
      <w:r>
        <w:rPr>
          <w:rFonts w:ascii="Times New Roman" w:hAnsi="Times New Roman" w:cs="Times New Roman"/>
          <w:sz w:val="24"/>
          <w:szCs w:val="24"/>
        </w:rPr>
        <w:t>Основные принципы терапии острых отравлений лекарственными средствами. Антидотная терапия.</w:t>
      </w:r>
    </w:p>
    <w:p w:rsidR="0008591F" w:rsidRDefault="0008591F" w:rsidP="0008591F">
      <w:pPr>
        <w:tabs>
          <w:tab w:val="left" w:pos="7650"/>
        </w:tabs>
        <w:ind w:left="993" w:hanging="426"/>
        <w:jc w:val="both"/>
        <w:rPr>
          <w:rFonts w:ascii="Times New Roman" w:hAnsi="Times New Roman" w:cs="Times New Roman"/>
          <w:sz w:val="24"/>
          <w:szCs w:val="24"/>
        </w:rPr>
      </w:pPr>
    </w:p>
    <w:p w:rsidR="0008591F" w:rsidRDefault="0008591F" w:rsidP="0008591F">
      <w:pPr>
        <w:tabs>
          <w:tab w:val="left" w:pos="765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Темы для реферативных сообщений:</w:t>
      </w:r>
    </w:p>
    <w:p w:rsidR="0008591F" w:rsidRDefault="0008591F" w:rsidP="0008591F">
      <w:pPr>
        <w:widowControl/>
        <w:numPr>
          <w:ilvl w:val="0"/>
          <w:numId w:val="20"/>
        </w:numPr>
        <w:tabs>
          <w:tab w:val="left" w:pos="2835"/>
        </w:tabs>
        <w:jc w:val="both"/>
        <w:rPr>
          <w:rFonts w:ascii="Times New Roman" w:hAnsi="Times New Roman" w:cs="Times New Roman"/>
          <w:sz w:val="24"/>
          <w:szCs w:val="24"/>
        </w:rPr>
      </w:pPr>
      <w:r>
        <w:rPr>
          <w:rFonts w:ascii="Times New Roman" w:hAnsi="Times New Roman" w:cs="Times New Roman"/>
          <w:sz w:val="24"/>
          <w:szCs w:val="24"/>
        </w:rPr>
        <w:t>Вопросы хронофармакологии в практике врача.</w:t>
      </w:r>
    </w:p>
    <w:p w:rsidR="0008591F" w:rsidRDefault="0008591F" w:rsidP="0008591F">
      <w:pPr>
        <w:widowControl/>
        <w:numPr>
          <w:ilvl w:val="0"/>
          <w:numId w:val="20"/>
        </w:numPr>
        <w:tabs>
          <w:tab w:val="left" w:pos="2835"/>
        </w:tabs>
        <w:jc w:val="both"/>
        <w:rPr>
          <w:rFonts w:ascii="Times New Roman" w:hAnsi="Times New Roman" w:cs="Times New Roman"/>
          <w:sz w:val="24"/>
          <w:szCs w:val="24"/>
        </w:rPr>
      </w:pPr>
      <w:r>
        <w:rPr>
          <w:rFonts w:ascii="Times New Roman" w:hAnsi="Times New Roman" w:cs="Times New Roman"/>
          <w:sz w:val="24"/>
          <w:szCs w:val="24"/>
        </w:rPr>
        <w:t>Особенности фармакокинетики и фармакодинамики  лекарственных препаратов в гериатрии.</w:t>
      </w:r>
    </w:p>
    <w:p w:rsidR="0008591F" w:rsidRDefault="0008591F" w:rsidP="0008591F">
      <w:pPr>
        <w:tabs>
          <w:tab w:val="left" w:pos="2835"/>
        </w:tabs>
        <w:ind w:left="720"/>
        <w:jc w:val="both"/>
        <w:rPr>
          <w:rFonts w:ascii="Times New Roman" w:hAnsi="Times New Roman" w:cs="Times New Roman"/>
          <w:sz w:val="24"/>
          <w:szCs w:val="24"/>
        </w:rPr>
      </w:pPr>
    </w:p>
    <w:p w:rsidR="0008591F" w:rsidRDefault="0008591F" w:rsidP="0008591F">
      <w:pPr>
        <w:tabs>
          <w:tab w:val="left" w:pos="7650"/>
        </w:tabs>
        <w:jc w:val="both"/>
        <w:rPr>
          <w:rFonts w:ascii="Times New Roman" w:hAnsi="Times New Roman" w:cs="Times New Roman"/>
          <w:b/>
          <w:bCs/>
          <w:sz w:val="24"/>
          <w:szCs w:val="24"/>
        </w:rPr>
      </w:pPr>
    </w:p>
    <w:p w:rsidR="0008591F" w:rsidRDefault="0008591F" w:rsidP="0008591F">
      <w:pPr>
        <w:ind w:firstLine="709"/>
        <w:rPr>
          <w:rFonts w:ascii="Times New Roman" w:hAnsi="Times New Roman" w:cs="Times New Roman"/>
          <w:bCs/>
          <w:sz w:val="24"/>
          <w:szCs w:val="24"/>
          <w:lang w:eastAsia="en-US"/>
        </w:rPr>
      </w:pPr>
      <w:r>
        <w:rPr>
          <w:rFonts w:ascii="Times New Roman" w:hAnsi="Times New Roman"/>
          <w:b/>
          <w:bCs/>
          <w:sz w:val="24"/>
          <w:szCs w:val="24"/>
        </w:rPr>
        <w:t>Тема</w:t>
      </w:r>
      <w:r>
        <w:rPr>
          <w:rFonts w:ascii="Times New Roman" w:hAnsi="Times New Roman"/>
          <w:sz w:val="24"/>
          <w:szCs w:val="24"/>
        </w:rPr>
        <w:t xml:space="preserve">: </w:t>
      </w:r>
      <w:r w:rsidR="00B60739">
        <w:rPr>
          <w:rFonts w:ascii="Times New Roman" w:hAnsi="Times New Roman"/>
          <w:sz w:val="24"/>
          <w:szCs w:val="24"/>
        </w:rPr>
        <w:t>Лекарственные средства, влияющие на вегетативную нервную систему.</w:t>
      </w:r>
      <w:r>
        <w:rPr>
          <w:rFonts w:ascii="Times New Roman" w:hAnsi="Times New Roman" w:cs="Times New Roman"/>
          <w:bCs/>
          <w:sz w:val="24"/>
          <w:szCs w:val="24"/>
          <w:lang w:eastAsia="en-US"/>
        </w:rPr>
        <w:t xml:space="preserve"> </w:t>
      </w:r>
    </w:p>
    <w:p w:rsidR="0008591F" w:rsidRDefault="0008591F" w:rsidP="0008591F">
      <w:pPr>
        <w:ind w:firstLine="709"/>
        <w:rPr>
          <w:rFonts w:ascii="Times New Roman" w:hAnsi="Times New Roman" w:cs="Times New Roman"/>
          <w:bCs/>
          <w:sz w:val="24"/>
          <w:szCs w:val="24"/>
          <w:lang w:eastAsia="en-US"/>
        </w:rPr>
      </w:pPr>
    </w:p>
    <w:p w:rsidR="0008591F" w:rsidRDefault="0008591F" w:rsidP="0008591F">
      <w:pPr>
        <w:pStyle w:val="af7"/>
        <w:spacing w:after="0" w:line="240" w:lineRule="auto"/>
        <w:ind w:left="0" w:firstLine="709"/>
        <w:jc w:val="both"/>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 xml:space="preserve">: </w:t>
      </w:r>
    </w:p>
    <w:p w:rsidR="0008591F" w:rsidRDefault="0008591F" w:rsidP="0008591F">
      <w:pPr>
        <w:ind w:left="360"/>
        <w:jc w:val="both"/>
        <w:rPr>
          <w:rFonts w:ascii="Times New Roman" w:hAnsi="Times New Roman"/>
          <w:sz w:val="24"/>
          <w:szCs w:val="24"/>
        </w:rPr>
      </w:pPr>
      <w:r>
        <w:rPr>
          <w:rFonts w:ascii="Times New Roman" w:hAnsi="Times New Roman"/>
          <w:sz w:val="24"/>
          <w:szCs w:val="24"/>
        </w:rPr>
        <w:t>1. Изучить фармакокинетику и фармакодинамику холинергических средств; усвоить показания к применению препаратов указанных групп; закрепить знания симптомов передозировки и мер помощи</w:t>
      </w:r>
    </w:p>
    <w:p w:rsidR="0008591F" w:rsidRDefault="0008591F" w:rsidP="0008591F">
      <w:pPr>
        <w:ind w:left="360"/>
        <w:jc w:val="both"/>
        <w:rPr>
          <w:rFonts w:ascii="Times New Roman" w:hAnsi="Times New Roman"/>
          <w:sz w:val="24"/>
          <w:szCs w:val="24"/>
        </w:rPr>
      </w:pPr>
      <w:r>
        <w:rPr>
          <w:rFonts w:ascii="Times New Roman" w:hAnsi="Times New Roman"/>
          <w:sz w:val="24"/>
          <w:szCs w:val="24"/>
        </w:rPr>
        <w:t>2. Освоить элементы сравнительного анализа эффективности М-холинергических и антихолинэстеразных лекарственных средств путем решения фармакотерапевтических задач</w:t>
      </w:r>
    </w:p>
    <w:p w:rsidR="0008591F" w:rsidRDefault="0008591F" w:rsidP="0008591F">
      <w:pPr>
        <w:ind w:left="360"/>
        <w:jc w:val="both"/>
        <w:rPr>
          <w:rFonts w:ascii="Times New Roman" w:hAnsi="Times New Roman"/>
          <w:sz w:val="24"/>
          <w:szCs w:val="24"/>
        </w:rPr>
      </w:pPr>
      <w:r>
        <w:rPr>
          <w:rFonts w:ascii="Times New Roman" w:hAnsi="Times New Roman"/>
          <w:sz w:val="24"/>
          <w:szCs w:val="24"/>
        </w:rPr>
        <w:t>3. Освоить элементы сравнительного анализа эффективности миорелаксантов путем решения фармакотерапевтических задач</w:t>
      </w:r>
    </w:p>
    <w:p w:rsidR="0008591F" w:rsidRDefault="0008591F" w:rsidP="0008591F">
      <w:pPr>
        <w:ind w:left="360"/>
        <w:jc w:val="both"/>
        <w:rPr>
          <w:rFonts w:ascii="Times New Roman" w:hAnsi="Times New Roman"/>
          <w:sz w:val="24"/>
          <w:szCs w:val="24"/>
        </w:rPr>
      </w:pPr>
      <w:r>
        <w:rPr>
          <w:rFonts w:ascii="Times New Roman" w:hAnsi="Times New Roman"/>
          <w:sz w:val="24"/>
          <w:szCs w:val="24"/>
        </w:rPr>
        <w:t>4. 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ind w:left="360"/>
        <w:jc w:val="both"/>
        <w:rPr>
          <w:rFonts w:ascii="Times New Roman" w:hAnsi="Times New Roman"/>
          <w:sz w:val="24"/>
          <w:szCs w:val="24"/>
        </w:rPr>
      </w:pPr>
      <w:r>
        <w:rPr>
          <w:rFonts w:ascii="Times New Roman" w:hAnsi="Times New Roman"/>
          <w:sz w:val="24"/>
          <w:szCs w:val="24"/>
        </w:rPr>
        <w:t xml:space="preserve">5. Развить навыки работы с информационными источниками, государственным реестром лекарственных средств. </w:t>
      </w:r>
    </w:p>
    <w:p w:rsidR="00B60739" w:rsidRDefault="0008591F" w:rsidP="00B60739">
      <w:pPr>
        <w:ind w:left="360"/>
        <w:jc w:val="both"/>
        <w:rPr>
          <w:rFonts w:ascii="Times New Roman" w:hAnsi="Times New Roman"/>
          <w:sz w:val="24"/>
          <w:szCs w:val="24"/>
        </w:rPr>
      </w:pPr>
      <w:r>
        <w:rPr>
          <w:rFonts w:ascii="Times New Roman" w:hAnsi="Times New Roman"/>
          <w:sz w:val="24"/>
          <w:szCs w:val="24"/>
        </w:rPr>
        <w:t>6. Рассмотреть этические нормы применения атропиноподобных средств, формирование аддиктивных состояний, опасность бесконтрольного применения холинолитиков.</w:t>
      </w:r>
    </w:p>
    <w:p w:rsidR="00B60739" w:rsidRDefault="00B60739" w:rsidP="00B60739">
      <w:pPr>
        <w:ind w:left="360"/>
        <w:jc w:val="both"/>
        <w:rPr>
          <w:rFonts w:ascii="Times New Roman" w:hAnsi="Times New Roman" w:cs="Times New Roman"/>
          <w:sz w:val="24"/>
          <w:szCs w:val="24"/>
        </w:rPr>
      </w:pPr>
      <w:r>
        <w:rPr>
          <w:rFonts w:ascii="Times New Roman" w:hAnsi="Times New Roman"/>
          <w:sz w:val="24"/>
          <w:szCs w:val="24"/>
        </w:rPr>
        <w:t xml:space="preserve">7. </w:t>
      </w:r>
      <w:r w:rsidR="0008591F">
        <w:rPr>
          <w:rFonts w:ascii="Times New Roman" w:hAnsi="Times New Roman" w:cs="Times New Roman"/>
          <w:sz w:val="24"/>
          <w:szCs w:val="24"/>
        </w:rPr>
        <w:t>Рассмотреть проблему курения табака и развития никотиновой зависимости.</w:t>
      </w:r>
    </w:p>
    <w:p w:rsidR="00B60739" w:rsidRDefault="00B60739" w:rsidP="00B60739">
      <w:pPr>
        <w:ind w:left="360"/>
        <w:jc w:val="both"/>
        <w:rPr>
          <w:rFonts w:ascii="Times New Roman" w:hAnsi="Times New Roman" w:cs="Times New Roman"/>
          <w:sz w:val="24"/>
          <w:szCs w:val="24"/>
        </w:rPr>
      </w:pPr>
      <w:r>
        <w:rPr>
          <w:rFonts w:ascii="Times New Roman" w:hAnsi="Times New Roman" w:cs="Times New Roman"/>
          <w:sz w:val="24"/>
          <w:szCs w:val="24"/>
        </w:rPr>
        <w:t>8.</w:t>
      </w:r>
      <w:r w:rsidRPr="00B60739">
        <w:rPr>
          <w:rFonts w:ascii="Times New Roman" w:hAnsi="Times New Roman"/>
          <w:sz w:val="24"/>
          <w:szCs w:val="24"/>
        </w:rPr>
        <w:t>Изучить классификации адренергических средств, механизм их действия. Уяснить фармакокинетику и фармакодин</w:t>
      </w:r>
      <w:r>
        <w:rPr>
          <w:rFonts w:ascii="Times New Roman" w:hAnsi="Times New Roman"/>
          <w:sz w:val="24"/>
          <w:szCs w:val="24"/>
        </w:rPr>
        <w:t xml:space="preserve">амику адреномиметиков. Изучить </w:t>
      </w:r>
      <w:r w:rsidRPr="00B60739">
        <w:rPr>
          <w:rFonts w:ascii="Times New Roman" w:hAnsi="Times New Roman"/>
          <w:sz w:val="24"/>
          <w:szCs w:val="24"/>
        </w:rPr>
        <w:t>сравните</w:t>
      </w:r>
      <w:r>
        <w:rPr>
          <w:rFonts w:ascii="Times New Roman" w:hAnsi="Times New Roman"/>
          <w:sz w:val="24"/>
          <w:szCs w:val="24"/>
        </w:rPr>
        <w:t xml:space="preserve">льную характеристику препаратов, </w:t>
      </w:r>
      <w:r w:rsidRPr="00B60739">
        <w:rPr>
          <w:rFonts w:ascii="Times New Roman" w:hAnsi="Times New Roman"/>
          <w:sz w:val="24"/>
          <w:szCs w:val="24"/>
        </w:rPr>
        <w:t xml:space="preserve">стимулирующих адренорецепторы. Запомнить показания, нежелательные побочные эффекты и противопоказания к назначению препаратов. </w:t>
      </w:r>
    </w:p>
    <w:p w:rsidR="00B60739" w:rsidRPr="00B60739" w:rsidRDefault="00B60739" w:rsidP="00B60739">
      <w:pPr>
        <w:ind w:left="360"/>
        <w:jc w:val="both"/>
        <w:rPr>
          <w:rFonts w:ascii="Times New Roman" w:hAnsi="Times New Roman" w:cs="Times New Roman"/>
          <w:sz w:val="24"/>
          <w:szCs w:val="24"/>
        </w:rPr>
      </w:pPr>
      <w:r>
        <w:rPr>
          <w:rFonts w:ascii="Times New Roman" w:hAnsi="Times New Roman" w:cs="Times New Roman"/>
          <w:sz w:val="24"/>
          <w:szCs w:val="24"/>
        </w:rPr>
        <w:t>9.</w:t>
      </w:r>
      <w:r w:rsidRPr="00B60739">
        <w:rPr>
          <w:rFonts w:ascii="Times New Roman" w:hAnsi="Times New Roman"/>
          <w:sz w:val="24"/>
          <w:szCs w:val="24"/>
        </w:rPr>
        <w:t>Освоить группу препаратов, относящихся к а</w:t>
      </w:r>
      <w:r>
        <w:rPr>
          <w:rFonts w:ascii="Times New Roman" w:hAnsi="Times New Roman"/>
          <w:sz w:val="24"/>
          <w:szCs w:val="24"/>
        </w:rPr>
        <w:t xml:space="preserve">дренолитическим средствам. Знать </w:t>
      </w:r>
      <w:r w:rsidRPr="00B60739">
        <w:rPr>
          <w:rFonts w:ascii="Times New Roman" w:hAnsi="Times New Roman"/>
          <w:sz w:val="24"/>
          <w:szCs w:val="24"/>
        </w:rPr>
        <w:t xml:space="preserve">классификацию, механизм действия и сравнительную характеристику препаратов, относящихся к разным химическим группам, особенности фармакокинетики и фармакодинамики. Запомнить показания к применению, в том числе и возрастные особенности. Изучить нежелательные побочные эффекты и их осложнения. Знать противопоказания к назначению. </w:t>
      </w:r>
    </w:p>
    <w:p w:rsidR="00B60739" w:rsidRDefault="00B60739" w:rsidP="00B60739">
      <w:pPr>
        <w:ind w:left="360"/>
        <w:jc w:val="both"/>
        <w:rPr>
          <w:rFonts w:ascii="Times New Roman" w:hAnsi="Times New Roman"/>
          <w:sz w:val="24"/>
          <w:szCs w:val="24"/>
        </w:rPr>
      </w:pPr>
    </w:p>
    <w:p w:rsidR="0008591F" w:rsidRDefault="0008591F" w:rsidP="0008591F">
      <w:pPr>
        <w:ind w:firstLine="709"/>
        <w:jc w:val="both"/>
        <w:rPr>
          <w:rFonts w:ascii="Times New Roman" w:hAnsi="Times New Roman"/>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3"/>
          <w:numId w:val="21"/>
        </w:numPr>
        <w:tabs>
          <w:tab w:val="left" w:pos="709"/>
        </w:tabs>
        <w:spacing w:after="0" w:line="240" w:lineRule="auto"/>
        <w:ind w:left="709" w:hanging="425"/>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3"/>
          <w:numId w:val="21"/>
        </w:numPr>
        <w:tabs>
          <w:tab w:val="left" w:pos="709"/>
        </w:tabs>
        <w:spacing w:after="0" w:line="240" w:lineRule="auto"/>
        <w:ind w:left="709" w:hanging="425"/>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af7"/>
        <w:numPr>
          <w:ilvl w:val="3"/>
          <w:numId w:val="21"/>
        </w:numPr>
        <w:tabs>
          <w:tab w:val="left" w:pos="709"/>
        </w:tabs>
        <w:spacing w:after="0" w:line="240" w:lineRule="auto"/>
        <w:ind w:left="709" w:hanging="425"/>
        <w:rPr>
          <w:rFonts w:ascii="Times New Roman" w:hAnsi="Times New Roman"/>
          <w:sz w:val="24"/>
          <w:szCs w:val="24"/>
        </w:rPr>
      </w:pPr>
      <w:r>
        <w:rPr>
          <w:rFonts w:ascii="Times New Roman" w:hAnsi="Times New Roman"/>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обучающихся:</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7" w:history="1">
        <w:r>
          <w:rPr>
            <w:rStyle w:val="a5"/>
            <w:sz w:val="24"/>
            <w:szCs w:val="24"/>
          </w:rPr>
          <w:t>http://grls.rosminzdrav.ru/</w:t>
        </w:r>
      </w:hyperlink>
      <w:r>
        <w:rPr>
          <w:sz w:val="24"/>
          <w:szCs w:val="24"/>
        </w:rPr>
        <w:t>,</w:t>
      </w:r>
      <w:r>
        <w:rPr>
          <w:color w:val="FF0000"/>
          <w:sz w:val="24"/>
          <w:szCs w:val="24"/>
        </w:rPr>
        <w:t xml:space="preserve"> </w:t>
      </w:r>
      <w:r w:rsidR="009F35E4">
        <w:rPr>
          <w:bCs/>
          <w:sz w:val="24"/>
          <w:szCs w:val="24"/>
        </w:rPr>
        <w:t>Приказ Минздрава России от 24.11.2021 № 1094н</w:t>
      </w:r>
      <w:r w:rsidR="009F35E4">
        <w:rPr>
          <w:color w:val="000000"/>
          <w:sz w:val="25"/>
          <w:szCs w:val="25"/>
          <w:shd w:val="clear" w:color="auto" w:fill="FFFFFF"/>
        </w:rPr>
        <w:t xml:space="preserve"> </w:t>
      </w:r>
      <w:r w:rsidR="009F35E4">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kern w:val="36"/>
          <w:sz w:val="24"/>
          <w:szCs w:val="24"/>
        </w:rPr>
        <w:t>.</w:t>
      </w:r>
      <w:r>
        <w:rPr>
          <w:color w:val="FF0000"/>
          <w:sz w:val="24"/>
          <w:szCs w:val="24"/>
        </w:rPr>
        <w:t xml:space="preserve"> </w:t>
      </w:r>
      <w:r>
        <w:rPr>
          <w:sz w:val="24"/>
          <w:szCs w:val="24"/>
        </w:rPr>
        <w:lastRenderedPageBreak/>
        <w:t xml:space="preserve">Приказ Минздрава России от 22 апреля 2014 N 183н </w:t>
      </w:r>
      <w:r>
        <w:rPr>
          <w:bCs/>
          <w:kern w:val="36"/>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bCs/>
          <w:kern w:val="36"/>
          <w:sz w:val="24"/>
          <w:szCs w:val="24"/>
        </w:rPr>
        <w:t xml:space="preserve">" </w:t>
      </w: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both"/>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firstLine="709"/>
        <w:jc w:val="left"/>
        <w:rPr>
          <w:rStyle w:val="afd"/>
          <w:b w:val="0"/>
          <w:bCs w:val="0"/>
          <w:i/>
          <w:iCs/>
          <w:sz w:val="20"/>
          <w:szCs w:val="20"/>
        </w:rPr>
      </w:pPr>
    </w:p>
    <w:p w:rsidR="0008591F" w:rsidRDefault="0008591F" w:rsidP="0008591F">
      <w:pPr>
        <w:pStyle w:val="12"/>
        <w:shd w:val="clear" w:color="auto" w:fill="auto"/>
        <w:spacing w:line="240" w:lineRule="auto"/>
        <w:ind w:firstLine="709"/>
        <w:jc w:val="left"/>
      </w:pPr>
      <w:r>
        <w:rPr>
          <w:i/>
          <w:iCs/>
          <w:sz w:val="24"/>
          <w:szCs w:val="24"/>
        </w:rPr>
        <w:t>Имитационная игра</w:t>
      </w:r>
    </w:p>
    <w:p w:rsidR="0008591F" w:rsidRDefault="0008591F" w:rsidP="0008591F">
      <w:pPr>
        <w:pStyle w:val="12"/>
        <w:shd w:val="clear" w:color="auto" w:fill="auto"/>
        <w:spacing w:line="240" w:lineRule="auto"/>
        <w:ind w:firstLine="709"/>
        <w:jc w:val="both"/>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8" w:history="1">
        <w:r>
          <w:rPr>
            <w:rStyle w:val="a5"/>
            <w:sz w:val="24"/>
            <w:szCs w:val="24"/>
          </w:rPr>
          <w:t>http://grls.rosminzdrav.ru/</w:t>
        </w:r>
      </w:hyperlink>
      <w:r>
        <w:rPr>
          <w:sz w:val="24"/>
          <w:szCs w:val="24"/>
        </w:rPr>
        <w:t xml:space="preserve">, </w:t>
      </w:r>
      <w:r>
        <w:rPr>
          <w:color w:val="000000"/>
          <w:sz w:val="24"/>
          <w:szCs w:val="24"/>
        </w:rPr>
        <w:t xml:space="preserve">  и выступает перед аудиторией, примеряя на себя предложенную роль. Аудитория, после презентации ответа, задает вопросы.</w:t>
      </w:r>
    </w:p>
    <w:p w:rsidR="0008591F" w:rsidRDefault="0008591F" w:rsidP="0008591F">
      <w:pPr>
        <w:pStyle w:val="12"/>
        <w:shd w:val="clear" w:color="auto" w:fill="auto"/>
        <w:spacing w:line="240" w:lineRule="auto"/>
        <w:jc w:val="both"/>
        <w:rPr>
          <w:sz w:val="24"/>
          <w:szCs w:val="24"/>
        </w:rPr>
      </w:pPr>
      <w:r>
        <w:rPr>
          <w:sz w:val="24"/>
          <w:szCs w:val="24"/>
        </w:rPr>
        <w:t xml:space="preserve">4. Разработка алгоритма механизм бронхолитического действия ипратропия бромида осуществляется при использовании стандартной таблицы алгоритма и справочных материалов </w:t>
      </w:r>
    </w:p>
    <w:p w:rsidR="0008591F" w:rsidRDefault="0008591F" w:rsidP="0008591F">
      <w:pPr>
        <w:pStyle w:val="12"/>
        <w:shd w:val="clear" w:color="auto" w:fill="auto"/>
        <w:spacing w:line="240" w:lineRule="auto"/>
        <w:jc w:val="both"/>
        <w:rPr>
          <w:sz w:val="24"/>
          <w:szCs w:val="24"/>
        </w:rPr>
      </w:pPr>
      <w:r>
        <w:rPr>
          <w:sz w:val="24"/>
          <w:szCs w:val="24"/>
        </w:rPr>
        <w:t>5. Обсуждение сложных и дискуссионных проблем (решение проблемных вопросов)</w:t>
      </w:r>
    </w:p>
    <w:p w:rsidR="0008591F" w:rsidRDefault="0008591F" w:rsidP="0008591F">
      <w:pPr>
        <w:pStyle w:val="12"/>
        <w:shd w:val="clear" w:color="auto" w:fill="auto"/>
        <w:spacing w:line="240" w:lineRule="auto"/>
        <w:ind w:left="45"/>
        <w:jc w:val="both"/>
        <w:rPr>
          <w:sz w:val="24"/>
          <w:szCs w:val="24"/>
        </w:rPr>
      </w:pPr>
      <w:r>
        <w:rPr>
          <w:sz w:val="24"/>
          <w:szCs w:val="24"/>
        </w:rPr>
        <w:t>6. 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jc w:val="both"/>
        <w:rPr>
          <w:rFonts w:ascii="Times New Roman" w:hAnsi="Times New Roman" w:cs="Times New Roman"/>
          <w:sz w:val="24"/>
          <w:szCs w:val="24"/>
          <w:u w:val="single"/>
        </w:rPr>
      </w:pPr>
    </w:p>
    <w:p w:rsidR="0008591F" w:rsidRDefault="0008591F" w:rsidP="0008591F">
      <w:pPr>
        <w:ind w:firstLine="709"/>
        <w:rPr>
          <w:rFonts w:ascii="Times New Roman" w:hAnsi="Times New Roman"/>
          <w:sz w:val="24"/>
          <w:szCs w:val="24"/>
          <w:u w:val="single"/>
        </w:rPr>
      </w:pPr>
      <w:r>
        <w:rPr>
          <w:rFonts w:ascii="Times New Roman" w:hAnsi="Times New Roman"/>
          <w:sz w:val="24"/>
          <w:szCs w:val="24"/>
          <w:u w:val="single"/>
        </w:rPr>
        <w:t>Задание по фармакотерапии:</w:t>
      </w:r>
    </w:p>
    <w:p w:rsidR="0008591F" w:rsidRDefault="0008591F" w:rsidP="0008591F">
      <w:pPr>
        <w:ind w:firstLine="709"/>
        <w:rPr>
          <w:rFonts w:ascii="Times New Roman" w:hAnsi="Times New Roman"/>
          <w:b/>
          <w:bCs/>
          <w:sz w:val="24"/>
          <w:szCs w:val="24"/>
        </w:rPr>
      </w:pPr>
      <w:r>
        <w:rPr>
          <w:rFonts w:ascii="Times New Roman" w:hAnsi="Times New Roman"/>
          <w:b/>
          <w:bCs/>
          <w:sz w:val="24"/>
          <w:szCs w:val="24"/>
        </w:rPr>
        <w:t>Выписать в рецептах:</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для лечения глаукомы</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Неостигмина метилсульфат для лечения при миастении</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для расширения зрачка с целью диагностики</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Атропин для премедикации для подкожного введения</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купирующее бронхоспазм</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Средство для лечения язвенной болезни желудка</w:t>
      </w:r>
    </w:p>
    <w:p w:rsidR="00B60739" w:rsidRPr="00B60739" w:rsidRDefault="0008591F" w:rsidP="0008591F">
      <w:pPr>
        <w:pStyle w:val="af7"/>
        <w:numPr>
          <w:ilvl w:val="0"/>
          <w:numId w:val="128"/>
        </w:numPr>
        <w:rPr>
          <w:rFonts w:ascii="Times New Roman" w:hAnsi="Times New Roman"/>
          <w:b/>
          <w:bCs/>
          <w:sz w:val="24"/>
          <w:szCs w:val="24"/>
        </w:rPr>
      </w:pPr>
      <w:r w:rsidRPr="00B60739">
        <w:rPr>
          <w:rFonts w:ascii="Times New Roman" w:hAnsi="Times New Roman"/>
          <w:sz w:val="24"/>
          <w:szCs w:val="24"/>
        </w:rPr>
        <w:t>Суксаметония йодид для кратковременной миорелаксации</w:t>
      </w:r>
    </w:p>
    <w:p w:rsidR="00B60739" w:rsidRPr="00B60739" w:rsidRDefault="0008591F"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Пипекурония бромид для внутривенного введения во время операции</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Пропранолол для лечения гемангиомы в растворе для приема внутрь.</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 xml:space="preserve">Средство для использования при рините. </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Адреноблокатор для лечения доброкачественной ги</w:t>
      </w:r>
      <w:r>
        <w:rPr>
          <w:rFonts w:ascii="Times New Roman" w:hAnsi="Times New Roman"/>
          <w:sz w:val="24"/>
          <w:szCs w:val="24"/>
        </w:rPr>
        <w:t>перплазии предстательной железы</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Сальбутамол для купирования бронхоспастического синдрома для ингаляционного введения</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 xml:space="preserve">Эпинефрин для лечения анафилактического шока </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Кардиоселективный адреноблокатор</w:t>
      </w:r>
      <w:r>
        <w:rPr>
          <w:rStyle w:val="afc"/>
        </w:rPr>
        <w:t xml:space="preserve"> </w:t>
      </w:r>
      <w:r w:rsidRPr="00B60739">
        <w:rPr>
          <w:rStyle w:val="afc"/>
          <w:rFonts w:ascii="Times New Roman" w:hAnsi="Times New Roman"/>
          <w:sz w:val="24"/>
          <w:szCs w:val="24"/>
        </w:rPr>
        <w:t>д</w:t>
      </w:r>
      <w:r w:rsidRPr="00B60739">
        <w:rPr>
          <w:rFonts w:ascii="Times New Roman" w:hAnsi="Times New Roman"/>
          <w:sz w:val="24"/>
          <w:szCs w:val="24"/>
        </w:rPr>
        <w:t xml:space="preserve">ля лечения гипертонической болезни </w:t>
      </w:r>
    </w:p>
    <w:p w:rsidR="00B60739" w:rsidRPr="00B60739" w:rsidRDefault="00B60739" w:rsidP="00B60739">
      <w:pPr>
        <w:pStyle w:val="af7"/>
        <w:numPr>
          <w:ilvl w:val="0"/>
          <w:numId w:val="128"/>
        </w:numPr>
        <w:rPr>
          <w:rFonts w:ascii="Times New Roman" w:hAnsi="Times New Roman"/>
          <w:b/>
          <w:bCs/>
          <w:sz w:val="24"/>
          <w:szCs w:val="24"/>
        </w:rPr>
      </w:pPr>
      <w:r w:rsidRPr="00B60739">
        <w:rPr>
          <w:rFonts w:ascii="Times New Roman" w:hAnsi="Times New Roman"/>
          <w:sz w:val="24"/>
          <w:szCs w:val="24"/>
        </w:rPr>
        <w:t xml:space="preserve">Адреномиметик в суппозиториях для лечения геморроя </w:t>
      </w:r>
    </w:p>
    <w:p w:rsidR="000B0B56" w:rsidRPr="000B0B56" w:rsidRDefault="00B60739" w:rsidP="000B0B56">
      <w:pPr>
        <w:pStyle w:val="af7"/>
        <w:numPr>
          <w:ilvl w:val="0"/>
          <w:numId w:val="128"/>
        </w:numPr>
        <w:rPr>
          <w:rFonts w:ascii="Times New Roman" w:hAnsi="Times New Roman"/>
          <w:b/>
          <w:bCs/>
          <w:sz w:val="24"/>
          <w:szCs w:val="24"/>
        </w:rPr>
      </w:pPr>
      <w:r w:rsidRPr="00B60739">
        <w:rPr>
          <w:rFonts w:ascii="Times New Roman" w:hAnsi="Times New Roman"/>
          <w:sz w:val="24"/>
          <w:szCs w:val="24"/>
        </w:rPr>
        <w:t>Урапидил для создания управляемой гипотонии</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rPr>
        <w:t>Структура адренергического синапса</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rPr>
        <w:t>Классификация адреномиметиков (прямого и непрямого действия), адреноблокаторов и симпатолитиков.</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rPr>
        <w:t>Адреномиметические средства. Характеристика α, β–адреномиметиков прямого и непрямого (симпатомиметиков) действия. Эффекты препаратов. Показания для применения. Особенности влияния эфедрина на ЦНС.</w:t>
      </w:r>
    </w:p>
    <w:p w:rsidR="000B0B56" w:rsidRPr="000B0B56" w:rsidRDefault="000B0B56" w:rsidP="000B0B56">
      <w:pPr>
        <w:pStyle w:val="af7"/>
        <w:numPr>
          <w:ilvl w:val="0"/>
          <w:numId w:val="128"/>
        </w:numPr>
        <w:rPr>
          <w:rFonts w:ascii="Times New Roman" w:hAnsi="Times New Roman"/>
          <w:b/>
          <w:bCs/>
          <w:sz w:val="24"/>
          <w:szCs w:val="24"/>
        </w:rPr>
      </w:pPr>
      <w:r w:rsidRPr="000B0B56">
        <w:rPr>
          <w:rFonts w:ascii="Times New Roman" w:hAnsi="Times New Roman"/>
          <w:sz w:val="24"/>
          <w:szCs w:val="24"/>
          <w:lang w:val="en-US"/>
        </w:rPr>
        <w:t>α</w:t>
      </w:r>
      <w:r w:rsidRPr="000B0B56">
        <w:rPr>
          <w:rFonts w:ascii="Times New Roman" w:hAnsi="Times New Roman"/>
          <w:sz w:val="24"/>
          <w:szCs w:val="24"/>
        </w:rPr>
        <w:t xml:space="preserve">–адреномиметические средства. </w:t>
      </w:r>
      <w:r w:rsidRPr="000B0B56">
        <w:rPr>
          <w:rFonts w:ascii="Times New Roman" w:hAnsi="Times New Roman"/>
          <w:sz w:val="24"/>
          <w:szCs w:val="24"/>
          <w:lang w:val="en-US"/>
        </w:rPr>
        <w:t>β</w:t>
      </w:r>
      <w:r w:rsidRPr="000B0B56">
        <w:rPr>
          <w:rFonts w:ascii="Times New Roman" w:hAnsi="Times New Roman"/>
          <w:sz w:val="24"/>
          <w:szCs w:val="24"/>
        </w:rPr>
        <w:t>–адреномиметические средства. Механизмы действия препаратов, сравнительная характеристика, применение, нежелательные побочные эффекты.</w:t>
      </w:r>
    </w:p>
    <w:p w:rsidR="000B0B56" w:rsidRDefault="000B0B56" w:rsidP="000B0B56">
      <w:pPr>
        <w:pStyle w:val="af5"/>
        <w:widowControl/>
        <w:numPr>
          <w:ilvl w:val="0"/>
          <w:numId w:val="128"/>
        </w:numPr>
        <w:autoSpaceDE/>
        <w:jc w:val="both"/>
        <w:rPr>
          <w:rFonts w:ascii="Times New Roman" w:hAnsi="Times New Roman" w:cs="Times New Roman"/>
          <w:sz w:val="24"/>
          <w:szCs w:val="24"/>
        </w:rPr>
      </w:pPr>
      <w:r>
        <w:rPr>
          <w:rFonts w:ascii="Times New Roman" w:hAnsi="Times New Roman" w:cs="Times New Roman"/>
          <w:sz w:val="24"/>
          <w:szCs w:val="24"/>
        </w:rPr>
        <w:lastRenderedPageBreak/>
        <w:t xml:space="preserve"> Адреноблокирующие средства. Фармакодинамика α–адреноблокаторов, механизмы действия, сфера применения, отрицательное действие. </w:t>
      </w:r>
      <w:r>
        <w:rPr>
          <w:rFonts w:ascii="Times New Roman" w:hAnsi="Times New Roman" w:cs="Times New Roman"/>
          <w:sz w:val="24"/>
          <w:szCs w:val="24"/>
          <w:lang w:val="en-US"/>
        </w:rPr>
        <w:t>β</w:t>
      </w:r>
      <w:r>
        <w:rPr>
          <w:rFonts w:ascii="Times New Roman" w:hAnsi="Times New Roman" w:cs="Times New Roman"/>
          <w:sz w:val="24"/>
          <w:szCs w:val="24"/>
        </w:rPr>
        <w:t>–адренолитики: фармакологические эффекты, сравнительная характеристика препаратов, применение, нежелательное действие.</w:t>
      </w:r>
    </w:p>
    <w:p w:rsidR="000B0B56" w:rsidRPr="00B60739" w:rsidRDefault="000B0B56" w:rsidP="000B0B56">
      <w:pPr>
        <w:pStyle w:val="af7"/>
        <w:numPr>
          <w:ilvl w:val="0"/>
          <w:numId w:val="128"/>
        </w:numPr>
        <w:rPr>
          <w:rFonts w:ascii="Times New Roman" w:hAnsi="Times New Roman"/>
          <w:b/>
          <w:bCs/>
          <w:sz w:val="24"/>
          <w:szCs w:val="24"/>
        </w:rPr>
      </w:pPr>
      <w:r>
        <w:rPr>
          <w:rFonts w:ascii="Times New Roman" w:hAnsi="Times New Roman"/>
          <w:sz w:val="24"/>
          <w:szCs w:val="24"/>
        </w:rPr>
        <w:t xml:space="preserve"> Симпатолитические средства. Особенности действия, сравнительная характеристика препаратов, применение, противопоказания</w:t>
      </w:r>
    </w:p>
    <w:p w:rsidR="0008591F" w:rsidRDefault="0008591F" w:rsidP="0008591F">
      <w:pPr>
        <w:rPr>
          <w:rFonts w:ascii="Times New Roman" w:hAnsi="Times New Roman"/>
          <w:b/>
          <w:bCs/>
          <w:sz w:val="24"/>
          <w:szCs w:val="24"/>
        </w:rPr>
      </w:pPr>
    </w:p>
    <w:p w:rsidR="0008591F" w:rsidRDefault="0008591F" w:rsidP="0008591F">
      <w:pPr>
        <w:tabs>
          <w:tab w:val="left" w:pos="7650"/>
        </w:tabs>
        <w:ind w:left="142"/>
        <w:rPr>
          <w:rFonts w:ascii="Times New Roman" w:hAnsi="Times New Roman"/>
          <w:b/>
          <w:bCs/>
          <w:sz w:val="24"/>
          <w:szCs w:val="24"/>
        </w:rPr>
      </w:pPr>
      <w:r>
        <w:rPr>
          <w:rFonts w:ascii="Times New Roman" w:hAnsi="Times New Roman"/>
          <w:b/>
          <w:bCs/>
          <w:sz w:val="24"/>
          <w:szCs w:val="24"/>
        </w:rPr>
        <w:t>Вопросы для подготовки к занятию:</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1.Строение холинергического синапса. Этапы медиации. Типы холинорецепторов, их структурно-функциональные характеристики.</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2. Классификация средств, влияющих на холинорецепторы.</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3.М-холиномиметические средства. Механизм действия, основные фармакологические эффекты. Применение, нежелательное побочное действие, противопоказания. Отравление и меры помощи.</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4.М-холиноблокирующие средства. Механизм действия, фармакологические эффекты, сравнительная характеристика препаратов. Показания для применения, отрицательное действие, основные противопоказания. Симптомы острой и хронической интоксикации, меры помощи.</w:t>
      </w:r>
    </w:p>
    <w:p w:rsidR="0008591F" w:rsidRDefault="0008591F" w:rsidP="0008591F">
      <w:pPr>
        <w:widowControl/>
        <w:autoSpaceDE/>
        <w:ind w:left="142"/>
        <w:jc w:val="both"/>
        <w:rPr>
          <w:rFonts w:ascii="Times New Roman" w:hAnsi="Times New Roman"/>
          <w:sz w:val="24"/>
          <w:szCs w:val="24"/>
        </w:rPr>
      </w:pPr>
      <w:r>
        <w:rPr>
          <w:rFonts w:ascii="Times New Roman" w:hAnsi="Times New Roman"/>
          <w:sz w:val="24"/>
          <w:szCs w:val="24"/>
        </w:rPr>
        <w:t xml:space="preserve">5.Средства, влияющие на </w:t>
      </w:r>
      <w:proofErr w:type="gramStart"/>
      <w:r>
        <w:rPr>
          <w:rFonts w:ascii="Times New Roman" w:hAnsi="Times New Roman"/>
          <w:sz w:val="24"/>
          <w:szCs w:val="24"/>
        </w:rPr>
        <w:t>М- и</w:t>
      </w:r>
      <w:proofErr w:type="gramEnd"/>
      <w:r>
        <w:rPr>
          <w:rFonts w:ascii="Times New Roman" w:hAnsi="Times New Roman"/>
          <w:sz w:val="24"/>
          <w:szCs w:val="24"/>
        </w:rPr>
        <w:t xml:space="preserve"> Н-холинорецепторы. Классификация. Антихолинэстеразные препараты. Механизм действия, основные эффекты. Сфера применения, побочное действие, противопоказания.</w:t>
      </w:r>
    </w:p>
    <w:p w:rsidR="0008591F" w:rsidRDefault="0008591F" w:rsidP="0008591F">
      <w:pPr>
        <w:widowControl/>
        <w:autoSpaceDE/>
        <w:ind w:left="142"/>
        <w:jc w:val="both"/>
        <w:rPr>
          <w:rFonts w:ascii="Times New Roman" w:hAnsi="Times New Roman"/>
          <w:sz w:val="24"/>
          <w:szCs w:val="24"/>
        </w:rPr>
      </w:pPr>
      <w:r>
        <w:rPr>
          <w:rFonts w:ascii="Times New Roman" w:hAnsi="Times New Roman" w:cs="Times New Roman"/>
          <w:sz w:val="24"/>
          <w:szCs w:val="24"/>
        </w:rPr>
        <w:t>6.Н-холиномиметические средства. Механизм действия, основные фармакологические эффекты. Показания для применения, отрицательное действие.</w:t>
      </w:r>
    </w:p>
    <w:p w:rsidR="000B0B56" w:rsidRDefault="0008591F" w:rsidP="000B0B56">
      <w:pPr>
        <w:widowControl/>
        <w:autoSpaceDE/>
        <w:ind w:left="142"/>
        <w:jc w:val="both"/>
        <w:rPr>
          <w:rFonts w:ascii="Times New Roman" w:hAnsi="Times New Roman" w:cs="Times New Roman"/>
          <w:sz w:val="24"/>
          <w:szCs w:val="24"/>
        </w:rPr>
      </w:pPr>
      <w:r>
        <w:rPr>
          <w:rFonts w:ascii="Times New Roman" w:hAnsi="Times New Roman" w:cs="Times New Roman"/>
          <w:sz w:val="24"/>
          <w:szCs w:val="24"/>
        </w:rPr>
        <w:t>7. Ганглиоблокирующие средства. Классификация. Механизм действия, основные эффекты. Применение. Побочное действие. Основные противопоказания.</w:t>
      </w:r>
    </w:p>
    <w:p w:rsidR="0008591F" w:rsidRDefault="000B0B56" w:rsidP="000B0B56">
      <w:pPr>
        <w:widowControl/>
        <w:autoSpaceDE/>
        <w:ind w:left="142"/>
        <w:jc w:val="both"/>
        <w:rPr>
          <w:rFonts w:ascii="Times New Roman" w:hAnsi="Times New Roman"/>
          <w:sz w:val="24"/>
          <w:szCs w:val="24"/>
        </w:rPr>
      </w:pPr>
      <w:r>
        <w:rPr>
          <w:rFonts w:ascii="Times New Roman" w:hAnsi="Times New Roman" w:cs="Times New Roman"/>
          <w:sz w:val="24"/>
          <w:szCs w:val="24"/>
        </w:rPr>
        <w:t>8.</w:t>
      </w:r>
      <w:r w:rsidR="0008591F">
        <w:rPr>
          <w:rFonts w:ascii="Times New Roman" w:hAnsi="Times New Roman"/>
          <w:sz w:val="24"/>
          <w:szCs w:val="24"/>
        </w:rPr>
        <w:t>Курареподобные средства. Классификация. Особенности фармакодинамики антидеполяризующих и деполяризующих препаратов. Применение, меры помощи при передозировке, основные противопоказания.</w:t>
      </w:r>
    </w:p>
    <w:p w:rsidR="000B0B56" w:rsidRDefault="000B0B56" w:rsidP="000B0B56">
      <w:pPr>
        <w:widowControl/>
        <w:autoSpaceDE/>
        <w:jc w:val="both"/>
        <w:rPr>
          <w:rFonts w:ascii="Times New Roman" w:hAnsi="Times New Roman" w:cs="Times New Roman"/>
          <w:sz w:val="24"/>
          <w:szCs w:val="24"/>
        </w:rPr>
      </w:pPr>
      <w:r>
        <w:rPr>
          <w:rFonts w:ascii="Times New Roman" w:hAnsi="Times New Roman" w:cs="Times New Roman"/>
          <w:sz w:val="24"/>
          <w:szCs w:val="24"/>
        </w:rPr>
        <w:t>9.Структура адренергического синапса</w:t>
      </w:r>
    </w:p>
    <w:p w:rsidR="000B0B56" w:rsidRPr="000B0B56" w:rsidRDefault="000B0B56" w:rsidP="000B0B56">
      <w:pPr>
        <w:widowControl/>
        <w:autoSpaceDE/>
        <w:jc w:val="both"/>
        <w:rPr>
          <w:rFonts w:ascii="Times New Roman" w:hAnsi="Times New Roman" w:cs="Times New Roman"/>
          <w:sz w:val="24"/>
          <w:szCs w:val="24"/>
        </w:rPr>
      </w:pPr>
      <w:r>
        <w:rPr>
          <w:rFonts w:ascii="Times New Roman" w:hAnsi="Times New Roman" w:cs="Times New Roman"/>
          <w:sz w:val="24"/>
          <w:szCs w:val="24"/>
        </w:rPr>
        <w:t>10.</w:t>
      </w:r>
      <w:r w:rsidRPr="000B0B56">
        <w:rPr>
          <w:rFonts w:ascii="Times New Roman" w:hAnsi="Times New Roman"/>
          <w:sz w:val="24"/>
          <w:szCs w:val="24"/>
        </w:rPr>
        <w:t>Классификация адреномиметиков (прямого и непрямого действия), адреноблокаторов и симпатолитиков.</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11. Адреномиметические средства. Характеристика α, β–адреномиметиков прямого и непрямого (симпатомиметиков) действия. Эффекты препаратов. Показания для применения. Особенности влияния эфедрина на ЦНС.</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α</w:t>
      </w:r>
      <w:r>
        <w:rPr>
          <w:rFonts w:ascii="Times New Roman" w:hAnsi="Times New Roman" w:cs="Times New Roman"/>
          <w:sz w:val="24"/>
          <w:szCs w:val="24"/>
        </w:rPr>
        <w:t xml:space="preserve">–адреномиметические средства. </w:t>
      </w:r>
      <w:r>
        <w:rPr>
          <w:rFonts w:ascii="Times New Roman" w:hAnsi="Times New Roman" w:cs="Times New Roman"/>
          <w:sz w:val="24"/>
          <w:szCs w:val="24"/>
          <w:lang w:val="en-US"/>
        </w:rPr>
        <w:t>β</w:t>
      </w:r>
      <w:r>
        <w:rPr>
          <w:rFonts w:ascii="Times New Roman" w:hAnsi="Times New Roman" w:cs="Times New Roman"/>
          <w:sz w:val="24"/>
          <w:szCs w:val="24"/>
        </w:rPr>
        <w:t>–адреномиметические средства. Механизмы действия препаратов, сравнительная характеристика, применение, нежелательные побочные эффекты.</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 xml:space="preserve">13.Адреноблокирующие средства. Фармакодинамика α–адреноблокаторов, механизмы действия, сфера применения, отрицательное действие. </w:t>
      </w:r>
      <w:r>
        <w:rPr>
          <w:rFonts w:ascii="Times New Roman" w:hAnsi="Times New Roman" w:cs="Times New Roman"/>
          <w:sz w:val="24"/>
          <w:szCs w:val="24"/>
          <w:lang w:val="en-US"/>
        </w:rPr>
        <w:t>β</w:t>
      </w:r>
      <w:r>
        <w:rPr>
          <w:rFonts w:ascii="Times New Roman" w:hAnsi="Times New Roman" w:cs="Times New Roman"/>
          <w:sz w:val="24"/>
          <w:szCs w:val="24"/>
        </w:rPr>
        <w:t>–адренолитики: фармакологические эффекты, сравнительная характеристика препаратов, применение, нежелательное действие.</w:t>
      </w:r>
    </w:p>
    <w:p w:rsidR="000B0B56" w:rsidRDefault="000B0B56" w:rsidP="000B0B56">
      <w:pPr>
        <w:pStyle w:val="af5"/>
        <w:widowControl/>
        <w:autoSpaceDE/>
        <w:jc w:val="both"/>
        <w:rPr>
          <w:rFonts w:ascii="Times New Roman" w:hAnsi="Times New Roman" w:cs="Times New Roman"/>
          <w:sz w:val="24"/>
          <w:szCs w:val="24"/>
        </w:rPr>
      </w:pPr>
      <w:r>
        <w:rPr>
          <w:rFonts w:ascii="Times New Roman" w:hAnsi="Times New Roman" w:cs="Times New Roman"/>
          <w:sz w:val="24"/>
          <w:szCs w:val="24"/>
        </w:rPr>
        <w:t>14.Симпатолитические средства. Особенности действия, сравнительная характеристика препаратов, применение, противопоказания.</w:t>
      </w:r>
    </w:p>
    <w:p w:rsidR="000B0B56" w:rsidRDefault="000B0B56" w:rsidP="0008591F">
      <w:pPr>
        <w:pStyle w:val="af7"/>
        <w:spacing w:after="0" w:line="240" w:lineRule="auto"/>
        <w:ind w:left="0"/>
        <w:jc w:val="both"/>
        <w:rPr>
          <w:rFonts w:ascii="Times New Roman" w:hAnsi="Times New Roman"/>
          <w:sz w:val="24"/>
          <w:szCs w:val="24"/>
        </w:rPr>
      </w:pPr>
    </w:p>
    <w:p w:rsidR="0008591F" w:rsidRDefault="0008591F" w:rsidP="000B0B56">
      <w:pPr>
        <w:tabs>
          <w:tab w:val="left" w:pos="7650"/>
        </w:tabs>
        <w:jc w:val="both"/>
        <w:rPr>
          <w:rFonts w:ascii="Times New Roman" w:hAnsi="Times New Roman" w:cs="Times New Roman"/>
          <w:sz w:val="24"/>
          <w:szCs w:val="24"/>
        </w:rPr>
      </w:pPr>
    </w:p>
    <w:p w:rsidR="0008591F" w:rsidRDefault="0008591F" w:rsidP="0008591F">
      <w:pPr>
        <w:rPr>
          <w:rFonts w:ascii="Times New Roman" w:hAnsi="Times New Roman" w:cs="Times New Roman"/>
          <w:b/>
          <w:sz w:val="24"/>
          <w:szCs w:val="24"/>
        </w:rPr>
      </w:pPr>
      <w:r>
        <w:rPr>
          <w:rFonts w:ascii="Times New Roman" w:hAnsi="Times New Roman" w:cs="Times New Roman"/>
          <w:b/>
          <w:sz w:val="24"/>
          <w:szCs w:val="24"/>
        </w:rPr>
        <w:t>Тема: Спирт этиловый. Снотворные средства.</w:t>
      </w:r>
    </w:p>
    <w:p w:rsidR="0008591F" w:rsidRDefault="0008591F" w:rsidP="0008591F">
      <w:pPr>
        <w:rPr>
          <w:rFonts w:ascii="Times New Roman" w:hAnsi="Times New Roman" w:cs="Times New Roman"/>
          <w:b/>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sz w:val="24"/>
          <w:szCs w:val="24"/>
        </w:rPr>
        <w:t xml:space="preserve">Цели занятия:  </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снотворных лекарственных средств путем решения фармакотерапевтических задач.</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Отработать и закрепить практический навык выписывания рецептов с расчетом  дозировок, с учетом  возраста, массы тела пациента. Уметь самостоятельно выполнять некоторые виды учебной работы (решение ситуационных задач, разработка алгоритмов механизма действия препаратов).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lastRenderedPageBreak/>
        <w:t>Рассмотреть этические нормы применения спирта этилового и снотворных средств. Опасность формирования аддиктивных состояний при бесконтрольном использовании снотворных</w:t>
      </w:r>
      <w:r>
        <w:rPr>
          <w:rFonts w:ascii="Times New Roman" w:hAnsi="Times New Roman"/>
          <w:sz w:val="24"/>
          <w:szCs w:val="24"/>
          <w:lang w:val="en-US"/>
        </w:rPr>
        <w:t xml:space="preserve"> </w:t>
      </w:r>
      <w:r w:rsidR="009F35E4">
        <w:rPr>
          <w:rFonts w:ascii="Times New Roman" w:hAnsi="Times New Roman"/>
          <w:sz w:val="24"/>
          <w:szCs w:val="24"/>
        </w:rPr>
        <w:t>средств.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представления о МНН и торговых названиях препаратов.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Под руководством преподавателя развитие навыков работы с информационными источниками, государственным реестром лекарственных средств.</w:t>
      </w:r>
    </w:p>
    <w:p w:rsidR="0008591F" w:rsidRDefault="0008591F" w:rsidP="0008591F">
      <w:pPr>
        <w:pStyle w:val="af7"/>
        <w:numPr>
          <w:ilvl w:val="0"/>
          <w:numId w:val="27"/>
        </w:numPr>
        <w:spacing w:after="0"/>
        <w:ind w:left="426"/>
        <w:rPr>
          <w:rFonts w:ascii="Times New Roman" w:hAnsi="Times New Roman"/>
          <w:sz w:val="24"/>
          <w:szCs w:val="24"/>
        </w:rPr>
      </w:pPr>
      <w:r>
        <w:rPr>
          <w:rFonts w:ascii="Times New Roman" w:hAnsi="Times New Roman"/>
          <w:sz w:val="24"/>
          <w:szCs w:val="24"/>
        </w:rPr>
        <w:t>Рассмотреть этические нормы применения спирта этилового, изучить симптомы острой алкогольной интоксикации и меры помощи; изучить феномен алкоголизма, разобрать основные принципы медико-социальной помощи и принципы фармакотерапии хронического алкоголизма.</w:t>
      </w:r>
    </w:p>
    <w:p w:rsidR="0008591F" w:rsidRDefault="0008591F" w:rsidP="0008591F">
      <w:pPr>
        <w:rPr>
          <w:rFonts w:ascii="Times New Roman" w:hAnsi="Times New Roman" w:cs="Times New Roman"/>
          <w:sz w:val="24"/>
          <w:szCs w:val="24"/>
        </w:rPr>
      </w:pPr>
      <w:r>
        <w:rPr>
          <w:rFonts w:ascii="Times New Roman" w:hAnsi="Times New Roman" w:cs="Times New Roman"/>
          <w:sz w:val="24"/>
          <w:szCs w:val="24"/>
        </w:rPr>
        <w:t xml:space="preserve"> </w:t>
      </w:r>
    </w:p>
    <w:p w:rsidR="0008591F" w:rsidRDefault="0008591F" w:rsidP="0008591F">
      <w:pPr>
        <w:rPr>
          <w:rFonts w:ascii="Times New Roman" w:hAnsi="Times New Roman" w:cs="Times New Roman"/>
          <w:b/>
          <w:sz w:val="24"/>
          <w:szCs w:val="24"/>
        </w:rPr>
      </w:pPr>
      <w:r>
        <w:rPr>
          <w:rFonts w:ascii="Times New Roman" w:hAnsi="Times New Roman" w:cs="Times New Roman"/>
          <w:b/>
          <w:sz w:val="24"/>
          <w:szCs w:val="24"/>
        </w:rPr>
        <w:t>Учебная карта занятия:</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Фронтальный опрос - обсуждение наиболее важных фрагментов темы (вопросы для подготовки к занятию)</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Стимулирование познавательной активности интерактивными методами</w:t>
      </w:r>
    </w:p>
    <w:p w:rsidR="0008591F" w:rsidRDefault="0008591F" w:rsidP="0008591F">
      <w:pPr>
        <w:pStyle w:val="af7"/>
        <w:spacing w:after="0"/>
        <w:ind w:left="0"/>
        <w:rPr>
          <w:rFonts w:ascii="Times New Roman" w:hAnsi="Times New Roman"/>
          <w:sz w:val="24"/>
          <w:szCs w:val="24"/>
        </w:rPr>
      </w:pP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Инструкции для самостоятельной работы обучающихся:</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учебные ситуации – кейсы (case-study) с формированием проблемы,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9F35E4" w:rsidRDefault="0008591F" w:rsidP="0008591F">
      <w:pPr>
        <w:pStyle w:val="af7"/>
        <w:spacing w:after="0"/>
        <w:ind w:left="0"/>
        <w:rPr>
          <w:rFonts w:ascii="Times New Roman" w:hAnsi="Times New Roman"/>
          <w:sz w:val="24"/>
          <w:szCs w:val="24"/>
        </w:rPr>
      </w:pPr>
      <w:r>
        <w:rPr>
          <w:rFonts w:ascii="Times New Roman" w:hAnsi="Times New Roman"/>
          <w:b/>
          <w:sz w:val="24"/>
          <w:szCs w:val="24"/>
        </w:rPr>
        <w:t>При решении заданий необходимо использовать приложенные к кейсу инструкции</w:t>
      </w:r>
      <w:r w:rsidR="009F35E4">
        <w:rPr>
          <w:rFonts w:ascii="Times New Roman" w:hAnsi="Times New Roman"/>
          <w:sz w:val="24"/>
          <w:szCs w:val="24"/>
        </w:rPr>
        <w:t xml:space="preserve"> на лекарственные препараты </w:t>
      </w:r>
      <w:r>
        <w:rPr>
          <w:rFonts w:ascii="Times New Roman" w:hAnsi="Times New Roman"/>
          <w:sz w:val="24"/>
          <w:szCs w:val="24"/>
        </w:rPr>
        <w:t xml:space="preserve">с сайта http://grls.rosminzdrav.ru/, </w:t>
      </w:r>
      <w:r w:rsidR="009F35E4">
        <w:rPr>
          <w:rFonts w:ascii="Times New Roman" w:hAnsi="Times New Roman"/>
          <w:bCs/>
          <w:sz w:val="24"/>
          <w:szCs w:val="24"/>
        </w:rPr>
        <w:t>Приказ Минздрава России от 24.11.2021 № 1094н</w:t>
      </w:r>
      <w:r w:rsidR="009F35E4">
        <w:rPr>
          <w:color w:val="000000"/>
          <w:sz w:val="25"/>
          <w:szCs w:val="25"/>
          <w:shd w:val="clear" w:color="auto" w:fill="FFFFFF"/>
        </w:rPr>
        <w:t xml:space="preserve"> </w:t>
      </w:r>
      <w:r w:rsidR="009F35E4">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rFonts w:ascii="Times New Roman" w:hAnsi="Times New Roman"/>
          <w:sz w:val="24"/>
          <w:szCs w:val="24"/>
        </w:rPr>
        <w:t xml:space="preserve">. Приказ Минздрава РФ от 22 апреля 2014 года N 183н «Об утверждении перечня лекарственных средств для медицинского применения, подлежащих предметно-количественному учету».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Решения принимаются в группах.</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После обсуждения идет презентация решения одним из представителей группы</w:t>
      </w:r>
    </w:p>
    <w:p w:rsidR="0008591F" w:rsidRDefault="0008591F" w:rsidP="0008591F">
      <w:pPr>
        <w:pStyle w:val="af7"/>
        <w:spacing w:after="0"/>
        <w:ind w:left="0"/>
        <w:rPr>
          <w:rFonts w:ascii="Times New Roman" w:hAnsi="Times New Roman"/>
          <w:i/>
          <w:sz w:val="24"/>
          <w:szCs w:val="24"/>
        </w:rPr>
      </w:pPr>
      <w:r>
        <w:rPr>
          <w:rFonts w:ascii="Times New Roman" w:hAnsi="Times New Roman"/>
          <w:i/>
          <w:sz w:val="24"/>
          <w:szCs w:val="24"/>
        </w:rPr>
        <w:t>Иммитационная игра</w:t>
      </w:r>
    </w:p>
    <w:p w:rsidR="0008591F" w:rsidRDefault="0008591F" w:rsidP="0008591F">
      <w:pPr>
        <w:pStyle w:val="af7"/>
        <w:spacing w:after="0"/>
        <w:ind w:left="0" w:firstLine="709"/>
        <w:rPr>
          <w:rFonts w:ascii="Times New Roman" w:hAnsi="Times New Roman"/>
          <w:sz w:val="24"/>
          <w:szCs w:val="24"/>
        </w:rPr>
      </w:pPr>
      <w:r>
        <w:rPr>
          <w:rFonts w:ascii="Times New Roman" w:hAnsi="Times New Roman"/>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Fonts w:ascii="Times New Roman" w:hAnsi="Times New Roman"/>
          <w:b/>
          <w:sz w:val="24"/>
          <w:szCs w:val="24"/>
        </w:rPr>
        <w:t>инструкции</w:t>
      </w:r>
      <w:r>
        <w:rPr>
          <w:rFonts w:ascii="Times New Roman" w:hAnsi="Times New Roman"/>
          <w:sz w:val="24"/>
          <w:szCs w:val="24"/>
        </w:rPr>
        <w:t xml:space="preserve"> на лекарственные препараты с сайта </w:t>
      </w:r>
      <w:hyperlink r:id="rId9" w:history="1">
        <w:r>
          <w:rPr>
            <w:rStyle w:val="a5"/>
            <w:sz w:val="24"/>
            <w:szCs w:val="24"/>
            <w:lang w:val="en-US"/>
          </w:rPr>
          <w:t>http</w:t>
        </w:r>
        <w:r>
          <w:rPr>
            <w:rStyle w:val="a5"/>
            <w:sz w:val="24"/>
            <w:szCs w:val="24"/>
          </w:rPr>
          <w:t>://</w:t>
        </w:r>
        <w:r>
          <w:rPr>
            <w:rStyle w:val="a5"/>
            <w:sz w:val="24"/>
            <w:szCs w:val="24"/>
            <w:lang w:val="en-US"/>
          </w:rPr>
          <w:t>grls</w:t>
        </w:r>
        <w:r>
          <w:rPr>
            <w:rStyle w:val="a5"/>
            <w:sz w:val="24"/>
            <w:szCs w:val="24"/>
          </w:rPr>
          <w:t>.</w:t>
        </w:r>
        <w:r>
          <w:rPr>
            <w:rStyle w:val="a5"/>
            <w:sz w:val="24"/>
            <w:szCs w:val="24"/>
            <w:lang w:val="en-US"/>
          </w:rPr>
          <w:t>rosminzdrav</w:t>
        </w:r>
        <w:r>
          <w:rPr>
            <w:rStyle w:val="a5"/>
            <w:sz w:val="24"/>
            <w:szCs w:val="24"/>
          </w:rPr>
          <w:t>.</w:t>
        </w:r>
        <w:r>
          <w:rPr>
            <w:rStyle w:val="a5"/>
            <w:sz w:val="24"/>
            <w:szCs w:val="24"/>
            <w:lang w:val="en-US"/>
          </w:rPr>
          <w:t>ru</w:t>
        </w:r>
        <w:r>
          <w:rPr>
            <w:rStyle w:val="a5"/>
            <w:sz w:val="24"/>
            <w:szCs w:val="24"/>
          </w:rPr>
          <w:t>/</w:t>
        </w:r>
      </w:hyperlink>
      <w:r>
        <w:rPr>
          <w:rFonts w:ascii="Times New Roman" w:hAnsi="Times New Roman"/>
          <w:sz w:val="24"/>
          <w:szCs w:val="24"/>
        </w:rPr>
        <w:t>, и выступает перед аудиторией, примеряя на себе предложенную роль. Аудитория, после презентации ответа, задает вопросы.</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Разработка алгоритма механизма снотворного действия фенобарбитала осуществляется при использовании стандартной таблицы алгоритма и справочных материалов</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af7"/>
        <w:spacing w:after="0"/>
        <w:ind w:left="0"/>
        <w:rPr>
          <w:rFonts w:ascii="Times New Roman" w:hAnsi="Times New Roman"/>
          <w:sz w:val="24"/>
          <w:szCs w:val="24"/>
        </w:rPr>
      </w:pPr>
    </w:p>
    <w:p w:rsidR="0008591F" w:rsidRDefault="0008591F" w:rsidP="0008591F">
      <w:pPr>
        <w:pStyle w:val="af7"/>
        <w:spacing w:after="0"/>
        <w:ind w:left="0"/>
        <w:rPr>
          <w:rFonts w:ascii="Times New Roman" w:hAnsi="Times New Roman"/>
          <w:b/>
          <w:sz w:val="24"/>
          <w:szCs w:val="24"/>
        </w:rPr>
      </w:pPr>
      <w:r>
        <w:rPr>
          <w:rFonts w:ascii="Times New Roman" w:hAnsi="Times New Roman"/>
          <w:b/>
          <w:sz w:val="24"/>
          <w:szCs w:val="24"/>
        </w:rPr>
        <w:t>Задания по фармакотерапии</w:t>
      </w:r>
    </w:p>
    <w:p w:rsidR="0008591F" w:rsidRDefault="0008591F" w:rsidP="0008591F">
      <w:pPr>
        <w:pStyle w:val="af7"/>
        <w:spacing w:after="0"/>
        <w:ind w:left="0"/>
        <w:rPr>
          <w:rFonts w:ascii="Times New Roman" w:hAnsi="Times New Roman"/>
          <w:sz w:val="24"/>
          <w:szCs w:val="24"/>
        </w:rPr>
      </w:pPr>
      <w:r>
        <w:rPr>
          <w:rFonts w:ascii="Times New Roman" w:hAnsi="Times New Roman"/>
          <w:sz w:val="24"/>
          <w:szCs w:val="24"/>
        </w:rPr>
        <w:t>А. Выписать в рецептах:</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Снотворное средство, обладающее противотревожным и противосудорожным  действием   в растворе.</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Нитразепам при бессоннице для приема внутрь</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 xml:space="preserve">Фенобарбитал для профилактики судорог для приема внутрь </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Золпидем при нарушении засыпания, для приема внутрь</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Спирт этиловый для компресса</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Спирт для обработки рук хирурга</w:t>
      </w:r>
    </w:p>
    <w:p w:rsidR="0008591F" w:rsidRDefault="0008591F" w:rsidP="0008591F">
      <w:pPr>
        <w:pStyle w:val="af7"/>
        <w:numPr>
          <w:ilvl w:val="0"/>
          <w:numId w:val="28"/>
        </w:numPr>
        <w:spacing w:after="0"/>
        <w:rPr>
          <w:rFonts w:ascii="Times New Roman" w:hAnsi="Times New Roman"/>
          <w:sz w:val="24"/>
          <w:szCs w:val="24"/>
        </w:rPr>
      </w:pPr>
      <w:r>
        <w:rPr>
          <w:rFonts w:ascii="Times New Roman" w:hAnsi="Times New Roman"/>
          <w:sz w:val="24"/>
          <w:szCs w:val="24"/>
        </w:rPr>
        <w:t>Спирт для дезинфекции инструментов</w:t>
      </w:r>
    </w:p>
    <w:p w:rsidR="0008591F" w:rsidRDefault="004332DA" w:rsidP="0008591F">
      <w:pPr>
        <w:pStyle w:val="af7"/>
        <w:numPr>
          <w:ilvl w:val="0"/>
          <w:numId w:val="28"/>
        </w:numPr>
        <w:spacing w:after="0"/>
        <w:rPr>
          <w:rFonts w:ascii="Times New Roman" w:hAnsi="Times New Roman"/>
          <w:sz w:val="24"/>
          <w:szCs w:val="24"/>
        </w:rPr>
      </w:pPr>
      <w:r>
        <w:rPr>
          <w:rFonts w:ascii="Times New Roman" w:hAnsi="Times New Roman"/>
          <w:sz w:val="24"/>
          <w:szCs w:val="24"/>
        </w:rPr>
        <w:t>Гормональное снотворное средство для лечения инсомнии «путешественников»</w:t>
      </w:r>
      <w:r w:rsidR="00C24C7A">
        <w:rPr>
          <w:rFonts w:ascii="Times New Roman" w:hAnsi="Times New Roman"/>
          <w:sz w:val="24"/>
          <w:szCs w:val="24"/>
        </w:rPr>
        <w:t xml:space="preserve"> </w:t>
      </w:r>
    </w:p>
    <w:p w:rsidR="0008591F" w:rsidRDefault="0008591F" w:rsidP="0008591F">
      <w:pPr>
        <w:rPr>
          <w:rFonts w:ascii="Times New Roman" w:hAnsi="Times New Roman" w:cs="Times New Roman"/>
          <w:sz w:val="24"/>
          <w:szCs w:val="24"/>
        </w:rPr>
      </w:pPr>
    </w:p>
    <w:p w:rsidR="0008591F" w:rsidRDefault="0008591F" w:rsidP="0008591F">
      <w:pPr>
        <w:pStyle w:val="af7"/>
        <w:spacing w:after="0" w:line="240" w:lineRule="auto"/>
        <w:ind w:left="0" w:firstLine="709"/>
        <w:rPr>
          <w:rFonts w:ascii="Times New Roman" w:hAnsi="Times New Roman"/>
          <w:sz w:val="24"/>
          <w:szCs w:val="24"/>
        </w:rPr>
      </w:pPr>
      <w:r>
        <w:rPr>
          <w:rFonts w:ascii="Times New Roman" w:hAnsi="Times New Roman"/>
          <w:sz w:val="24"/>
          <w:szCs w:val="24"/>
        </w:rPr>
        <w:t>Б.Привести:</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Классификацию снотворных средств.</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Требования, предъявляемые к снотворным средствам, принципы выбора и назначения   снотворных при инсомнии.</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Механизмы действия, влияние на стадии сна, побочные эффекты и противопоказания к применению.</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Основные симптомы острого отравления алкоголем, меры помощи.</w:t>
      </w:r>
    </w:p>
    <w:p w:rsidR="0008591F" w:rsidRDefault="0008591F" w:rsidP="0008591F">
      <w:pPr>
        <w:pStyle w:val="af7"/>
        <w:numPr>
          <w:ilvl w:val="0"/>
          <w:numId w:val="29"/>
        </w:numPr>
        <w:spacing w:after="0" w:line="240" w:lineRule="auto"/>
        <w:rPr>
          <w:rFonts w:ascii="Times New Roman" w:hAnsi="Times New Roman"/>
          <w:sz w:val="24"/>
          <w:szCs w:val="24"/>
        </w:rPr>
      </w:pPr>
      <w:r>
        <w:rPr>
          <w:rFonts w:ascii="Times New Roman" w:hAnsi="Times New Roman"/>
          <w:sz w:val="24"/>
          <w:szCs w:val="24"/>
        </w:rPr>
        <w:t>Стадии развития хронического алкоголизма. Фармакотерапия.</w:t>
      </w:r>
    </w:p>
    <w:p w:rsidR="0008591F" w:rsidRDefault="0008591F" w:rsidP="0008591F">
      <w:pPr>
        <w:pStyle w:val="af7"/>
        <w:spacing w:after="0" w:line="240" w:lineRule="auto"/>
        <w:ind w:left="0" w:firstLine="709"/>
        <w:rPr>
          <w:rFonts w:ascii="Times New Roman" w:hAnsi="Times New Roman"/>
          <w:sz w:val="24"/>
          <w:szCs w:val="24"/>
        </w:rPr>
      </w:pPr>
    </w:p>
    <w:p w:rsidR="0008591F" w:rsidRDefault="0008591F" w:rsidP="0008591F">
      <w:pPr>
        <w:pStyle w:val="af7"/>
        <w:spacing w:after="0" w:line="240" w:lineRule="auto"/>
        <w:ind w:left="0" w:firstLine="709"/>
        <w:rPr>
          <w:rFonts w:ascii="Times New Roman" w:hAnsi="Times New Roman"/>
          <w:b/>
          <w:sz w:val="24"/>
          <w:szCs w:val="24"/>
        </w:rPr>
      </w:pPr>
      <w:r>
        <w:rPr>
          <w:rFonts w:ascii="Times New Roman" w:hAnsi="Times New Roman"/>
          <w:b/>
          <w:sz w:val="24"/>
          <w:szCs w:val="24"/>
        </w:rPr>
        <w:t>Вопросы для подготовки к занятию:</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Спирт этиловый. Фармакокинетика. Характеристика местного действия; применение в медицинской практике спирта этилового различных концентраций.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Резорбтивное действие спирта этилового: особенности влияния на ЦНС, внутренние органы, обменные процессы. Токсикологическая характеристика спирта этилового. Симптомы острого отравления, меры помощи.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Медико-социальные аспекты алкоголизма. Принципы фармакотерапии алкоголизма. Фармакодинамика дисульфирама.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Снотворные средства. Классификация. Особенности фармакотерапии различных типов инсомний.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Снотворные средства барбитурового ряда: взаимодействие с ГАМК-ергическим рецепторным комплексом, влияние на фазы сна. Применение барбитуратов, проявления побочных эффектов, основные противопоказани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Снотворные средства - производные бензодиазепина. Особенности фармакодинамики. Применение. Побочное действие. Основные противопоказания.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Агонисты бензодиазепиновых рецепторов разного химического строения: механизмы реализации снотворного действия; применение; нежелательные побочные эффекты. </w:t>
      </w:r>
    </w:p>
    <w:p w:rsidR="0008591F" w:rsidRDefault="0008591F" w:rsidP="0008591F">
      <w:pPr>
        <w:pStyle w:val="af7"/>
        <w:numPr>
          <w:ilvl w:val="0"/>
          <w:numId w:val="30"/>
        </w:numPr>
        <w:spacing w:after="0" w:line="240" w:lineRule="auto"/>
        <w:rPr>
          <w:rFonts w:ascii="Times New Roman" w:hAnsi="Times New Roman"/>
          <w:sz w:val="24"/>
          <w:szCs w:val="24"/>
        </w:rPr>
      </w:pPr>
      <w:r>
        <w:rPr>
          <w:rFonts w:ascii="Times New Roman" w:hAnsi="Times New Roman"/>
          <w:sz w:val="24"/>
          <w:szCs w:val="24"/>
        </w:rPr>
        <w:t>Острое отравление снотворными: клинические проявления, принципы фармакотерапии. Медико-социальные аспекты развития лекарственной зависимости при злоупотреблении различными снотворными средствами.</w:t>
      </w:r>
    </w:p>
    <w:p w:rsidR="0008591F" w:rsidRDefault="0008591F" w:rsidP="0008591F">
      <w:pPr>
        <w:rPr>
          <w:rFonts w:ascii="Times New Roman" w:hAnsi="Times New Roman" w:cs="Times New Roman"/>
          <w:b/>
          <w:bCs/>
          <w:sz w:val="24"/>
          <w:szCs w:val="24"/>
        </w:rPr>
      </w:pPr>
    </w:p>
    <w:p w:rsidR="0008591F" w:rsidRDefault="0008591F" w:rsidP="0008591F">
      <w:pPr>
        <w:rPr>
          <w:rFonts w:ascii="Times New Roman" w:hAnsi="Times New Roman" w:cs="Times New Roman"/>
          <w:b/>
          <w:bCs/>
          <w:sz w:val="24"/>
          <w:szCs w:val="24"/>
        </w:rPr>
      </w:pPr>
    </w:p>
    <w:p w:rsidR="000B0B56" w:rsidRDefault="0008591F" w:rsidP="0008591F">
      <w:pPr>
        <w:ind w:firstLine="709"/>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p>
    <w:p w:rsidR="0008591F" w:rsidRDefault="0008591F" w:rsidP="0008591F">
      <w:pPr>
        <w:ind w:firstLine="709"/>
        <w:outlineLvl w:val="0"/>
        <w:rPr>
          <w:rFonts w:ascii="Times New Roman" w:hAnsi="Times New Roman"/>
          <w:sz w:val="24"/>
          <w:szCs w:val="24"/>
        </w:rPr>
      </w:pPr>
      <w:proofErr w:type="gramStart"/>
      <w:r>
        <w:rPr>
          <w:rFonts w:ascii="Times New Roman" w:hAnsi="Times New Roman"/>
          <w:b/>
          <w:bCs/>
          <w:sz w:val="24"/>
          <w:szCs w:val="24"/>
        </w:rPr>
        <w:lastRenderedPageBreak/>
        <w:t>Тема</w:t>
      </w:r>
      <w:r w:rsidR="00C7191B">
        <w:rPr>
          <w:rFonts w:ascii="Times New Roman" w:hAnsi="Times New Roman"/>
          <w:sz w:val="24"/>
          <w:szCs w:val="24"/>
        </w:rPr>
        <w:t xml:space="preserve">:  </w:t>
      </w:r>
      <w:r>
        <w:rPr>
          <w:rFonts w:ascii="Times New Roman" w:hAnsi="Times New Roman" w:cs="Times New Roman"/>
          <w:bCs/>
          <w:sz w:val="24"/>
          <w:szCs w:val="24"/>
          <w:lang w:eastAsia="en-US"/>
        </w:rPr>
        <w:t>Анальгетические</w:t>
      </w:r>
      <w:proofErr w:type="gramEnd"/>
      <w:r>
        <w:rPr>
          <w:rFonts w:ascii="Times New Roman" w:hAnsi="Times New Roman" w:cs="Times New Roman"/>
          <w:bCs/>
          <w:sz w:val="24"/>
          <w:szCs w:val="24"/>
          <w:lang w:eastAsia="en-US"/>
        </w:rPr>
        <w:t xml:space="preserve"> средства</w:t>
      </w:r>
    </w:p>
    <w:p w:rsidR="0008591F" w:rsidRDefault="0008591F" w:rsidP="0008591F">
      <w:pPr>
        <w:ind w:firstLine="709"/>
        <w:outlineLvl w:val="0"/>
        <w:rPr>
          <w:rFonts w:ascii="Times New Roman" w:hAnsi="Times New Roman"/>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Цели занятия:</w:t>
      </w:r>
    </w:p>
    <w:p w:rsidR="0008591F" w:rsidRDefault="0008591F" w:rsidP="0008591F">
      <w:pPr>
        <w:pStyle w:val="af7"/>
        <w:spacing w:after="0" w:line="240" w:lineRule="auto"/>
        <w:ind w:left="0" w:firstLine="709"/>
        <w:rPr>
          <w:rFonts w:ascii="Times New Roman" w:hAnsi="Times New Roman"/>
          <w:b/>
          <w:bCs/>
          <w:sz w:val="24"/>
          <w:szCs w:val="24"/>
        </w:rPr>
      </w:pPr>
      <w:r>
        <w:rPr>
          <w:rFonts w:ascii="Times New Roman" w:hAnsi="Times New Roman"/>
          <w:b/>
          <w:bCs/>
          <w:sz w:val="24"/>
          <w:szCs w:val="24"/>
        </w:rPr>
        <w:t xml:space="preserve"> </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Изучить классификации наркотических анальгетиков и </w:t>
      </w:r>
      <w:r>
        <w:rPr>
          <w:rFonts w:ascii="Times New Roman" w:hAnsi="Times New Roman"/>
          <w:bCs/>
        </w:rPr>
        <w:t>ненаркотических анальгетиков</w:t>
      </w:r>
      <w:r>
        <w:rPr>
          <w:rFonts w:ascii="Times New Roman" w:hAnsi="Times New Roman"/>
          <w:sz w:val="24"/>
          <w:szCs w:val="24"/>
        </w:rPr>
        <w:t xml:space="preserve">, механизм их болеутоляющего действия. Уяснить фармакокинетику и фармакодинамику морфина. Изучить  сравнительную характеристику наркотических препаратов, особенности действия частичных агонистов, агонистов-антагонистов и антагонистов опиоидных рецепторов. Механизмы анальгетического и жаропонижающего действия </w:t>
      </w:r>
      <w:r>
        <w:rPr>
          <w:rFonts w:ascii="Times New Roman" w:hAnsi="Times New Roman"/>
          <w:bCs/>
        </w:rPr>
        <w:t>ненаркотических анальгетиков.</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Обучить элементам сравнительного анализа эффективности препаратов путем </w:t>
      </w:r>
      <w:r>
        <w:rPr>
          <w:rFonts w:ascii="Times New Roman" w:hAnsi="Times New Roman"/>
          <w:sz w:val="24"/>
          <w:szCs w:val="24"/>
          <w:lang w:val="en-US"/>
        </w:rPr>
        <w:t>case</w:t>
      </w:r>
      <w:r>
        <w:rPr>
          <w:rFonts w:ascii="Times New Roman" w:hAnsi="Times New Roman"/>
          <w:sz w:val="24"/>
          <w:szCs w:val="24"/>
        </w:rPr>
        <w:t>-</w:t>
      </w:r>
      <w:r>
        <w:rPr>
          <w:rFonts w:ascii="Times New Roman" w:hAnsi="Times New Roman"/>
          <w:sz w:val="24"/>
          <w:szCs w:val="24"/>
          <w:lang w:val="en-US"/>
        </w:rPr>
        <w:t>study</w:t>
      </w:r>
      <w:r>
        <w:rPr>
          <w:rFonts w:ascii="Times New Roman" w:hAnsi="Times New Roman"/>
          <w:sz w:val="24"/>
          <w:szCs w:val="24"/>
        </w:rPr>
        <w:t>, решением ситуационных задач.</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Развить под руководством преподавателя навыков работы с информационными источниками, государственным реестром лекарственных средств и критического подхода к анализу представленной в интернете информации, касающейся лекарственных препаратов.</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выписывания рецептов на препараты изучаемых групп (с расчетом дозировок) и пройти тестовый контроль текущих знаний.</w:t>
      </w:r>
    </w:p>
    <w:p w:rsidR="0008591F" w:rsidRDefault="0008591F" w:rsidP="0008591F">
      <w:pPr>
        <w:pStyle w:val="af7"/>
        <w:numPr>
          <w:ilvl w:val="0"/>
          <w:numId w:val="31"/>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Сформировать представление о важной роли врача в пропаганде здорового образа жизни и профилактики наркомании, моральной и юридической ответственности за обоснованное назначение, хранение и прописывание наркотических анальгетиков.  </w:t>
      </w:r>
    </w:p>
    <w:p w:rsidR="0008591F" w:rsidRDefault="0008591F" w:rsidP="0008591F">
      <w:pPr>
        <w:ind w:firstLine="709"/>
        <w:jc w:val="both"/>
        <w:rPr>
          <w:rFonts w:ascii="Times New Roman" w:hAnsi="Times New Roman" w:cs="Times New Roman"/>
          <w:b/>
          <w:bCs/>
          <w:sz w:val="24"/>
          <w:szCs w:val="24"/>
        </w:rPr>
      </w:pPr>
    </w:p>
    <w:p w:rsidR="0008591F" w:rsidRDefault="0008591F" w:rsidP="0008591F">
      <w:pPr>
        <w:ind w:firstLine="709"/>
        <w:jc w:val="both"/>
        <w:rPr>
          <w:rFonts w:ascii="Times New Roman" w:hAnsi="Times New Roman" w:cs="Times New Roman"/>
          <w:b/>
          <w:bCs/>
          <w:sz w:val="24"/>
          <w:szCs w:val="24"/>
        </w:rPr>
      </w:pPr>
      <w:r>
        <w:rPr>
          <w:rFonts w:ascii="Times New Roman" w:hAnsi="Times New Roman" w:cs="Times New Roman"/>
          <w:b/>
          <w:bCs/>
          <w:sz w:val="24"/>
          <w:szCs w:val="24"/>
        </w:rPr>
        <w:t>Учебная карта занятия:</w:t>
      </w:r>
    </w:p>
    <w:p w:rsidR="0008591F" w:rsidRDefault="0008591F" w:rsidP="0008591F">
      <w:pPr>
        <w:pStyle w:val="af7"/>
        <w:numPr>
          <w:ilvl w:val="0"/>
          <w:numId w:val="32"/>
        </w:numPr>
        <w:tabs>
          <w:tab w:val="left" w:pos="720"/>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tabs>
          <w:tab w:val="left" w:pos="7650"/>
        </w:tabs>
        <w:spacing w:after="0" w:line="240" w:lineRule="auto"/>
        <w:ind w:left="0" w:firstLine="709"/>
        <w:jc w:val="both"/>
        <w:rPr>
          <w:rFonts w:ascii="Times New Roman" w:hAnsi="Times New Roman"/>
          <w:sz w:val="24"/>
          <w:szCs w:val="24"/>
        </w:rPr>
      </w:pPr>
    </w:p>
    <w:p w:rsidR="0008591F" w:rsidRDefault="0008591F" w:rsidP="0008591F">
      <w:pPr>
        <w:pStyle w:val="af7"/>
        <w:tabs>
          <w:tab w:val="left" w:pos="720"/>
        </w:tabs>
        <w:spacing w:after="0" w:line="240" w:lineRule="auto"/>
        <w:ind w:left="709"/>
        <w:jc w:val="both"/>
        <w:rPr>
          <w:rFonts w:ascii="Times New Roman" w:hAnsi="Times New Roman"/>
          <w:b/>
          <w:bCs/>
          <w:sz w:val="24"/>
          <w:szCs w:val="24"/>
        </w:rPr>
      </w:pPr>
      <w:r>
        <w:rPr>
          <w:rFonts w:ascii="Times New Roman" w:hAnsi="Times New Roman"/>
          <w:b/>
          <w:bCs/>
          <w:sz w:val="24"/>
          <w:szCs w:val="24"/>
        </w:rPr>
        <w:t>Задание по фармакотерапии:</w:t>
      </w:r>
    </w:p>
    <w:p w:rsidR="0008591F" w:rsidRDefault="0008591F" w:rsidP="0008591F">
      <w:pPr>
        <w:pStyle w:val="af7"/>
        <w:numPr>
          <w:ilvl w:val="0"/>
          <w:numId w:val="33"/>
        </w:numPr>
        <w:tabs>
          <w:tab w:val="left" w:pos="720"/>
        </w:tabs>
        <w:spacing w:after="0" w:line="240" w:lineRule="auto"/>
        <w:ind w:left="0" w:firstLine="709"/>
        <w:jc w:val="both"/>
        <w:rPr>
          <w:rFonts w:ascii="Times New Roman" w:hAnsi="Times New Roman"/>
          <w:sz w:val="24"/>
          <w:szCs w:val="24"/>
          <w:lang w:val="en-US"/>
        </w:rPr>
      </w:pPr>
      <w:r>
        <w:rPr>
          <w:rFonts w:ascii="Times New Roman" w:hAnsi="Times New Roman"/>
          <w:sz w:val="24"/>
          <w:szCs w:val="24"/>
        </w:rPr>
        <w:t>Выписать в рецептах:</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Наркотический анальгетик, представляющий смесь алкалоидов опия.</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sz w:val="24"/>
          <w:szCs w:val="24"/>
        </w:rPr>
        <w:t>Наркотический анальгетик – полный избирательный антагонист опиоидных рецепторов</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sz w:val="24"/>
          <w:szCs w:val="24"/>
        </w:rPr>
        <w:t>Наркотический анальгетик – агонист опиоидных рецепторов.</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Морфин для подкожного введения с целью обезболивания после операции.</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Фентанил для внутримышечного введения с целью обезболивания после операции.</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Налоксон для внутривенного введения </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Тримепиридин для внутримышечного введения</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Ненаркотический анальгетик – производное алкановых кислот.</w:t>
      </w:r>
    </w:p>
    <w:p w:rsidR="0008591F" w:rsidRDefault="0008591F" w:rsidP="0008591F">
      <w:pPr>
        <w:widowControl/>
        <w:numPr>
          <w:ilvl w:val="0"/>
          <w:numId w:val="34"/>
        </w:numPr>
        <w:tabs>
          <w:tab w:val="num" w:pos="567"/>
          <w:tab w:val="left" w:pos="1134"/>
          <w:tab w:val="left" w:pos="7650"/>
        </w:tabs>
        <w:autoSpaceDE/>
        <w:ind w:left="0" w:firstLine="709"/>
        <w:jc w:val="both"/>
        <w:rPr>
          <w:rFonts w:ascii="Times New Roman" w:hAnsi="Times New Roman"/>
          <w:sz w:val="24"/>
          <w:szCs w:val="24"/>
        </w:rPr>
      </w:pPr>
      <w:r>
        <w:rPr>
          <w:rFonts w:ascii="Times New Roman" w:hAnsi="Times New Roman" w:cs="Times New Roman"/>
          <w:sz w:val="24"/>
          <w:szCs w:val="24"/>
        </w:rPr>
        <w:t>Ненаркотический анальгетик – производное парааминофенола.</w:t>
      </w:r>
    </w:p>
    <w:p w:rsidR="0008591F" w:rsidRDefault="0008591F" w:rsidP="0008591F">
      <w:pPr>
        <w:widowControl/>
        <w:numPr>
          <w:ilvl w:val="0"/>
          <w:numId w:val="34"/>
        </w:numPr>
        <w:tabs>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Ненаркотический анальгетик – производное пиразолона.</w:t>
      </w:r>
    </w:p>
    <w:p w:rsidR="0008591F" w:rsidRDefault="0008591F" w:rsidP="0008591F">
      <w:pPr>
        <w:widowControl/>
        <w:numPr>
          <w:ilvl w:val="0"/>
          <w:numId w:val="34"/>
        </w:numPr>
        <w:tabs>
          <w:tab w:val="left" w:pos="1134"/>
        </w:tabs>
        <w:autoSpaceDE/>
        <w:ind w:left="0" w:firstLine="709"/>
        <w:jc w:val="both"/>
        <w:rPr>
          <w:rFonts w:ascii="Times New Roman" w:hAnsi="Times New Roman"/>
          <w:sz w:val="24"/>
          <w:szCs w:val="24"/>
        </w:rPr>
      </w:pPr>
      <w:r>
        <w:rPr>
          <w:rFonts w:ascii="Times New Roman" w:hAnsi="Times New Roman"/>
          <w:sz w:val="24"/>
          <w:szCs w:val="24"/>
        </w:rPr>
        <w:t>Фенилбутазон для приема внутрь.</w:t>
      </w:r>
    </w:p>
    <w:p w:rsidR="0008591F" w:rsidRDefault="0008591F" w:rsidP="0008591F">
      <w:pPr>
        <w:widowControl/>
        <w:tabs>
          <w:tab w:val="left" w:pos="1134"/>
        </w:tabs>
        <w:autoSpaceDE/>
        <w:jc w:val="both"/>
        <w:rPr>
          <w:rFonts w:ascii="Times New Roman" w:hAnsi="Times New Roman"/>
          <w:sz w:val="24"/>
          <w:szCs w:val="24"/>
        </w:rPr>
      </w:pPr>
    </w:p>
    <w:p w:rsidR="0008591F" w:rsidRDefault="0008591F" w:rsidP="0008591F">
      <w:pPr>
        <w:pStyle w:val="af7"/>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теоретический разбор наиболее важных фрагментов темы по вопросам для подготовки к занятию.</w:t>
      </w:r>
      <w:r>
        <w:rPr>
          <w:rFonts w:ascii="Times New Roman" w:hAnsi="Times New Roman"/>
          <w:sz w:val="24"/>
          <w:szCs w:val="24"/>
          <w:lang w:eastAsia="en-US"/>
        </w:rPr>
        <w:t xml:space="preserve"> </w:t>
      </w:r>
    </w:p>
    <w:p w:rsidR="0008591F" w:rsidRDefault="0008591F" w:rsidP="0008591F">
      <w:pPr>
        <w:jc w:val="both"/>
        <w:rPr>
          <w:rFonts w:ascii="Times New Roman" w:hAnsi="Times New Roman"/>
          <w:sz w:val="24"/>
          <w:szCs w:val="24"/>
        </w:rPr>
      </w:pPr>
    </w:p>
    <w:p w:rsidR="0008591F" w:rsidRDefault="0008591F" w:rsidP="0008591F">
      <w:pPr>
        <w:pStyle w:val="12"/>
        <w:numPr>
          <w:ilvl w:val="0"/>
          <w:numId w:val="32"/>
        </w:numPr>
        <w:shd w:val="clear" w:color="auto" w:fill="auto"/>
        <w:spacing w:line="240" w:lineRule="auto"/>
        <w:ind w:left="0" w:firstLine="709"/>
        <w:jc w:val="both"/>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both"/>
        <w:rPr>
          <w:sz w:val="24"/>
          <w:szCs w:val="24"/>
        </w:rPr>
      </w:pPr>
      <w:r>
        <w:rPr>
          <w:sz w:val="24"/>
          <w:szCs w:val="24"/>
        </w:rPr>
        <w:t>Инструкции для самостоятельной работы обучающихся:</w:t>
      </w: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xml:space="preserve">) с формированием проблемы, </w:t>
      </w:r>
      <w:r>
        <w:rPr>
          <w:rFonts w:ascii="Times New Roman" w:hAnsi="Times New Roman"/>
          <w:sz w:val="24"/>
          <w:szCs w:val="24"/>
        </w:rPr>
        <w:t>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rPr>
        <w:t>При решении заданий необходимо использовать приложенные к кейсу и</w:t>
      </w:r>
      <w:r>
        <w:rPr>
          <w:b/>
          <w:bCs/>
          <w:sz w:val="24"/>
          <w:szCs w:val="24"/>
        </w:rPr>
        <w:t>нформационные материалы</w:t>
      </w:r>
      <w:r>
        <w:rPr>
          <w:sz w:val="24"/>
          <w:szCs w:val="24"/>
        </w:rPr>
        <w:t xml:space="preserve"> (инструкции на лекарственные препараты  с сайта </w:t>
      </w:r>
      <w:hyperlink r:id="rId10" w:history="1">
        <w:r>
          <w:rPr>
            <w:rStyle w:val="a5"/>
            <w:sz w:val="24"/>
            <w:szCs w:val="24"/>
          </w:rPr>
          <w:t>http://grls.rosminzdrav.ru/</w:t>
        </w:r>
      </w:hyperlink>
      <w:r>
        <w:rPr>
          <w:sz w:val="24"/>
          <w:szCs w:val="24"/>
        </w:rPr>
        <w:t xml:space="preserve">, </w:t>
      </w:r>
      <w:r w:rsidR="006E0F25">
        <w:rPr>
          <w:bCs/>
          <w:sz w:val="24"/>
          <w:szCs w:val="24"/>
        </w:rPr>
        <w:t>Приказ Минздрава России от 24.11.2021 № 1094н</w:t>
      </w:r>
      <w:r w:rsidR="006E0F25">
        <w:rPr>
          <w:color w:val="000000"/>
          <w:sz w:val="25"/>
          <w:szCs w:val="25"/>
          <w:shd w:val="clear" w:color="auto" w:fill="FFFFFF"/>
        </w:rPr>
        <w:t xml:space="preserve"> </w:t>
      </w:r>
      <w:r w:rsidR="006E0F25">
        <w:rPr>
          <w:color w:val="000000"/>
          <w:sz w:val="24"/>
          <w:szCs w:val="24"/>
          <w:shd w:val="clear" w:color="auto" w:fill="FFFFFF"/>
        </w:rPr>
        <w:t xml:space="preserve">"Об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w:t>
      </w:r>
      <w:r w:rsidR="006E0F25">
        <w:rPr>
          <w:color w:val="000000"/>
          <w:sz w:val="24"/>
          <w:szCs w:val="24"/>
          <w:shd w:val="clear" w:color="auto" w:fill="FFFFFF"/>
        </w:rPr>
        <w:lastRenderedPageBreak/>
        <w:t>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sz w:val="24"/>
          <w:szCs w:val="24"/>
        </w:rPr>
        <w:t>.</w:t>
      </w:r>
      <w:r>
        <w:rPr>
          <w:sz w:val="24"/>
          <w:szCs w:val="24"/>
        </w:rPr>
        <w:t xml:space="preserve"> Приказ Минздрава России от 22 апреля 2014 N 183н </w:t>
      </w:r>
      <w:r>
        <w:rPr>
          <w:bCs/>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bCs/>
          <w:sz w:val="24"/>
          <w:szCs w:val="24"/>
        </w:rPr>
        <w:t>"</w:t>
      </w:r>
    </w:p>
    <w:p w:rsidR="0008591F" w:rsidRDefault="0008591F" w:rsidP="0008591F">
      <w:pPr>
        <w:pStyle w:val="12"/>
        <w:numPr>
          <w:ilvl w:val="0"/>
          <w:numId w:val="35"/>
        </w:numPr>
        <w:shd w:val="clear" w:color="auto" w:fill="auto"/>
        <w:spacing w:line="240" w:lineRule="auto"/>
        <w:ind w:left="0" w:firstLine="709"/>
        <w:jc w:val="both"/>
        <w:rPr>
          <w:sz w:val="24"/>
          <w:szCs w:val="24"/>
        </w:rPr>
      </w:pPr>
      <w:r>
        <w:rPr>
          <w:sz w:val="24"/>
          <w:szCs w:val="24"/>
        </w:rPr>
        <w:t>Решения принимаются в группах.</w:t>
      </w:r>
    </w:p>
    <w:p w:rsidR="0008591F" w:rsidRDefault="0008591F" w:rsidP="0008591F">
      <w:pPr>
        <w:pStyle w:val="12"/>
        <w:numPr>
          <w:ilvl w:val="0"/>
          <w:numId w:val="35"/>
        </w:numPr>
        <w:shd w:val="clear" w:color="auto" w:fill="auto"/>
        <w:spacing w:line="240" w:lineRule="auto"/>
        <w:ind w:left="0" w:firstLine="709"/>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35"/>
        </w:numPr>
        <w:shd w:val="clear" w:color="auto" w:fill="auto"/>
        <w:spacing w:line="240" w:lineRule="auto"/>
        <w:ind w:left="0" w:firstLine="709"/>
        <w:jc w:val="both"/>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firstLine="709"/>
        <w:jc w:val="both"/>
        <w:rPr>
          <w:rStyle w:val="afd"/>
          <w:b w:val="0"/>
          <w:bCs w:val="0"/>
          <w:i/>
          <w:iCs/>
          <w:sz w:val="20"/>
          <w:szCs w:val="20"/>
        </w:rPr>
      </w:pPr>
    </w:p>
    <w:p w:rsidR="0008591F" w:rsidRDefault="0008591F" w:rsidP="0008591F">
      <w:pPr>
        <w:pStyle w:val="12"/>
        <w:numPr>
          <w:ilvl w:val="0"/>
          <w:numId w:val="32"/>
        </w:numPr>
        <w:shd w:val="clear" w:color="auto" w:fill="auto"/>
        <w:spacing w:line="240" w:lineRule="auto"/>
        <w:ind w:left="0" w:firstLine="709"/>
        <w:jc w:val="both"/>
      </w:pPr>
      <w:r>
        <w:rPr>
          <w:sz w:val="24"/>
          <w:szCs w:val="24"/>
        </w:rPr>
        <w:t xml:space="preserve">Разработка алгоритма анальгетическое действие морфина осуществляется при использовании стандартной таблицы алгоритма и справочных материалов. </w:t>
      </w:r>
    </w:p>
    <w:p w:rsidR="0008591F" w:rsidRDefault="0008591F" w:rsidP="0008591F">
      <w:pPr>
        <w:pStyle w:val="12"/>
        <w:shd w:val="clear" w:color="auto" w:fill="auto"/>
        <w:spacing w:line="240" w:lineRule="auto"/>
        <w:jc w:val="both"/>
      </w:pPr>
    </w:p>
    <w:p w:rsidR="0008591F" w:rsidRDefault="0008591F" w:rsidP="0008591F">
      <w:pPr>
        <w:pStyle w:val="12"/>
        <w:numPr>
          <w:ilvl w:val="0"/>
          <w:numId w:val="32"/>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ind w:firstLine="709"/>
        <w:jc w:val="both"/>
        <w:rPr>
          <w:sz w:val="24"/>
          <w:szCs w:val="24"/>
          <w:highlight w:val="red"/>
        </w:rPr>
      </w:pPr>
    </w:p>
    <w:p w:rsidR="0008591F" w:rsidRDefault="0008591F" w:rsidP="0008591F">
      <w:pPr>
        <w:tabs>
          <w:tab w:val="left" w:pos="7650"/>
        </w:tabs>
        <w:ind w:firstLine="709"/>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1.Механизмы формирования и передачи болевых импульсов. Опиоидные рецепторы: типы, локализация, эндогенные лиганды. </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2.Принципы фармакотерапии боли. Группы современных анальгетических средств.</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3.Наркотические (опиоидные) анальгетики: классификация препаратов по химической структуре и по принципу взаимодействия с опиоидными рецепторами.</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4.Механизм болеутоляющего действия опиоидных анальгетиков на примере морфина. Эффекты препарата, обусловленные влиянием на ЦНС, деятельность внутренних органов, обменные процессы.</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5.Особенности фармакологии морфина+носкапина+папаверина+кодеина+тебаина, тримеперидина, фентанила. Показания к применению, нежелательные побочные эффекты, основные противопоказания.</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6.Препараты – агонисты и частичные агонисты, агонисты-антагонисты, полные избирательные антагонисты  опиоидных рецепторов Особенности механизма действия и показаний к применению.</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7.Симптоматика острого отравления опиоидными анальгетиками, принципы фармакотерапии. Характеристика налоксона как специфического антагониста наркотических анальгетиков.</w:t>
      </w:r>
    </w:p>
    <w:p w:rsidR="0008591F" w:rsidRDefault="0008591F" w:rsidP="0008591F">
      <w:pPr>
        <w:tabs>
          <w:tab w:val="left" w:pos="7650"/>
        </w:tabs>
        <w:jc w:val="both"/>
        <w:rPr>
          <w:rFonts w:ascii="Times New Roman" w:hAnsi="Times New Roman" w:cs="Times New Roman"/>
          <w:sz w:val="24"/>
          <w:szCs w:val="24"/>
        </w:rPr>
      </w:pPr>
      <w:r>
        <w:rPr>
          <w:rFonts w:ascii="Times New Roman" w:hAnsi="Times New Roman" w:cs="Times New Roman"/>
          <w:sz w:val="24"/>
          <w:szCs w:val="24"/>
        </w:rPr>
        <w:t>8.Лекарственная зависимость, возникающая при применении наркотических анальгетиков: этапы формирования, основные симптомы, выраженность привыкания, принципы фармакотерапии.</w:t>
      </w:r>
    </w:p>
    <w:p w:rsidR="0008591F" w:rsidRDefault="0008591F" w:rsidP="0008591F">
      <w:pPr>
        <w:pStyle w:val="af7"/>
        <w:tabs>
          <w:tab w:val="left" w:pos="284"/>
          <w:tab w:val="left" w:pos="7650"/>
        </w:tabs>
        <w:spacing w:after="0" w:line="240" w:lineRule="auto"/>
        <w:ind w:left="0"/>
        <w:jc w:val="both"/>
        <w:rPr>
          <w:rFonts w:ascii="Times New Roman" w:hAnsi="Times New Roman"/>
          <w:sz w:val="24"/>
          <w:szCs w:val="24"/>
        </w:rPr>
      </w:pPr>
      <w:r>
        <w:rPr>
          <w:rFonts w:ascii="Times New Roman" w:hAnsi="Times New Roman"/>
          <w:sz w:val="24"/>
          <w:szCs w:val="24"/>
        </w:rPr>
        <w:t>9. Фармакология ненаркотических анальгетиков: классификация, механизмы реализации обезболивающего и жаропонижающего эффектов, применение препаратов, проявления отрицательного действия на организм, основные противопоказания.</w:t>
      </w:r>
    </w:p>
    <w:p w:rsidR="0008591F" w:rsidRDefault="0008591F" w:rsidP="0008591F">
      <w:pPr>
        <w:pStyle w:val="af7"/>
        <w:tabs>
          <w:tab w:val="left" w:pos="709"/>
          <w:tab w:val="left" w:pos="1418"/>
        </w:tabs>
        <w:spacing w:after="0" w:line="240" w:lineRule="auto"/>
        <w:ind w:left="0"/>
        <w:jc w:val="both"/>
        <w:rPr>
          <w:rFonts w:ascii="Times New Roman" w:hAnsi="Times New Roman"/>
          <w:sz w:val="24"/>
          <w:szCs w:val="24"/>
        </w:rPr>
      </w:pPr>
      <w:r>
        <w:rPr>
          <w:rFonts w:ascii="Times New Roman" w:hAnsi="Times New Roman"/>
          <w:sz w:val="24"/>
          <w:szCs w:val="24"/>
        </w:rPr>
        <w:t>10. Сравнительная характеристика ненаркотических анальгетиков, представленные препаратами различных фармакологических групп: классификация, механизмы реализации обезболивающего и жаропонижающего эффектов, применение препаратов, проявления отрицательного действия на организм, основные противопоказания.</w:t>
      </w:r>
    </w:p>
    <w:p w:rsidR="0008591F" w:rsidRDefault="0008591F" w:rsidP="0008591F">
      <w:pPr>
        <w:pStyle w:val="af7"/>
        <w:tabs>
          <w:tab w:val="left" w:pos="709"/>
          <w:tab w:val="left" w:pos="1418"/>
        </w:tabs>
        <w:spacing w:after="0" w:line="240" w:lineRule="auto"/>
        <w:ind w:left="0"/>
        <w:jc w:val="both"/>
        <w:rPr>
          <w:rFonts w:ascii="Times New Roman" w:hAnsi="Times New Roman"/>
          <w:sz w:val="24"/>
          <w:szCs w:val="24"/>
        </w:rPr>
      </w:pPr>
      <w:r>
        <w:rPr>
          <w:rFonts w:ascii="Times New Roman" w:hAnsi="Times New Roman"/>
          <w:sz w:val="24"/>
          <w:szCs w:val="24"/>
        </w:rPr>
        <w:t xml:space="preserve">11. Клиника отравление парацетамолом и ацетилсалициловой кислотой, меры помощи и лечение. </w:t>
      </w:r>
    </w:p>
    <w:p w:rsidR="0008591F" w:rsidRDefault="0008591F" w:rsidP="0008591F">
      <w:pPr>
        <w:pStyle w:val="af5"/>
        <w:jc w:val="center"/>
        <w:outlineLvl w:val="0"/>
        <w:rPr>
          <w:rFonts w:ascii="Times New Roman" w:hAnsi="Times New Roman"/>
          <w:b/>
          <w:bCs/>
          <w:sz w:val="28"/>
          <w:szCs w:val="28"/>
        </w:rPr>
      </w:pPr>
    </w:p>
    <w:p w:rsidR="0008591F" w:rsidRDefault="0008591F" w:rsidP="0008591F"/>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C7191B" w:rsidRDefault="00C7191B" w:rsidP="0008591F">
      <w:pPr>
        <w:adjustRightInd w:val="0"/>
        <w:jc w:val="both"/>
        <w:rPr>
          <w:rFonts w:ascii="Times New Roman" w:hAnsi="Times New Roman" w:cs="Times New Roman"/>
          <w:b/>
          <w:bCs/>
          <w:sz w:val="24"/>
          <w:szCs w:val="24"/>
        </w:rPr>
      </w:pPr>
    </w:p>
    <w:p w:rsidR="0008591F" w:rsidRDefault="0008591F" w:rsidP="0008591F">
      <w:pPr>
        <w:adjustRightInd w:val="0"/>
        <w:jc w:val="both"/>
        <w:rPr>
          <w:rFonts w:ascii="Times New Roman" w:hAnsi="Times New Roman" w:cs="Times New Roman"/>
          <w:sz w:val="24"/>
          <w:szCs w:val="24"/>
        </w:rPr>
      </w:pPr>
      <w:r>
        <w:rPr>
          <w:rFonts w:ascii="Times New Roman" w:hAnsi="Times New Roman" w:cs="Times New Roman"/>
          <w:b/>
          <w:bCs/>
          <w:sz w:val="24"/>
          <w:szCs w:val="24"/>
        </w:rPr>
        <w:lastRenderedPageBreak/>
        <w:t>Тема</w:t>
      </w:r>
      <w:r w:rsidR="000B0B56">
        <w:rPr>
          <w:rFonts w:ascii="Times New Roman" w:hAnsi="Times New Roman" w:cs="Times New Roman"/>
          <w:sz w:val="24"/>
          <w:szCs w:val="24"/>
        </w:rPr>
        <w:t xml:space="preserve">: </w:t>
      </w:r>
      <w:r>
        <w:rPr>
          <w:rFonts w:ascii="Times New Roman" w:hAnsi="Times New Roman" w:cs="Times New Roman"/>
          <w:bCs/>
          <w:sz w:val="24"/>
          <w:szCs w:val="24"/>
          <w:lang w:eastAsia="en-US"/>
        </w:rPr>
        <w:t xml:space="preserve">Психотропные средства </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af7"/>
        <w:numPr>
          <w:ilvl w:val="0"/>
          <w:numId w:val="37"/>
        </w:numPr>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психотропных средств угнетающего типа действия; усвоить показания к применению препаратов указанных групп; закрепить знания симптомов передозировки и мер помощи</w:t>
      </w:r>
    </w:p>
    <w:p w:rsidR="0008591F" w:rsidRDefault="0008591F" w:rsidP="0008591F">
      <w:pPr>
        <w:pStyle w:val="af7"/>
        <w:numPr>
          <w:ilvl w:val="0"/>
          <w:numId w:val="37"/>
        </w:numPr>
        <w:spacing w:after="0" w:line="240" w:lineRule="auto"/>
        <w:ind w:left="0" w:firstLine="709"/>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психотропных лекарственных средств путем решения фармакотерапевтических задач</w:t>
      </w:r>
    </w:p>
    <w:p w:rsidR="0008591F" w:rsidRDefault="0008591F" w:rsidP="0008591F">
      <w:pPr>
        <w:pStyle w:val="af7"/>
        <w:numPr>
          <w:ilvl w:val="0"/>
          <w:numId w:val="37"/>
        </w:numPr>
        <w:tabs>
          <w:tab w:val="left" w:pos="720"/>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widowControl/>
        <w:numPr>
          <w:ilvl w:val="0"/>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Развить навыки работы с информационными источниками, государственным реестром лекарственных средств. </w:t>
      </w:r>
    </w:p>
    <w:p w:rsidR="0008591F" w:rsidRDefault="0008591F" w:rsidP="0008591F">
      <w:pPr>
        <w:pStyle w:val="af7"/>
        <w:numPr>
          <w:ilvl w:val="0"/>
          <w:numId w:val="37"/>
        </w:numPr>
        <w:tabs>
          <w:tab w:val="left" w:pos="720"/>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ind w:firstLine="709"/>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sz w:val="24"/>
          <w:szCs w:val="24"/>
        </w:rPr>
      </w:pPr>
      <w:r>
        <w:rPr>
          <w:rFonts w:ascii="Times New Roman" w:hAnsi="Times New Roman" w:cs="Times New Roman"/>
          <w:sz w:val="24"/>
          <w:szCs w:val="24"/>
        </w:rPr>
        <w:t>Рассмотреть этические нормы применения анксиолитических средств, формирование аддиктивных состояний, опасность бесконтрольного применения транквилизаторов.</w:t>
      </w:r>
    </w:p>
    <w:p w:rsidR="0008591F" w:rsidRDefault="0008591F" w:rsidP="0008591F">
      <w:pPr>
        <w:jc w:val="both"/>
        <w:rPr>
          <w:rFonts w:ascii="Times New Roman" w:hAnsi="Times New Roman" w:cs="Times New Roman"/>
          <w:b/>
          <w:bCs/>
          <w:sz w:val="24"/>
          <w:szCs w:val="24"/>
        </w:rPr>
      </w:pPr>
    </w:p>
    <w:p w:rsidR="0008591F" w:rsidRDefault="0008591F" w:rsidP="0008591F">
      <w:pPr>
        <w:pStyle w:val="12"/>
        <w:shd w:val="clear" w:color="auto" w:fill="auto"/>
        <w:spacing w:line="259" w:lineRule="exact"/>
        <w:ind w:left="40" w:right="40"/>
        <w:jc w:val="both"/>
        <w:rPr>
          <w:sz w:val="24"/>
          <w:szCs w:val="24"/>
        </w:rPr>
      </w:pPr>
      <w:r>
        <w:rPr>
          <w:b/>
          <w:bCs/>
          <w:sz w:val="24"/>
          <w:szCs w:val="24"/>
        </w:rPr>
        <w:t>Базисные знания:</w:t>
      </w:r>
      <w:r>
        <w:rPr>
          <w:sz w:val="24"/>
          <w:szCs w:val="24"/>
        </w:rPr>
        <w:t xml:space="preserve"> анатомическое строение головного мозга, в частности, расположение жизненно-важных центров, гистологическое строение нейронов, особенности передачи нервного импульса, нейромедиаторные системы, участвующие в указанном процессе.</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widowControl/>
        <w:numPr>
          <w:ilvl w:val="0"/>
          <w:numId w:val="11"/>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выписывать рецепты на лекарственные средства в соответствии с заданиями по фармакотерапии, производя по необходимости расчет доз</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составлять алгоритмы механизмов действия препаратов </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jc w:val="both"/>
        <w:rPr>
          <w:rFonts w:ascii="Times New Roman" w:hAnsi="Times New Roman" w:cs="Times New Roman"/>
          <w:b/>
          <w:bCs/>
          <w:sz w:val="24"/>
          <w:szCs w:val="24"/>
        </w:rPr>
      </w:pPr>
    </w:p>
    <w:p w:rsidR="0008591F" w:rsidRDefault="0008591F" w:rsidP="0008591F">
      <w:pPr>
        <w:pStyle w:val="12"/>
        <w:shd w:val="clear" w:color="auto" w:fill="auto"/>
        <w:spacing w:line="240" w:lineRule="auto"/>
        <w:jc w:val="both"/>
        <w:rPr>
          <w:b/>
          <w:bCs/>
          <w:sz w:val="24"/>
          <w:szCs w:val="24"/>
        </w:rPr>
      </w:pPr>
      <w:r>
        <w:rPr>
          <w:b/>
          <w:bCs/>
          <w:sz w:val="24"/>
          <w:szCs w:val="24"/>
        </w:rPr>
        <w:t>Учебная карта занятия:</w:t>
      </w:r>
    </w:p>
    <w:p w:rsidR="0008591F" w:rsidRDefault="0008591F" w:rsidP="0008591F">
      <w:pPr>
        <w:pStyle w:val="af7"/>
        <w:numPr>
          <w:ilvl w:val="0"/>
          <w:numId w:val="38"/>
        </w:numPr>
        <w:tabs>
          <w:tab w:val="left" w:pos="720"/>
        </w:tabs>
        <w:spacing w:after="0" w:line="240" w:lineRule="auto"/>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38"/>
        </w:numPr>
        <w:spacing w:after="0" w:line="240" w:lineRule="auto"/>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38"/>
        </w:numPr>
        <w:shd w:val="clear" w:color="auto" w:fill="auto"/>
        <w:spacing w:line="278" w:lineRule="exact"/>
        <w:ind w:right="86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78" w:lineRule="exact"/>
        <w:ind w:left="720" w:right="860"/>
        <w:jc w:val="left"/>
        <w:rPr>
          <w:sz w:val="24"/>
          <w:szCs w:val="24"/>
        </w:rPr>
      </w:pPr>
      <w:r>
        <w:rPr>
          <w:sz w:val="24"/>
          <w:szCs w:val="24"/>
        </w:rPr>
        <w:t>Инструкции для самостоятельной работы обучающихся:</w:t>
      </w:r>
    </w:p>
    <w:p w:rsidR="0008591F" w:rsidRDefault="0008591F" w:rsidP="0008591F">
      <w:pPr>
        <w:pStyle w:val="12"/>
        <w:shd w:val="clear" w:color="auto" w:fill="auto"/>
        <w:spacing w:line="278" w:lineRule="exact"/>
        <w:ind w:left="720" w:right="860"/>
        <w:jc w:val="left"/>
        <w:rPr>
          <w:sz w:val="24"/>
          <w:szCs w:val="24"/>
        </w:rPr>
      </w:pPr>
    </w:p>
    <w:p w:rsidR="0008591F" w:rsidRDefault="0008591F" w:rsidP="0008591F">
      <w:pPr>
        <w:pStyle w:val="af3"/>
        <w:ind w:left="720"/>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sidRPr="0008591F">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numPr>
          <w:ilvl w:val="0"/>
          <w:numId w:val="17"/>
        </w:numPr>
        <w:shd w:val="clear" w:color="auto" w:fill="auto"/>
        <w:spacing w:line="240" w:lineRule="auto"/>
        <w:ind w:left="0" w:firstLine="709"/>
        <w:jc w:val="left"/>
        <w:rPr>
          <w:sz w:val="24"/>
          <w:szCs w:val="24"/>
        </w:rPr>
      </w:pPr>
      <w:r>
        <w:rPr>
          <w:rStyle w:val="afd"/>
          <w:sz w:val="24"/>
          <w:szCs w:val="24"/>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11" w:history="1">
        <w:r>
          <w:rPr>
            <w:rStyle w:val="a5"/>
            <w:sz w:val="24"/>
            <w:szCs w:val="24"/>
          </w:rPr>
          <w:t>http://grls.rosminzdrav.ru/</w:t>
        </w:r>
      </w:hyperlink>
      <w:r>
        <w:rPr>
          <w:sz w:val="24"/>
          <w:szCs w:val="24"/>
        </w:rPr>
        <w:t xml:space="preserve">, </w:t>
      </w:r>
      <w:r>
        <w:rPr>
          <w:color w:val="000000"/>
          <w:sz w:val="24"/>
          <w:szCs w:val="24"/>
        </w:rPr>
        <w:t xml:space="preserve">, </w:t>
      </w:r>
      <w:r w:rsidR="00422687">
        <w:rPr>
          <w:bCs/>
          <w:sz w:val="24"/>
          <w:szCs w:val="24"/>
        </w:rPr>
        <w:t>Приказ Минздрава России от 24.11.2021 № 1094н</w:t>
      </w:r>
      <w:r w:rsidR="00422687">
        <w:rPr>
          <w:color w:val="000000"/>
          <w:sz w:val="25"/>
          <w:szCs w:val="25"/>
          <w:shd w:val="clear" w:color="auto" w:fill="FFFFFF"/>
        </w:rPr>
        <w:t xml:space="preserve"> </w:t>
      </w:r>
      <w:r w:rsidR="0042268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Приказ Минздрава России от 22 апреля 2014 N 183н </w:t>
      </w:r>
      <w:r>
        <w:rPr>
          <w:bCs/>
          <w:sz w:val="24"/>
          <w:szCs w:val="24"/>
        </w:rPr>
        <w:t>"Об утверждении перечня лекарственных средств, для медицинского применения, подлежащих предметно-количественному учету"</w:t>
      </w:r>
      <w:r>
        <w:rPr>
          <w:sz w:val="24"/>
          <w:szCs w:val="24"/>
        </w:rPr>
        <w:t xml:space="preserve">, Постановление Правительства РФ N 890 от 30.07.1994 года «О государственной </w:t>
      </w:r>
      <w:r>
        <w:rPr>
          <w:sz w:val="24"/>
          <w:szCs w:val="24"/>
        </w:rPr>
        <w:lastRenderedPageBreak/>
        <w:t xml:space="preserve">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ind w:left="1080"/>
        <w:jc w:val="left"/>
        <w:rPr>
          <w:rStyle w:val="afd"/>
          <w:b w:val="0"/>
          <w:bCs w:val="0"/>
          <w:i/>
          <w:iCs/>
        </w:rPr>
      </w:pPr>
    </w:p>
    <w:p w:rsidR="0008591F" w:rsidRDefault="0008591F" w:rsidP="0008591F">
      <w:pPr>
        <w:pStyle w:val="12"/>
        <w:shd w:val="clear" w:color="auto" w:fill="auto"/>
        <w:ind w:left="1080"/>
        <w:jc w:val="left"/>
        <w:rPr>
          <w:rStyle w:val="afd"/>
          <w:b w:val="0"/>
          <w:bCs w:val="0"/>
          <w:i/>
          <w:iCs/>
          <w:sz w:val="24"/>
          <w:szCs w:val="24"/>
        </w:rPr>
      </w:pPr>
      <w:r>
        <w:rPr>
          <w:rStyle w:val="afd"/>
          <w:i/>
          <w:iCs/>
          <w:sz w:val="24"/>
          <w:szCs w:val="24"/>
        </w:rPr>
        <w:t>Каждый учит каждого</w:t>
      </w:r>
    </w:p>
    <w:p w:rsidR="0008591F" w:rsidRDefault="0008591F" w:rsidP="0008591F">
      <w:pPr>
        <w:pStyle w:val="af7"/>
        <w:numPr>
          <w:ilvl w:val="0"/>
          <w:numId w:val="24"/>
        </w:numPr>
        <w:spacing w:after="0" w:line="240" w:lineRule="auto"/>
        <w:jc w:val="both"/>
      </w:pPr>
      <w:r>
        <w:rPr>
          <w:rFonts w:ascii="Times New Roman" w:hAnsi="Times New Roman"/>
          <w:sz w:val="24"/>
          <w:szCs w:val="24"/>
        </w:rPr>
        <w:t>Обучающимся раздаются карточки.</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 течение нескольких минут обучающийся должен прочесть информацию на карточке. </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После прочтения  Обучающиеся начинают ходить по аудитории и знакомить со своим фактом встречающихся людей (по одному человеку). Упражнение продолжается до тех пор, пока каждый обучающийся не поговорит с каждым из своих одногруппников.</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 Обучающиеся. могут одновременно говорить только с одним одногруппником. </w:t>
      </w:r>
    </w:p>
    <w:p w:rsidR="0008591F" w:rsidRDefault="0008591F" w:rsidP="0008591F">
      <w:pPr>
        <w:pStyle w:val="af7"/>
        <w:numPr>
          <w:ilvl w:val="0"/>
          <w:numId w:val="24"/>
        </w:numPr>
        <w:spacing w:after="0" w:line="240" w:lineRule="auto"/>
        <w:jc w:val="both"/>
        <w:rPr>
          <w:rFonts w:ascii="Times New Roman" w:hAnsi="Times New Roman"/>
          <w:b/>
          <w:bCs/>
          <w:sz w:val="24"/>
          <w:szCs w:val="24"/>
        </w:rPr>
      </w:pPr>
      <w:r>
        <w:rPr>
          <w:rFonts w:ascii="Times New Roman" w:hAnsi="Times New Roman"/>
          <w:sz w:val="24"/>
          <w:szCs w:val="24"/>
        </w:rPr>
        <w:t xml:space="preserve">После того, как завершается это упражнение, будьте готовы рассказать что-либо о том, что Вы узнали от другого собеседника. </w:t>
      </w:r>
    </w:p>
    <w:p w:rsidR="0008591F" w:rsidRDefault="0008591F" w:rsidP="0008591F">
      <w:pPr>
        <w:pStyle w:val="12"/>
        <w:shd w:val="clear" w:color="auto" w:fill="auto"/>
        <w:ind w:left="1080"/>
        <w:jc w:val="left"/>
        <w:rPr>
          <w:rStyle w:val="afd"/>
        </w:rPr>
      </w:pPr>
    </w:p>
    <w:p w:rsidR="0008591F" w:rsidRDefault="0008591F" w:rsidP="0008591F">
      <w:pPr>
        <w:pStyle w:val="12"/>
        <w:shd w:val="clear" w:color="auto" w:fill="auto"/>
        <w:spacing w:line="278" w:lineRule="exact"/>
        <w:ind w:left="720" w:right="860"/>
        <w:jc w:val="left"/>
        <w:rPr>
          <w:i/>
          <w:iCs/>
        </w:rPr>
      </w:pPr>
      <w:r>
        <w:rPr>
          <w:i/>
          <w:iCs/>
          <w:sz w:val="24"/>
          <w:szCs w:val="24"/>
        </w:rPr>
        <w:t>Имитационная игра</w:t>
      </w:r>
    </w:p>
    <w:p w:rsidR="0008591F" w:rsidRDefault="0008591F" w:rsidP="0008591F">
      <w:pPr>
        <w:pStyle w:val="12"/>
        <w:shd w:val="clear" w:color="auto" w:fill="auto"/>
        <w:spacing w:line="240" w:lineRule="auto"/>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Обучающийся получает задание, готовится к нему, используя </w:t>
      </w:r>
      <w:r>
        <w:rPr>
          <w:rStyle w:val="afd"/>
          <w:sz w:val="24"/>
          <w:szCs w:val="24"/>
        </w:rPr>
        <w:t>инструкции</w:t>
      </w:r>
      <w:r>
        <w:rPr>
          <w:sz w:val="24"/>
          <w:szCs w:val="24"/>
        </w:rPr>
        <w:t xml:space="preserve"> на лекарственные препараты  с сайта </w:t>
      </w:r>
      <w:hyperlink r:id="rId12" w:history="1">
        <w:r>
          <w:rPr>
            <w:rStyle w:val="a5"/>
            <w:sz w:val="24"/>
            <w:szCs w:val="24"/>
          </w:rPr>
          <w:t>http://grls.rosminzdrav.ru/</w:t>
        </w:r>
      </w:hyperlink>
      <w:r>
        <w:rPr>
          <w:sz w:val="24"/>
          <w:szCs w:val="24"/>
        </w:rPr>
        <w:t xml:space="preserve">, </w:t>
      </w:r>
      <w:r>
        <w:rPr>
          <w:color w:val="000000"/>
          <w:sz w:val="24"/>
          <w:szCs w:val="24"/>
        </w:rPr>
        <w:t>и выступает пред аудиторией, примеряя на себя предложенную роль. Аудитория, после презентации ответа, задает вопросы.</w:t>
      </w:r>
    </w:p>
    <w:p w:rsidR="0008591F" w:rsidRDefault="0008591F" w:rsidP="0008591F">
      <w:pPr>
        <w:pStyle w:val="12"/>
        <w:numPr>
          <w:ilvl w:val="0"/>
          <w:numId w:val="38"/>
        </w:numPr>
        <w:shd w:val="clear" w:color="auto" w:fill="auto"/>
        <w:spacing w:line="240" w:lineRule="auto"/>
        <w:jc w:val="both"/>
        <w:rPr>
          <w:sz w:val="24"/>
          <w:szCs w:val="24"/>
        </w:rPr>
      </w:pPr>
      <w:r>
        <w:rPr>
          <w:sz w:val="24"/>
          <w:szCs w:val="24"/>
        </w:rPr>
        <w:t xml:space="preserve">Разработка алгоритма анксиолитическое действие диазепама осуществляется при использовании стандартной таблицы алгоритма и справочных материалов </w:t>
      </w:r>
    </w:p>
    <w:p w:rsidR="0008591F" w:rsidRDefault="0008591F" w:rsidP="0008591F">
      <w:pPr>
        <w:pStyle w:val="12"/>
        <w:numPr>
          <w:ilvl w:val="0"/>
          <w:numId w:val="38"/>
        </w:numPr>
        <w:shd w:val="clear" w:color="auto" w:fill="auto"/>
        <w:spacing w:line="240" w:lineRule="auto"/>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22"/>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Задания по фармакотерапии</w:t>
      </w:r>
    </w:p>
    <w:p w:rsidR="0008591F" w:rsidRDefault="0008591F" w:rsidP="0008591F">
      <w:pPr>
        <w:pStyle w:val="22"/>
        <w:spacing w:after="0" w:line="240" w:lineRule="auto"/>
        <w:rPr>
          <w:rFonts w:ascii="Times New Roman" w:hAnsi="Times New Roman" w:cs="Times New Roman"/>
          <w:sz w:val="24"/>
          <w:szCs w:val="24"/>
        </w:rPr>
      </w:pPr>
      <w:r>
        <w:rPr>
          <w:rFonts w:ascii="Times New Roman" w:hAnsi="Times New Roman" w:cs="Times New Roman"/>
          <w:sz w:val="24"/>
          <w:szCs w:val="24"/>
        </w:rPr>
        <w:t>Выписать в рецептах:</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Производное фенотиазина с выраженным влиянием на периферическую нервную систему.</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Хлорпротиксен для приема внутрь пациенту с алкогольным делирием.</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Раствор Хлорпромазина в ампулах  для купирования острого психомоторного возбуждения.</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Антипсихотическое средство, применяемое для нейролептаналгезии.</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sz w:val="24"/>
          <w:szCs w:val="24"/>
        </w:rPr>
        <w:t>Анксиолитик – агонист серотониновых рецепторов</w:t>
      </w:r>
      <w:r>
        <w:rPr>
          <w:rFonts w:ascii="Times New Roman" w:hAnsi="Times New Roman" w:cs="Times New Roman"/>
          <w:sz w:val="24"/>
          <w:szCs w:val="24"/>
        </w:rPr>
        <w:t>.</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Дневной</w:t>
      </w:r>
      <w:r>
        <w:rPr>
          <w:rFonts w:ascii="Times New Roman" w:hAnsi="Times New Roman" w:cs="Times New Roman"/>
          <w:sz w:val="24"/>
          <w:szCs w:val="24"/>
          <w:lang w:val="en-US"/>
        </w:rPr>
        <w:t>”</w:t>
      </w:r>
      <w:r>
        <w:rPr>
          <w:rFonts w:ascii="Times New Roman" w:hAnsi="Times New Roman" w:cs="Times New Roman"/>
          <w:sz w:val="24"/>
          <w:szCs w:val="24"/>
        </w:rPr>
        <w:t xml:space="preserve"> транквилизатор.</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Диазепам в таблетках с целью облегчения климактерических психосоматических расстройств.</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Настойку валерианы для лечения неврастении.</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Атипичное</w:t>
      </w:r>
      <w:r>
        <w:rPr>
          <w:rFonts w:ascii="Times New Roman" w:hAnsi="Times New Roman" w:cs="Times New Roman"/>
          <w:sz w:val="24"/>
          <w:szCs w:val="24"/>
          <w:lang w:val="en-US"/>
        </w:rPr>
        <w:t>”</w:t>
      </w:r>
      <w:r>
        <w:rPr>
          <w:rFonts w:ascii="Times New Roman" w:hAnsi="Times New Roman" w:cs="Times New Roman"/>
          <w:sz w:val="24"/>
          <w:szCs w:val="24"/>
        </w:rPr>
        <w:t xml:space="preserve"> антипсихотическое средство.</w:t>
      </w:r>
    </w:p>
    <w:p w:rsidR="0008591F" w:rsidRDefault="0008591F" w:rsidP="0008591F">
      <w:pPr>
        <w:widowControl/>
        <w:numPr>
          <w:ilvl w:val="0"/>
          <w:numId w:val="39"/>
        </w:numPr>
        <w:tabs>
          <w:tab w:val="left" w:pos="7650"/>
        </w:tabs>
        <w:autoSpaceDE/>
        <w:ind w:left="0"/>
        <w:jc w:val="both"/>
        <w:rPr>
          <w:rFonts w:ascii="Times New Roman" w:hAnsi="Times New Roman" w:cs="Times New Roman"/>
          <w:sz w:val="24"/>
          <w:szCs w:val="24"/>
        </w:rPr>
      </w:pPr>
      <w:r>
        <w:rPr>
          <w:rFonts w:ascii="Times New Roman" w:hAnsi="Times New Roman" w:cs="Times New Roman"/>
          <w:sz w:val="24"/>
          <w:szCs w:val="24"/>
        </w:rPr>
        <w:t xml:space="preserve">Диазепам для премедикации перед операцией для внутримышечного введения. </w:t>
      </w:r>
    </w:p>
    <w:p w:rsidR="00354A93" w:rsidRDefault="00354A93" w:rsidP="00354A93">
      <w:pPr>
        <w:pStyle w:val="a7"/>
        <w:numPr>
          <w:ilvl w:val="0"/>
          <w:numId w:val="39"/>
        </w:numPr>
      </w:pPr>
      <w:r>
        <w:t>Аналептик, обладающий психостимулирующим действием.</w:t>
      </w:r>
    </w:p>
    <w:p w:rsidR="00354A93" w:rsidRDefault="00354A93" w:rsidP="00354A93">
      <w:pPr>
        <w:pStyle w:val="a7"/>
        <w:numPr>
          <w:ilvl w:val="0"/>
          <w:numId w:val="39"/>
        </w:numPr>
      </w:pPr>
      <w:r>
        <w:t>Антидепрессант, блокирующий обратный нейрональный захват серотонина и норадреналина.</w:t>
      </w:r>
    </w:p>
    <w:p w:rsidR="00354A93" w:rsidRDefault="00354A93" w:rsidP="00354A93">
      <w:pPr>
        <w:pStyle w:val="a7"/>
        <w:numPr>
          <w:ilvl w:val="0"/>
          <w:numId w:val="39"/>
        </w:numPr>
      </w:pPr>
      <w:r>
        <w:t xml:space="preserve">Антидепрессант трициклического ряда, обладающий выраженным седативным эффектом. </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Флуоксетин для лечения булимии, для приема внутрь.</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 xml:space="preserve"> Имипрамин при тяжелой депрессии для парентерального введения.</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 xml:space="preserve">Мапротилин для лечения инволюционной депрессии. </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Пирацетам в комплексной терапии постинсультной комы, для парентерального введения.</w:t>
      </w:r>
    </w:p>
    <w:p w:rsidR="00354A93" w:rsidRPr="00354A93" w:rsidRDefault="00354A93" w:rsidP="00354A93">
      <w:pPr>
        <w:pStyle w:val="af7"/>
        <w:numPr>
          <w:ilvl w:val="0"/>
          <w:numId w:val="39"/>
        </w:numPr>
        <w:jc w:val="both"/>
        <w:rPr>
          <w:rFonts w:ascii="Times New Roman" w:hAnsi="Times New Roman"/>
          <w:sz w:val="24"/>
          <w:szCs w:val="24"/>
        </w:rPr>
      </w:pPr>
      <w:r w:rsidRPr="00354A93">
        <w:rPr>
          <w:rFonts w:ascii="Times New Roman" w:hAnsi="Times New Roman"/>
          <w:sz w:val="24"/>
          <w:szCs w:val="24"/>
        </w:rPr>
        <w:t>Ноотропное средство в суспензии.</w:t>
      </w:r>
    </w:p>
    <w:p w:rsidR="0008591F" w:rsidRDefault="0008591F" w:rsidP="0008591F">
      <w:pPr>
        <w:tabs>
          <w:tab w:val="left" w:pos="2835"/>
        </w:tabs>
        <w:ind w:left="720"/>
        <w:jc w:val="both"/>
        <w:rPr>
          <w:rFonts w:ascii="Times New Roman" w:hAnsi="Times New Roman" w:cs="Times New Roman"/>
          <w:sz w:val="24"/>
          <w:szCs w:val="24"/>
        </w:rPr>
      </w:pPr>
    </w:p>
    <w:p w:rsidR="00FD6494" w:rsidRDefault="00FD6494" w:rsidP="0008591F">
      <w:pPr>
        <w:tabs>
          <w:tab w:val="left" w:pos="2835"/>
        </w:tabs>
        <w:ind w:left="720"/>
        <w:jc w:val="both"/>
        <w:rPr>
          <w:rFonts w:ascii="Times New Roman" w:hAnsi="Times New Roman" w:cs="Times New Roman"/>
          <w:b/>
          <w:bCs/>
          <w:sz w:val="24"/>
          <w:szCs w:val="24"/>
        </w:rPr>
      </w:pPr>
    </w:p>
    <w:p w:rsidR="0008591F" w:rsidRDefault="0008591F" w:rsidP="0008591F">
      <w:pPr>
        <w:tabs>
          <w:tab w:val="left" w:pos="2835"/>
        </w:tabs>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Вопросы для подготовки к занятию:</w:t>
      </w:r>
    </w:p>
    <w:p w:rsidR="0008591F" w:rsidRDefault="0008591F" w:rsidP="0008591F">
      <w:pPr>
        <w:tabs>
          <w:tab w:val="left" w:pos="7650"/>
        </w:tabs>
        <w:rPr>
          <w:rFonts w:ascii="Times New Roman" w:hAnsi="Times New Roman" w:cs="Times New Roman"/>
          <w:b/>
          <w:bCs/>
          <w:sz w:val="24"/>
          <w:szCs w:val="24"/>
        </w:rPr>
      </w:pP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Антипсихотические средства (нейролептики): определение, классификация.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Механизмы реализации антипсихотического, психоседативного, противорвотного эффектов нейролептиков; влияние на периферическую нервную систему, обмен веществ, функции внутренних органов.</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антипсихотических средств. Основные различия между “типичными” и ”атипичными” нейролептиками. Особенности применения антипсихотических средств; возможные осложнения, меры их профилактики и коррекции; основные противопоказания.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Средства для лечения маний. Особенности фармакодинамики и фармакокинетики препаратов лития. Применение. Возможные осложнения.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Анксиолитические средства (транквилизаторы): определение, классификация.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Транквилизаторы - производные бензодиазепина: классификация по длительности действия; влияние анксиолитических средств на ГАМК-ергические системы ЦНС, спектр фармакологических эффектов.</w:t>
      </w:r>
    </w:p>
    <w:p w:rsidR="00354A93" w:rsidRDefault="0008591F" w:rsidP="0008591F">
      <w:pPr>
        <w:widowControl/>
        <w:numPr>
          <w:ilvl w:val="0"/>
          <w:numId w:val="40"/>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анксиолитических средств, относящихся к разным группам. Особенности применения, возможные осложнения, основные противопоказания.</w:t>
      </w:r>
    </w:p>
    <w:p w:rsidR="0008591F" w:rsidRDefault="0008591F" w:rsidP="0008591F">
      <w:pPr>
        <w:widowControl/>
        <w:numPr>
          <w:ilvl w:val="0"/>
          <w:numId w:val="40"/>
        </w:numPr>
        <w:tabs>
          <w:tab w:val="left" w:pos="7650"/>
        </w:tabs>
        <w:autoSpaceDE/>
        <w:jc w:val="both"/>
        <w:rPr>
          <w:rFonts w:ascii="Times New Roman" w:hAnsi="Times New Roman" w:cs="Times New Roman"/>
          <w:sz w:val="24"/>
          <w:szCs w:val="24"/>
        </w:rPr>
      </w:pPr>
      <w:r w:rsidRPr="00354A93">
        <w:rPr>
          <w:rFonts w:ascii="Times New Roman" w:hAnsi="Times New Roman" w:cs="Times New Roman"/>
          <w:sz w:val="24"/>
          <w:szCs w:val="24"/>
        </w:rPr>
        <w:t>Седативные средства. Классификация. Фармакологические эффекты бромидов, растительных средств, комбинированных препаратов. Показания к применению, побочное действие</w:t>
      </w:r>
    </w:p>
    <w:p w:rsidR="00354A93" w:rsidRPr="00354A93" w:rsidRDefault="00354A93" w:rsidP="00354A93">
      <w:pPr>
        <w:pStyle w:val="af7"/>
        <w:numPr>
          <w:ilvl w:val="0"/>
          <w:numId w:val="40"/>
        </w:numPr>
        <w:jc w:val="both"/>
        <w:rPr>
          <w:rFonts w:ascii="Times New Roman" w:hAnsi="Times New Roman" w:cs="Courier New"/>
          <w:sz w:val="24"/>
          <w:szCs w:val="24"/>
        </w:rPr>
      </w:pPr>
      <w:r w:rsidRPr="00354A93">
        <w:rPr>
          <w:rFonts w:ascii="Times New Roman" w:hAnsi="Times New Roman"/>
          <w:sz w:val="24"/>
          <w:szCs w:val="24"/>
        </w:rPr>
        <w:t>Классификация антидепрессантов, механизмы действия, показания к применению, сравнительная характеристика, побочные эффекты и противопоказания к назначению неизбирательных ингибиторов нейронального захвата моноаминов (имипрамин, амитриптилин, милнаципран, венлафаксин и дулоксетин), препаратов, избирательно блокирующих обратный захват серотонина (флуоксетин) и норадреналина (мапротилин), ингибиторов МАО (пирлиндол, моклобемид) и антидепрессантов из других групп (тианептин и миртазапин).</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Психостимуляторы: классификация, механизмы действия, показания к применению, побочные эффекты и противопоказания. Анорексигенная активность. Действие на сердечно-сосудистую систему. Риск развития лекарственной зависимости к психостимуляторам.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Фармакодинамика кофеина: механизмы реализации психостимулирующего, аналептического эффектов препарата, влияние кофеина на функции сердечно-сосудистой системы, возможные осложнения.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Аналептики: классификация по локализации действия и химической структуре. Особенности фармакодинамики аналептиков различных групп. Показания к применению, побочные эффекты и противопоказания.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 xml:space="preserve">Ноотропы – общие механизмы улучшения интегративно-мнестических функций, характеристика эталонных препаратов (пирацетам, гамма - аминомасляная кислота), сфера их применения. </w:t>
      </w:r>
    </w:p>
    <w:p w:rsidR="00354A93" w:rsidRPr="00354A93" w:rsidRDefault="00354A93" w:rsidP="00354A93">
      <w:pPr>
        <w:pStyle w:val="af7"/>
        <w:numPr>
          <w:ilvl w:val="0"/>
          <w:numId w:val="40"/>
        </w:numPr>
        <w:jc w:val="both"/>
        <w:rPr>
          <w:rFonts w:ascii="Times New Roman" w:hAnsi="Times New Roman"/>
          <w:sz w:val="24"/>
          <w:szCs w:val="24"/>
        </w:rPr>
      </w:pPr>
      <w:r w:rsidRPr="00354A93">
        <w:rPr>
          <w:rFonts w:ascii="Times New Roman" w:hAnsi="Times New Roman"/>
          <w:sz w:val="24"/>
          <w:szCs w:val="24"/>
        </w:rPr>
        <w:t>Общетонизирующие и адаптогенные препараты: применение для профилактики и терапии патологических состояний.</w:t>
      </w:r>
    </w:p>
    <w:p w:rsidR="0008591F" w:rsidRDefault="0008591F" w:rsidP="0008591F">
      <w:pPr>
        <w:rPr>
          <w:rFonts w:ascii="Times New Roman" w:hAnsi="Times New Roman" w:cs="Times New Roman"/>
          <w:b/>
          <w:bCs/>
          <w:sz w:val="24"/>
          <w:szCs w:val="24"/>
        </w:rPr>
      </w:pPr>
    </w:p>
    <w:p w:rsidR="0008591F" w:rsidRDefault="0008591F" w:rsidP="0008591F">
      <w:pPr>
        <w:pStyle w:val="af5"/>
        <w:jc w:val="both"/>
        <w:rPr>
          <w:rFonts w:ascii="Times New Roman" w:hAnsi="Times New Roman" w:cs="Times New Roman"/>
          <w:bCs/>
          <w:sz w:val="24"/>
          <w:szCs w:val="24"/>
        </w:rPr>
      </w:pPr>
      <w:r>
        <w:rPr>
          <w:rFonts w:ascii="Times New Roman" w:hAnsi="Times New Roman" w:cs="Times New Roman"/>
          <w:b/>
          <w:sz w:val="24"/>
          <w:szCs w:val="24"/>
        </w:rPr>
        <w:t>Тема:</w:t>
      </w:r>
      <w:r>
        <w:rPr>
          <w:rFonts w:ascii="Times New Roman" w:hAnsi="Times New Roman" w:cs="Times New Roman"/>
          <w:bCs/>
          <w:sz w:val="24"/>
          <w:szCs w:val="24"/>
        </w:rPr>
        <w:t xml:space="preserve"> </w:t>
      </w:r>
      <w:r>
        <w:rPr>
          <w:rFonts w:ascii="Times New Roman" w:hAnsi="Times New Roman" w:cs="Times New Roman"/>
          <w:b/>
          <w:bCs/>
          <w:sz w:val="24"/>
          <w:szCs w:val="24"/>
        </w:rPr>
        <w:t>Заключительное занятие по разделу “Средства, влияющие на функции периферической и центральной нервных систем”</w:t>
      </w:r>
    </w:p>
    <w:p w:rsidR="0008591F" w:rsidRDefault="0008591F" w:rsidP="0008591F">
      <w:pPr>
        <w:pStyle w:val="af5"/>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Цели занятия:</w:t>
      </w:r>
    </w:p>
    <w:p w:rsidR="0008591F" w:rsidRDefault="0008591F" w:rsidP="0008591F">
      <w:pPr>
        <w:pStyle w:val="12"/>
        <w:shd w:val="clear" w:color="auto" w:fill="auto"/>
        <w:spacing w:line="274" w:lineRule="exact"/>
        <w:ind w:left="40"/>
        <w:jc w:val="both"/>
        <w:rPr>
          <w:b/>
          <w:sz w:val="24"/>
          <w:szCs w:val="24"/>
        </w:rPr>
      </w:pPr>
      <w:r>
        <w:rPr>
          <w:b/>
          <w:sz w:val="24"/>
          <w:szCs w:val="24"/>
        </w:rPr>
        <w:t>профессиональные</w:t>
      </w:r>
    </w:p>
    <w:p w:rsidR="0008591F" w:rsidRDefault="0008591F" w:rsidP="0008591F">
      <w:pPr>
        <w:pStyle w:val="12"/>
        <w:shd w:val="clear" w:color="auto" w:fill="auto"/>
        <w:spacing w:line="274" w:lineRule="exact"/>
        <w:ind w:left="40"/>
        <w:jc w:val="both"/>
        <w:rPr>
          <w:sz w:val="24"/>
          <w:szCs w:val="24"/>
        </w:rPr>
      </w:pPr>
      <w:r>
        <w:rPr>
          <w:sz w:val="24"/>
          <w:szCs w:val="24"/>
        </w:rPr>
        <w:t xml:space="preserve">1. Проверить и оценить знания обучающихся по фармакодинамике, классификациям, показаниям для применения и отрицательному действию лекарственных средств, влияющих на центральную и периферическую нервные системы </w:t>
      </w:r>
    </w:p>
    <w:p w:rsidR="0008591F" w:rsidRDefault="0008591F" w:rsidP="0008591F">
      <w:pPr>
        <w:pStyle w:val="12"/>
        <w:shd w:val="clear" w:color="auto" w:fill="auto"/>
        <w:spacing w:line="274" w:lineRule="exact"/>
        <w:ind w:left="40"/>
        <w:jc w:val="both"/>
        <w:rPr>
          <w:sz w:val="24"/>
          <w:szCs w:val="24"/>
        </w:rPr>
      </w:pPr>
      <w:r>
        <w:rPr>
          <w:sz w:val="24"/>
          <w:szCs w:val="24"/>
        </w:rPr>
        <w:t>2. Оценить практический навык выписывания рецептов на средства, влияющие на функции ЦНС</w:t>
      </w:r>
    </w:p>
    <w:p w:rsidR="0008591F" w:rsidRDefault="0008591F" w:rsidP="0008591F">
      <w:pPr>
        <w:jc w:val="both"/>
        <w:rPr>
          <w:rFonts w:ascii="Times New Roman" w:hAnsi="Times New Roman" w:cs="Times New Roman"/>
          <w:b/>
          <w:sz w:val="24"/>
          <w:szCs w:val="24"/>
        </w:rPr>
      </w:pPr>
    </w:p>
    <w:p w:rsidR="0008591F" w:rsidRDefault="0008591F" w:rsidP="0008591F">
      <w:pPr>
        <w:pStyle w:val="12"/>
        <w:shd w:val="clear" w:color="auto" w:fill="auto"/>
        <w:spacing w:line="259" w:lineRule="exact"/>
        <w:ind w:left="40" w:right="40"/>
        <w:jc w:val="both"/>
        <w:rPr>
          <w:sz w:val="24"/>
          <w:szCs w:val="24"/>
        </w:rPr>
      </w:pPr>
      <w:r>
        <w:rPr>
          <w:b/>
          <w:sz w:val="24"/>
          <w:szCs w:val="24"/>
        </w:rPr>
        <w:t xml:space="preserve">Базисные знания: </w:t>
      </w:r>
      <w:r>
        <w:rPr>
          <w:sz w:val="24"/>
          <w:szCs w:val="24"/>
        </w:rPr>
        <w:t xml:space="preserve">Внеаудиторная подготовка обучающихся к занятию требует повторения всего изученного курса фармакологии средств, влияющих на функции афферентного, эфферентного и центрального отделов нервной системы, а именно : местных анестетиков, вяжущих, адсорбирующих и обволакивающих средств, холино и адренотропных препаратов, средств для наркоза, снотворных препаратов, этилового спирта, анксиолитиков, анальгетиков, седативных, антиманиакальных, противосудорожных, антипсихотических, психостимулирующих, антидепрессантов, ноотропных и аналептических средств </w:t>
      </w:r>
    </w:p>
    <w:p w:rsidR="0008591F" w:rsidRDefault="0008591F" w:rsidP="0008591F">
      <w:pPr>
        <w:pStyle w:val="12"/>
        <w:shd w:val="clear" w:color="auto" w:fill="auto"/>
        <w:spacing w:after="2" w:line="240" w:lineRule="exact"/>
        <w:ind w:left="40"/>
        <w:jc w:val="both"/>
        <w:rPr>
          <w:b/>
          <w:sz w:val="24"/>
          <w:szCs w:val="24"/>
        </w:rPr>
      </w:pPr>
    </w:p>
    <w:p w:rsidR="0008591F" w:rsidRDefault="0008591F" w:rsidP="0008591F">
      <w:pPr>
        <w:pStyle w:val="12"/>
        <w:shd w:val="clear" w:color="auto" w:fill="auto"/>
        <w:spacing w:after="2" w:line="240" w:lineRule="exact"/>
        <w:ind w:left="40"/>
        <w:jc w:val="both"/>
        <w:rPr>
          <w:b/>
          <w:sz w:val="24"/>
          <w:szCs w:val="24"/>
        </w:rPr>
      </w:pPr>
      <w:r>
        <w:rPr>
          <w:b/>
          <w:sz w:val="24"/>
          <w:szCs w:val="24"/>
        </w:rPr>
        <w:t>Студент должен уметь:</w:t>
      </w:r>
    </w:p>
    <w:p w:rsidR="0008591F" w:rsidRDefault="0008591F" w:rsidP="0008591F">
      <w:pPr>
        <w:widowControl/>
        <w:numPr>
          <w:ilvl w:val="0"/>
          <w:numId w:val="11"/>
        </w:numPr>
        <w:tabs>
          <w:tab w:val="clear" w:pos="720"/>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выписывать рецепты на лекарственные средства в соответствии с заданиями, выбрав соответствующую форму рецепторного бланка </w:t>
      </w:r>
    </w:p>
    <w:p w:rsidR="0008591F" w:rsidRDefault="0008591F" w:rsidP="0008591F">
      <w:pPr>
        <w:tabs>
          <w:tab w:val="left" w:pos="709"/>
        </w:tabs>
        <w:ind w:left="142"/>
        <w:jc w:val="both"/>
        <w:rPr>
          <w:rFonts w:ascii="Times New Roman" w:hAnsi="Times New Roman" w:cs="Times New Roman"/>
          <w:b/>
          <w:sz w:val="24"/>
          <w:szCs w:val="24"/>
        </w:rPr>
      </w:pPr>
    </w:p>
    <w:p w:rsidR="0008591F" w:rsidRDefault="0008591F" w:rsidP="0008591F">
      <w:pPr>
        <w:tabs>
          <w:tab w:val="left" w:pos="709"/>
        </w:tabs>
        <w:ind w:left="142"/>
        <w:jc w:val="both"/>
        <w:rPr>
          <w:rFonts w:ascii="Times New Roman" w:hAnsi="Times New Roman" w:cs="Times New Roman"/>
          <w:b/>
          <w:sz w:val="24"/>
          <w:szCs w:val="24"/>
        </w:rPr>
      </w:pPr>
      <w:r>
        <w:rPr>
          <w:rFonts w:ascii="Times New Roman" w:hAnsi="Times New Roman" w:cs="Times New Roman"/>
          <w:b/>
          <w:sz w:val="24"/>
          <w:szCs w:val="24"/>
        </w:rPr>
        <w:t>Студент должен знать:</w:t>
      </w:r>
    </w:p>
    <w:p w:rsidR="0008591F" w:rsidRDefault="0008591F" w:rsidP="0008591F">
      <w:pPr>
        <w:pStyle w:val="af7"/>
        <w:numPr>
          <w:ilvl w:val="0"/>
          <w:numId w:val="11"/>
        </w:numPr>
        <w:tabs>
          <w:tab w:val="clear" w:pos="720"/>
          <w:tab w:val="left" w:pos="709"/>
        </w:tabs>
        <w:autoSpaceDE w:val="0"/>
        <w:autoSpaceDN w:val="0"/>
        <w:spacing w:after="0" w:line="240" w:lineRule="auto"/>
        <w:ind w:left="502" w:hanging="218"/>
        <w:jc w:val="both"/>
        <w:rPr>
          <w:rFonts w:ascii="Times New Roman" w:hAnsi="Times New Roman"/>
          <w:sz w:val="24"/>
          <w:szCs w:val="24"/>
        </w:rPr>
      </w:pPr>
      <w:r>
        <w:rPr>
          <w:rFonts w:ascii="Times New Roman" w:hAnsi="Times New Roman"/>
          <w:sz w:val="24"/>
          <w:szCs w:val="24"/>
        </w:rPr>
        <w:t xml:space="preserve">Классификации препаратов указанных групп. </w:t>
      </w:r>
    </w:p>
    <w:p w:rsidR="0008591F" w:rsidRDefault="0008591F" w:rsidP="0008591F">
      <w:pPr>
        <w:pStyle w:val="af7"/>
        <w:numPr>
          <w:ilvl w:val="0"/>
          <w:numId w:val="11"/>
        </w:numPr>
        <w:tabs>
          <w:tab w:val="clear" w:pos="720"/>
          <w:tab w:val="left" w:pos="709"/>
        </w:tabs>
        <w:spacing w:after="0" w:line="240" w:lineRule="auto"/>
        <w:ind w:left="567" w:hanging="283"/>
        <w:jc w:val="both"/>
        <w:rPr>
          <w:rFonts w:ascii="Times New Roman" w:hAnsi="Times New Roman"/>
          <w:sz w:val="24"/>
          <w:szCs w:val="24"/>
        </w:rPr>
      </w:pPr>
      <w:r>
        <w:rPr>
          <w:rFonts w:ascii="Times New Roman" w:hAnsi="Times New Roman"/>
          <w:sz w:val="24"/>
          <w:szCs w:val="24"/>
        </w:rPr>
        <w:t>Фармакодинамику  препаратов, влияющих на функции НС.</w:t>
      </w:r>
    </w:p>
    <w:p w:rsidR="0008591F" w:rsidRDefault="0008591F" w:rsidP="0008591F">
      <w:pPr>
        <w:pStyle w:val="12"/>
        <w:shd w:val="clear" w:color="auto" w:fill="auto"/>
        <w:spacing w:line="240" w:lineRule="auto"/>
        <w:jc w:val="both"/>
        <w:rPr>
          <w:b/>
          <w:sz w:val="24"/>
          <w:szCs w:val="24"/>
        </w:rPr>
      </w:pPr>
    </w:p>
    <w:p w:rsidR="0008591F" w:rsidRDefault="0008591F" w:rsidP="0008591F">
      <w:pPr>
        <w:pStyle w:val="12"/>
        <w:shd w:val="clear" w:color="auto" w:fill="auto"/>
        <w:spacing w:line="240" w:lineRule="auto"/>
        <w:jc w:val="both"/>
        <w:rPr>
          <w:b/>
          <w:sz w:val="24"/>
          <w:szCs w:val="24"/>
        </w:rPr>
      </w:pPr>
      <w:r>
        <w:rPr>
          <w:b/>
          <w:sz w:val="24"/>
          <w:szCs w:val="24"/>
        </w:rPr>
        <w:t>Учебная карта занятия:</w:t>
      </w:r>
    </w:p>
    <w:p w:rsidR="0008591F" w:rsidRDefault="0008591F" w:rsidP="0008591F">
      <w:pPr>
        <w:pStyle w:val="12"/>
        <w:numPr>
          <w:ilvl w:val="1"/>
          <w:numId w:val="41"/>
        </w:numPr>
        <w:shd w:val="clear" w:color="auto" w:fill="auto"/>
        <w:tabs>
          <w:tab w:val="num" w:pos="709"/>
        </w:tabs>
        <w:spacing w:line="259" w:lineRule="exact"/>
        <w:ind w:left="709" w:right="40" w:hanging="567"/>
        <w:jc w:val="both"/>
        <w:rPr>
          <w:sz w:val="24"/>
          <w:szCs w:val="24"/>
        </w:rPr>
      </w:pPr>
      <w:r>
        <w:rPr>
          <w:sz w:val="24"/>
          <w:szCs w:val="24"/>
        </w:rPr>
        <w:t xml:space="preserve">Контроль исходного уровня знаний. </w:t>
      </w:r>
    </w:p>
    <w:p w:rsidR="0008591F" w:rsidRDefault="0008591F" w:rsidP="0008591F">
      <w:pPr>
        <w:pStyle w:val="12"/>
        <w:shd w:val="clear" w:color="auto" w:fill="auto"/>
        <w:spacing w:line="240" w:lineRule="auto"/>
        <w:jc w:val="both"/>
        <w:rPr>
          <w:sz w:val="24"/>
          <w:szCs w:val="24"/>
        </w:rPr>
      </w:pPr>
    </w:p>
    <w:p w:rsidR="0008591F" w:rsidRDefault="0008591F" w:rsidP="0008591F">
      <w:pPr>
        <w:pStyle w:val="12"/>
        <w:shd w:val="clear" w:color="auto" w:fill="auto"/>
        <w:spacing w:line="240" w:lineRule="auto"/>
        <w:jc w:val="both"/>
        <w:rPr>
          <w:sz w:val="24"/>
          <w:szCs w:val="24"/>
        </w:rPr>
      </w:pPr>
      <w:r>
        <w:rPr>
          <w:sz w:val="24"/>
          <w:szCs w:val="24"/>
        </w:rPr>
        <w:t>ЗАДАНИЯ РЕПРОДУКТИВНОГО ТИПА</w:t>
      </w:r>
    </w:p>
    <w:p w:rsidR="0008591F" w:rsidRDefault="0008591F" w:rsidP="0008591F">
      <w:pPr>
        <w:pStyle w:val="22"/>
        <w:spacing w:after="0" w:line="240" w:lineRule="auto"/>
        <w:rPr>
          <w:rFonts w:ascii="Times New Roman" w:hAnsi="Times New Roman"/>
          <w:sz w:val="24"/>
          <w:szCs w:val="24"/>
        </w:rPr>
      </w:pPr>
      <w:r>
        <w:rPr>
          <w:rFonts w:ascii="Times New Roman" w:hAnsi="Times New Roman"/>
          <w:sz w:val="24"/>
          <w:szCs w:val="24"/>
        </w:rPr>
        <w:t>Выписать в рецептах и указать основные показания:</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Хлорпромазин                                            Дроперидол</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Амитриптилин                                            Камфора в масляном растворе</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Кислота ацетилсалициловая                     Флуоксетин</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Кофеин                                                         Морфин</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Налоксон                                                      Настойка валерианы</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Пиритинол                                                   Натрия оксибутират</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Нитразепам                                                  Парацетамол</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Тримеперидин                                             Пропофол</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Спирт этиловый 40%,70%,96%                 Диазепам</w:t>
      </w:r>
    </w:p>
    <w:p w:rsidR="0008591F" w:rsidRDefault="0008591F" w:rsidP="0008591F">
      <w:pPr>
        <w:pStyle w:val="af5"/>
        <w:jc w:val="both"/>
        <w:rPr>
          <w:rFonts w:ascii="Times New Roman" w:hAnsi="Times New Roman" w:cs="Times New Roman"/>
          <w:sz w:val="24"/>
          <w:szCs w:val="24"/>
        </w:rPr>
      </w:pPr>
      <w:r>
        <w:rPr>
          <w:rFonts w:ascii="Times New Roman" w:hAnsi="Times New Roman" w:cs="Times New Roman"/>
          <w:sz w:val="24"/>
          <w:szCs w:val="24"/>
        </w:rPr>
        <w:t>Фенобарбитал                                             Фентанил</w:t>
      </w:r>
    </w:p>
    <w:p w:rsidR="0008591F" w:rsidRDefault="0008591F" w:rsidP="0008591F">
      <w:pPr>
        <w:pStyle w:val="12"/>
        <w:shd w:val="clear" w:color="auto" w:fill="auto"/>
        <w:spacing w:line="240" w:lineRule="auto"/>
        <w:jc w:val="both"/>
        <w:rPr>
          <w:sz w:val="24"/>
          <w:szCs w:val="24"/>
        </w:rPr>
      </w:pPr>
      <w:r>
        <w:rPr>
          <w:sz w:val="24"/>
          <w:szCs w:val="24"/>
        </w:rPr>
        <w:t xml:space="preserve">Бензокаин                                                    Прокаин </w:t>
      </w:r>
    </w:p>
    <w:p w:rsidR="0008591F" w:rsidRDefault="0008591F" w:rsidP="0008591F">
      <w:pPr>
        <w:pStyle w:val="12"/>
        <w:shd w:val="clear" w:color="auto" w:fill="auto"/>
        <w:spacing w:line="240" w:lineRule="auto"/>
        <w:jc w:val="both"/>
        <w:rPr>
          <w:sz w:val="24"/>
          <w:szCs w:val="24"/>
        </w:rPr>
      </w:pPr>
      <w:r>
        <w:rPr>
          <w:sz w:val="24"/>
          <w:szCs w:val="24"/>
        </w:rPr>
        <w:t>Лидокаин                                                     Отвар коры дуба</w:t>
      </w:r>
    </w:p>
    <w:p w:rsidR="0008591F" w:rsidRDefault="0008591F" w:rsidP="0008591F">
      <w:pPr>
        <w:pStyle w:val="12"/>
        <w:shd w:val="clear" w:color="auto" w:fill="auto"/>
        <w:spacing w:line="240" w:lineRule="auto"/>
        <w:jc w:val="both"/>
        <w:rPr>
          <w:sz w:val="24"/>
          <w:szCs w:val="24"/>
        </w:rPr>
      </w:pPr>
      <w:r>
        <w:rPr>
          <w:sz w:val="24"/>
          <w:szCs w:val="24"/>
        </w:rPr>
        <w:t xml:space="preserve">Атропин                                                       Эпинефрин </w:t>
      </w:r>
    </w:p>
    <w:p w:rsidR="0008591F" w:rsidRDefault="0008591F" w:rsidP="0008591F">
      <w:pPr>
        <w:pStyle w:val="12"/>
        <w:shd w:val="clear" w:color="auto" w:fill="auto"/>
        <w:spacing w:line="240" w:lineRule="auto"/>
        <w:jc w:val="both"/>
        <w:rPr>
          <w:sz w:val="24"/>
          <w:szCs w:val="24"/>
        </w:rPr>
      </w:pPr>
      <w:r>
        <w:rPr>
          <w:sz w:val="24"/>
          <w:szCs w:val="24"/>
        </w:rPr>
        <w:t>Неостигмина метилсульфат                      Фенилэфрин</w:t>
      </w:r>
    </w:p>
    <w:p w:rsidR="0008591F" w:rsidRDefault="0008591F" w:rsidP="0008591F">
      <w:pPr>
        <w:pStyle w:val="12"/>
        <w:shd w:val="clear" w:color="auto" w:fill="auto"/>
        <w:spacing w:line="240" w:lineRule="auto"/>
        <w:jc w:val="both"/>
        <w:rPr>
          <w:sz w:val="24"/>
          <w:szCs w:val="24"/>
        </w:rPr>
      </w:pPr>
      <w:r>
        <w:rPr>
          <w:sz w:val="24"/>
          <w:szCs w:val="24"/>
        </w:rPr>
        <w:t>Пропранолол                                               Сальбутамол</w:t>
      </w:r>
    </w:p>
    <w:p w:rsidR="0008591F" w:rsidRDefault="0008591F" w:rsidP="0008591F">
      <w:pPr>
        <w:pStyle w:val="12"/>
        <w:shd w:val="clear" w:color="auto" w:fill="auto"/>
        <w:spacing w:line="240" w:lineRule="auto"/>
        <w:jc w:val="both"/>
        <w:rPr>
          <w:sz w:val="24"/>
          <w:szCs w:val="24"/>
        </w:rPr>
      </w:pPr>
    </w:p>
    <w:p w:rsidR="0008591F" w:rsidRDefault="0008591F" w:rsidP="0008591F">
      <w:pPr>
        <w:tabs>
          <w:tab w:val="left" w:pos="2835"/>
        </w:tabs>
        <w:ind w:left="720"/>
        <w:jc w:val="both"/>
        <w:rPr>
          <w:rFonts w:ascii="Times New Roman" w:hAnsi="Times New Roman" w:cs="Times New Roman"/>
          <w:b/>
          <w:sz w:val="24"/>
          <w:szCs w:val="24"/>
        </w:rPr>
      </w:pPr>
    </w:p>
    <w:p w:rsidR="0008591F" w:rsidRDefault="0008591F" w:rsidP="0008591F">
      <w:pPr>
        <w:pStyle w:val="a7"/>
        <w:jc w:val="both"/>
        <w:rPr>
          <w:b/>
        </w:rPr>
      </w:pPr>
      <w:r>
        <w:rPr>
          <w:b/>
        </w:rPr>
        <w:t xml:space="preserve">Вопросы для подготовки к занятию: </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 xml:space="preserve">1. Классификация, фармакодинамика и фармакокинетика средств, влияющих на афферентную нервную систему (местные анестетики, абсорбирующие, вяжущие, обволакивающие), показания к применению, сравнительная характеристика, побочные эффекты и противопоказания к назначению. </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2.  Классификация, фармакодинамика и фармакокинетика средств, влияющих на вегетативную нервную систему (холинергические и адренергические), показания к применению, сравнительная характеристика, побочные эффекты и противопоказания к назначению.</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3.  Классификация, фармакодинамика и фармакокинетика средств, влияющих на соматическую нервную систему (миорелаксанты, антихолинэстеразные), показания к применению, сравнительная характеристика, побочные эффекты и противопоказания к назначению.</w:t>
      </w:r>
    </w:p>
    <w:p w:rsidR="0008591F" w:rsidRDefault="0008591F" w:rsidP="0008591F">
      <w:pPr>
        <w:pStyle w:val="af5"/>
        <w:rPr>
          <w:rFonts w:ascii="Times New Roman" w:hAnsi="Times New Roman" w:cs="Times New Roman"/>
          <w:sz w:val="24"/>
          <w:szCs w:val="24"/>
        </w:rPr>
      </w:pPr>
      <w:r>
        <w:rPr>
          <w:rFonts w:ascii="Times New Roman" w:hAnsi="Times New Roman" w:cs="Times New Roman"/>
          <w:sz w:val="24"/>
          <w:szCs w:val="24"/>
        </w:rPr>
        <w:t xml:space="preserve">4.  Классификация, фармакодинамика и фармакокинетика средств, влияющих на центральную нервную систему (средств для наркоза, снотворных препаратов, этилового спирта, анксиолитиков, анальгетиков, седативных), показания к применению, сравнительная характеристика, побочные </w:t>
      </w:r>
      <w:r>
        <w:rPr>
          <w:rFonts w:ascii="Times New Roman" w:hAnsi="Times New Roman" w:cs="Times New Roman"/>
          <w:sz w:val="24"/>
          <w:szCs w:val="24"/>
        </w:rPr>
        <w:lastRenderedPageBreak/>
        <w:t>эффекты и противопоказания к назначению.</w:t>
      </w:r>
    </w:p>
    <w:p w:rsidR="0008591F" w:rsidRDefault="0008591F" w:rsidP="0008591F">
      <w:pPr>
        <w:pStyle w:val="12"/>
        <w:shd w:val="clear" w:color="auto" w:fill="auto"/>
        <w:spacing w:line="259" w:lineRule="exact"/>
        <w:ind w:left="40" w:right="40"/>
        <w:jc w:val="both"/>
        <w:rPr>
          <w:sz w:val="24"/>
          <w:szCs w:val="24"/>
        </w:rPr>
      </w:pPr>
      <w:r>
        <w:rPr>
          <w:sz w:val="24"/>
          <w:szCs w:val="24"/>
        </w:rPr>
        <w:t>5. Классификация, фармакодинамика и фармакокинетика средств, влияющих на психическую деятельность человека  (седативных, антиманиакальных, антипсихотических, психостимулирующих, антидепрессантов, ноотропных и аналептических средств), показания к применению, сравнительная характеристика, побочные эффекты и противопоказания к назначению.</w:t>
      </w:r>
    </w:p>
    <w:p w:rsidR="0008591F" w:rsidRDefault="0008591F" w:rsidP="0008591F">
      <w:pPr>
        <w:pStyle w:val="12"/>
        <w:shd w:val="clear" w:color="auto" w:fill="auto"/>
        <w:spacing w:line="259" w:lineRule="exact"/>
        <w:ind w:left="40" w:right="40"/>
        <w:jc w:val="both"/>
        <w:rPr>
          <w:sz w:val="24"/>
          <w:szCs w:val="24"/>
        </w:rPr>
      </w:pPr>
    </w:p>
    <w:p w:rsidR="0008591F" w:rsidRDefault="0008591F" w:rsidP="0008591F">
      <w:pPr>
        <w:tabs>
          <w:tab w:val="left" w:pos="7650"/>
        </w:tabs>
        <w:ind w:firstLine="709"/>
        <w:jc w:val="both"/>
        <w:rPr>
          <w:rFonts w:ascii="Times New Roman" w:hAnsi="Times New Roman" w:cs="Times New Roman"/>
          <w:sz w:val="24"/>
          <w:szCs w:val="24"/>
        </w:rPr>
      </w:pPr>
      <w:r>
        <w:rPr>
          <w:rFonts w:ascii="Times New Roman" w:hAnsi="Times New Roman" w:cs="Times New Roman"/>
          <w:b/>
          <w:sz w:val="24"/>
          <w:szCs w:val="24"/>
        </w:rPr>
        <w:t>Тема: Средства, влияющие на функции органов дыхания</w:t>
      </w: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занятия: </w:t>
      </w:r>
    </w:p>
    <w:p w:rsidR="0008591F" w:rsidRDefault="0008591F" w:rsidP="0008591F">
      <w:pPr>
        <w:ind w:firstLine="709"/>
        <w:jc w:val="both"/>
        <w:rPr>
          <w:rFonts w:ascii="Times New Roman" w:hAnsi="Times New Roman" w:cs="Times New Roman"/>
          <w:b/>
          <w:sz w:val="24"/>
          <w:szCs w:val="24"/>
        </w:rPr>
      </w:pPr>
    </w:p>
    <w:p w:rsidR="0008591F" w:rsidRDefault="0008591F" w:rsidP="0008591F">
      <w:pPr>
        <w:widowControl/>
        <w:numPr>
          <w:ilvl w:val="0"/>
          <w:numId w:val="42"/>
        </w:numPr>
        <w:tabs>
          <w:tab w:val="left" w:pos="28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Добиться изучения  фармакокинетики и  фармакодинамики средств, влияющих на функции органов дыхания; усвоения показаний к применению препаратов указанных групп; знания симптомов передозировки и мер помощи; запоминания латинских названий, доз, форм выпуска препаратов</w:t>
      </w:r>
    </w:p>
    <w:p w:rsidR="0008591F" w:rsidRDefault="0008591F" w:rsidP="0008591F">
      <w:pPr>
        <w:pStyle w:val="a7"/>
        <w:ind w:firstLine="709"/>
        <w:jc w:val="both"/>
      </w:pPr>
      <w:r>
        <w:t xml:space="preserve">2. Обучить элементам сравнительного анализа эффективности лекарственных средств путем решения фармакотерапевтических задач. </w:t>
      </w:r>
    </w:p>
    <w:p w:rsidR="0008591F" w:rsidRDefault="0008591F" w:rsidP="0008591F">
      <w:pPr>
        <w:pStyle w:val="a7"/>
        <w:ind w:firstLine="709"/>
        <w:jc w:val="both"/>
      </w:pPr>
      <w:r>
        <w:t xml:space="preserve">3. Активное углубление знаний по нормативно-правовой документации в части прописывания рецептов, представлений о МНН и торговых названиях препаратов. </w:t>
      </w:r>
    </w:p>
    <w:p w:rsidR="0008591F" w:rsidRDefault="0008591F" w:rsidP="0008591F">
      <w:pPr>
        <w:pStyle w:val="a7"/>
        <w:ind w:firstLine="709"/>
        <w:jc w:val="both"/>
      </w:pPr>
      <w:r>
        <w:t xml:space="preserve">5. Развитие под руководством преподавателя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pStyle w:val="a7"/>
        <w:ind w:firstLine="709"/>
        <w:jc w:val="both"/>
      </w:pPr>
      <w:r>
        <w:t xml:space="preserve">6. Закрепление практического навыка рецептуры выписыванием рецептов на лекарственные средства с расчетом доз, в зависимости от возраста, массы тела пациентов. </w:t>
      </w:r>
    </w:p>
    <w:p w:rsidR="0008591F" w:rsidRDefault="0008591F" w:rsidP="0008591F">
      <w:pPr>
        <w:pStyle w:val="a7"/>
        <w:ind w:firstLine="709"/>
        <w:jc w:val="both"/>
      </w:pPr>
      <w:r>
        <w:t>Рассмотреть этические нормы применения кодеина, формирование аддиктивных состояний, опасность бесконтрольного применения препарата.</w:t>
      </w:r>
    </w:p>
    <w:p w:rsidR="0008591F" w:rsidRDefault="0008591F" w:rsidP="0008591F">
      <w:pPr>
        <w:ind w:firstLine="709"/>
        <w:jc w:val="both"/>
        <w:rPr>
          <w:rFonts w:ascii="Times New Roman" w:hAnsi="Times New Roman" w:cs="Times New Roman"/>
          <w:b/>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Учебная карта занятия:</w:t>
      </w:r>
    </w:p>
    <w:p w:rsidR="0008591F" w:rsidRDefault="0008591F" w:rsidP="0008591F">
      <w:pPr>
        <w:pStyle w:val="af7"/>
        <w:numPr>
          <w:ilvl w:val="0"/>
          <w:numId w:val="43"/>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43"/>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pacing w:line="240" w:lineRule="auto"/>
        <w:ind w:firstLine="709"/>
        <w:jc w:val="both"/>
        <w:outlineLvl w:val="0"/>
        <w:rPr>
          <w:kern w:val="36"/>
          <w:sz w:val="24"/>
          <w:szCs w:val="24"/>
        </w:rPr>
      </w:pPr>
      <w:r>
        <w:rPr>
          <w:rStyle w:val="afd"/>
          <w:rFonts w:eastAsia="Sylfaen"/>
          <w:sz w:val="24"/>
          <w:szCs w:val="24"/>
        </w:rPr>
        <w:t xml:space="preserve">При решении заданий необходимо использовать приложенные к кейсу инструкции </w:t>
      </w:r>
      <w:r>
        <w:rPr>
          <w:sz w:val="24"/>
          <w:szCs w:val="24"/>
        </w:rPr>
        <w:t xml:space="preserve">(инструкции на лекарственные препараты  с сайта </w:t>
      </w:r>
      <w:hyperlink r:id="rId13" w:history="1">
        <w:r>
          <w:rPr>
            <w:rStyle w:val="a5"/>
            <w:sz w:val="24"/>
            <w:szCs w:val="24"/>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sz w:val="24"/>
          <w:szCs w:val="24"/>
        </w:rPr>
        <w:t>.</w:t>
      </w:r>
      <w:r>
        <w:rPr>
          <w:sz w:val="24"/>
          <w:szCs w:val="24"/>
        </w:rPr>
        <w:t xml:space="preserve"> Приказ Минздрава России от 22 апреля 2014 N 183н </w:t>
      </w:r>
      <w:r>
        <w:rPr>
          <w:bCs/>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bCs/>
          <w:sz w:val="24"/>
          <w:szCs w:val="24"/>
        </w:rPr>
        <w:t xml:space="preserve">" </w:t>
      </w:r>
    </w:p>
    <w:p w:rsidR="0008591F" w:rsidRDefault="0008591F" w:rsidP="0008591F">
      <w:pPr>
        <w:pStyle w:val="12"/>
        <w:numPr>
          <w:ilvl w:val="0"/>
          <w:numId w:val="43"/>
        </w:numPr>
        <w:shd w:val="clear" w:color="auto" w:fill="auto"/>
        <w:spacing w:line="240" w:lineRule="auto"/>
        <w:ind w:left="0" w:firstLine="709"/>
        <w:jc w:val="both"/>
        <w:rPr>
          <w:sz w:val="24"/>
          <w:szCs w:val="24"/>
        </w:rPr>
      </w:pPr>
      <w:r>
        <w:rPr>
          <w:sz w:val="24"/>
          <w:szCs w:val="24"/>
        </w:rPr>
        <w:t>Решения принимаются в группах.</w:t>
      </w:r>
    </w:p>
    <w:p w:rsidR="0008591F" w:rsidRDefault="0008591F" w:rsidP="0008591F">
      <w:pPr>
        <w:pStyle w:val="12"/>
        <w:shd w:val="clear" w:color="auto" w:fill="auto"/>
        <w:spacing w:line="240" w:lineRule="auto"/>
        <w:ind w:firstLine="709"/>
        <w:jc w:val="both"/>
        <w:rPr>
          <w:sz w:val="24"/>
          <w:szCs w:val="24"/>
        </w:rPr>
      </w:pPr>
      <w:r>
        <w:rPr>
          <w:sz w:val="24"/>
          <w:szCs w:val="24"/>
        </w:rPr>
        <w:t xml:space="preserve">- При обсуждении в группах нельзя «давить», навязывать свою точку зрения, голосовать, </w:t>
      </w:r>
      <w:r>
        <w:rPr>
          <w:sz w:val="24"/>
          <w:szCs w:val="24"/>
        </w:rPr>
        <w:lastRenderedPageBreak/>
        <w:t>можно только договариваться, приводя разумные аргументы.</w:t>
      </w:r>
    </w:p>
    <w:p w:rsidR="0008591F" w:rsidRDefault="0008591F" w:rsidP="0008591F">
      <w:pPr>
        <w:pStyle w:val="12"/>
        <w:shd w:val="clear" w:color="auto" w:fill="auto"/>
        <w:spacing w:line="240" w:lineRule="auto"/>
        <w:ind w:firstLine="709"/>
        <w:jc w:val="left"/>
        <w:rPr>
          <w:rFonts w:eastAsia="Sylfaen"/>
          <w:bCs/>
          <w:color w:val="000000"/>
          <w:sz w:val="24"/>
          <w:szCs w:val="24"/>
          <w:shd w:val="clear" w:color="auto" w:fill="FFFFFF"/>
        </w:rPr>
      </w:pPr>
      <w:r>
        <w:rPr>
          <w:sz w:val="24"/>
          <w:szCs w:val="24"/>
        </w:rPr>
        <w:t>- После обсуждения идет презентация решения одним из представителей группы</w:t>
      </w:r>
    </w:p>
    <w:p w:rsidR="0008591F" w:rsidRDefault="0008591F" w:rsidP="0008591F">
      <w:pPr>
        <w:pStyle w:val="31"/>
        <w:spacing w:after="0" w:line="240" w:lineRule="auto"/>
        <w:ind w:firstLine="709"/>
        <w:rPr>
          <w:rFonts w:ascii="Times New Roman" w:eastAsia="Times New Roman" w:hAnsi="Times New Roman"/>
          <w:sz w:val="24"/>
          <w:szCs w:val="24"/>
        </w:rPr>
      </w:pPr>
      <w:r>
        <w:rPr>
          <w:rFonts w:ascii="Times New Roman" w:hAnsi="Times New Roman"/>
          <w:sz w:val="24"/>
          <w:szCs w:val="24"/>
        </w:rPr>
        <w:t xml:space="preserve">5 .  Разработка алгоритма муколитическое действие бромгексина осуществляется при      использовании стандартной таблицы алгоритма и справочных материалов </w:t>
      </w:r>
    </w:p>
    <w:p w:rsidR="0008591F" w:rsidRDefault="0008591F" w:rsidP="0008591F">
      <w:pPr>
        <w:pStyle w:val="a7"/>
        <w:ind w:firstLine="709"/>
        <w:rPr>
          <w:b/>
        </w:rPr>
      </w:pPr>
    </w:p>
    <w:p w:rsidR="0008591F" w:rsidRDefault="0008591F" w:rsidP="0008591F">
      <w:pPr>
        <w:pStyle w:val="a7"/>
        <w:ind w:firstLine="709"/>
        <w:rPr>
          <w:b/>
        </w:rPr>
      </w:pPr>
      <w:r>
        <w:rPr>
          <w:b/>
        </w:rPr>
        <w:t xml:space="preserve">Задание по фармакотерапии: </w:t>
      </w:r>
    </w:p>
    <w:p w:rsidR="0008591F" w:rsidRDefault="0008591F" w:rsidP="0008591F">
      <w:pPr>
        <w:pStyle w:val="a7"/>
        <w:ind w:firstLine="709"/>
      </w:pPr>
      <w:r>
        <w:t xml:space="preserve">Выписать в рецептах: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Отхаркивающее средство рефлекторного типа действия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Спазмолитик миотропного действия.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Противокашлевое средство периферического действия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Амброксол для лечения бронхоэктатической болезни для внутривенного введения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Отхаркивающий препарат прямого действия, стимулирующий бронхиальную секрецию</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Муколитическое средство ферментной природы.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Лекарственное средство – стимулятор дыхания</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Кодеин  в порошках для купирования сухого кашля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Противокашлевое средство центрального действия с наркотической активностью </w:t>
      </w:r>
    </w:p>
    <w:p w:rsidR="0008591F" w:rsidRDefault="0008591F" w:rsidP="0008591F">
      <w:pPr>
        <w:widowControl/>
        <w:numPr>
          <w:ilvl w:val="0"/>
          <w:numId w:val="44"/>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Ацетилцистеин при острой пневмонии больному вводить внутримышечно.</w:t>
      </w:r>
    </w:p>
    <w:p w:rsidR="0008591F" w:rsidRDefault="0008591F" w:rsidP="0008591F">
      <w:pPr>
        <w:ind w:firstLine="709"/>
        <w:jc w:val="both"/>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Вопросы для подготовки к занятию: </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Механизмы   стимулирующего   влияния лекарственных средств на функцию внешнего дыхания. </w:t>
      </w:r>
      <w:r>
        <w:rPr>
          <w:rFonts w:ascii="Times New Roman" w:hAnsi="Times New Roman" w:cs="Times New Roman"/>
          <w:color w:val="000000"/>
          <w:spacing w:val="5"/>
          <w:sz w:val="24"/>
          <w:szCs w:val="24"/>
        </w:rPr>
        <w:t>Сравнительная характеристика стимуляторов дыхания</w:t>
      </w:r>
      <w:r>
        <w:rPr>
          <w:rFonts w:ascii="Times New Roman" w:hAnsi="Times New Roman" w:cs="Times New Roman"/>
          <w:color w:val="000000"/>
          <w:spacing w:val="1"/>
          <w:sz w:val="24"/>
          <w:szCs w:val="24"/>
        </w:rPr>
        <w:t xml:space="preserve">. </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bCs/>
          <w:color w:val="000000"/>
          <w:spacing w:val="4"/>
          <w:sz w:val="24"/>
          <w:szCs w:val="24"/>
        </w:rPr>
        <w:t xml:space="preserve">Противокашлевые средства </w:t>
      </w:r>
      <w:r>
        <w:rPr>
          <w:rFonts w:ascii="Times New Roman" w:hAnsi="Times New Roman" w:cs="Times New Roman"/>
          <w:color w:val="000000"/>
          <w:spacing w:val="5"/>
          <w:sz w:val="24"/>
          <w:szCs w:val="24"/>
        </w:rPr>
        <w:t xml:space="preserve">центрального  (наркотического  и  ненаркотического) </w:t>
      </w:r>
      <w:r>
        <w:rPr>
          <w:rFonts w:ascii="Times New Roman" w:hAnsi="Times New Roman" w:cs="Times New Roman"/>
          <w:color w:val="000000"/>
          <w:spacing w:val="3"/>
          <w:sz w:val="24"/>
          <w:szCs w:val="24"/>
        </w:rPr>
        <w:t xml:space="preserve">и периферического действия. Механизмы реализации противокашлевой активности. Применение. Побочные эффекты. </w:t>
      </w:r>
      <w:r>
        <w:rPr>
          <w:rFonts w:ascii="Times New Roman" w:hAnsi="Times New Roman" w:cs="Times New Roman"/>
          <w:color w:val="000000"/>
          <w:spacing w:val="2"/>
          <w:sz w:val="24"/>
          <w:szCs w:val="24"/>
        </w:rPr>
        <w:t>Возможность развития лекарственной зависимости и привыкания.</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3"/>
          <w:sz w:val="24"/>
          <w:szCs w:val="24"/>
        </w:rPr>
        <w:t>Фармакодинамика отхаркивающих средст</w:t>
      </w:r>
      <w:r>
        <w:rPr>
          <w:rFonts w:ascii="Times New Roman" w:hAnsi="Times New Roman" w:cs="Times New Roman"/>
          <w:color w:val="000000"/>
          <w:spacing w:val="4"/>
          <w:sz w:val="24"/>
          <w:szCs w:val="24"/>
        </w:rPr>
        <w:t>в. Препараты рефлекторного и прямого дей</w:t>
      </w:r>
      <w:r>
        <w:rPr>
          <w:rFonts w:ascii="Times New Roman" w:hAnsi="Times New Roman" w:cs="Times New Roman"/>
          <w:color w:val="000000"/>
          <w:spacing w:val="4"/>
          <w:sz w:val="24"/>
          <w:szCs w:val="24"/>
        </w:rPr>
        <w:softHyphen/>
      </w:r>
      <w:r>
        <w:rPr>
          <w:rFonts w:ascii="Times New Roman" w:hAnsi="Times New Roman" w:cs="Times New Roman"/>
          <w:color w:val="000000"/>
          <w:spacing w:val="3"/>
          <w:sz w:val="24"/>
          <w:szCs w:val="24"/>
        </w:rPr>
        <w:t>ствия. Муколитические средства. Мукорегуляторы. Особенности применения</w:t>
      </w:r>
      <w:r>
        <w:rPr>
          <w:rFonts w:ascii="Times New Roman" w:hAnsi="Times New Roman" w:cs="Times New Roman"/>
          <w:color w:val="000000"/>
          <w:spacing w:val="1"/>
          <w:sz w:val="24"/>
          <w:szCs w:val="24"/>
        </w:rPr>
        <w:t>. Побочные эффекты.</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3"/>
          <w:sz w:val="24"/>
          <w:szCs w:val="24"/>
        </w:rPr>
        <w:t>Бронхолитические средства. Механизмы действия препарато</w:t>
      </w:r>
      <w:r>
        <w:rPr>
          <w:rFonts w:ascii="Times New Roman" w:hAnsi="Times New Roman" w:cs="Times New Roman"/>
          <w:color w:val="000000"/>
          <w:spacing w:val="2"/>
          <w:sz w:val="24"/>
          <w:szCs w:val="24"/>
        </w:rPr>
        <w:t>в  адреномиметиков, м-холиноблокаторов, миотропных спазмоли</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 xml:space="preserve">тиков. </w:t>
      </w:r>
      <w:r>
        <w:rPr>
          <w:rFonts w:ascii="Times New Roman" w:hAnsi="Times New Roman" w:cs="Times New Roman"/>
          <w:color w:val="000000"/>
          <w:spacing w:val="4"/>
          <w:sz w:val="24"/>
          <w:szCs w:val="24"/>
        </w:rPr>
        <w:t xml:space="preserve"> П</w:t>
      </w:r>
      <w:r>
        <w:rPr>
          <w:rFonts w:ascii="Times New Roman" w:hAnsi="Times New Roman" w:cs="Times New Roman"/>
          <w:color w:val="000000"/>
          <w:spacing w:val="1"/>
          <w:sz w:val="24"/>
          <w:szCs w:val="24"/>
        </w:rPr>
        <w:t>рименение бронхолитиков, рациональные способы введения, побочные эффекты.</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Фармакодинамика средств с противовоспалительной и противоаллергической активностью</w:t>
      </w:r>
      <w:r>
        <w:rPr>
          <w:rFonts w:ascii="Times New Roman" w:hAnsi="Times New Roman" w:cs="Times New Roman"/>
          <w:color w:val="000000"/>
          <w:spacing w:val="-1"/>
          <w:sz w:val="24"/>
          <w:szCs w:val="24"/>
        </w:rPr>
        <w:t>.</w:t>
      </w:r>
    </w:p>
    <w:p w:rsidR="0008591F" w:rsidRDefault="0008591F" w:rsidP="0008591F">
      <w:pPr>
        <w:widowControl/>
        <w:numPr>
          <w:ilvl w:val="0"/>
          <w:numId w:val="45"/>
        </w:numPr>
        <w:shd w:val="clear" w:color="auto" w:fill="FFFFFF"/>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Принципы патогенетической фармакотерапии легочной недостаточности. Характеристика средств, применяющихся при отеке легких</w:t>
      </w:r>
      <w:r>
        <w:rPr>
          <w:rFonts w:ascii="Times New Roman" w:hAnsi="Times New Roman" w:cs="Times New Roman"/>
          <w:color w:val="000000"/>
          <w:spacing w:val="1"/>
          <w:sz w:val="24"/>
          <w:szCs w:val="24"/>
        </w:rPr>
        <w:t xml:space="preserve">. </w:t>
      </w:r>
    </w:p>
    <w:p w:rsidR="0008591F" w:rsidRDefault="0008591F" w:rsidP="0008591F">
      <w:pPr>
        <w:pStyle w:val="12"/>
        <w:shd w:val="clear" w:color="auto" w:fill="auto"/>
        <w:spacing w:line="259" w:lineRule="exact"/>
        <w:ind w:left="40" w:right="40"/>
        <w:jc w:val="both"/>
        <w:rPr>
          <w:sz w:val="24"/>
          <w:szCs w:val="24"/>
          <w:lang w:val="en-US"/>
        </w:rPr>
      </w:pPr>
    </w:p>
    <w:p w:rsidR="0008591F" w:rsidRDefault="0008591F" w:rsidP="0008591F">
      <w:pPr>
        <w:rPr>
          <w:rFonts w:ascii="Times New Roman" w:hAnsi="Times New Roman" w:cs="Times New Roman"/>
          <w:b/>
          <w:bCs/>
          <w:sz w:val="24"/>
          <w:szCs w:val="24"/>
        </w:rPr>
      </w:pPr>
    </w:p>
    <w:p w:rsidR="0008591F" w:rsidRDefault="0008591F" w:rsidP="0008591F">
      <w:pPr>
        <w:adjustRightInd w:val="0"/>
        <w:ind w:firstLine="709"/>
        <w:jc w:val="both"/>
        <w:rPr>
          <w:rFonts w:ascii="Times New Roman" w:hAnsi="Times New Roman"/>
          <w:b/>
          <w:sz w:val="36"/>
          <w:szCs w:val="36"/>
        </w:rPr>
      </w:pPr>
      <w:proofErr w:type="gramStart"/>
      <w:r>
        <w:rPr>
          <w:rFonts w:ascii="Times New Roman" w:hAnsi="Times New Roman"/>
          <w:b/>
          <w:bCs/>
          <w:sz w:val="24"/>
          <w:szCs w:val="24"/>
        </w:rPr>
        <w:t>Тема</w:t>
      </w:r>
      <w:r>
        <w:rPr>
          <w:rFonts w:ascii="Times New Roman" w:hAnsi="Times New Roman"/>
          <w:sz w:val="24"/>
          <w:szCs w:val="24"/>
        </w:rPr>
        <w:t xml:space="preserve">:   </w:t>
      </w:r>
      <w:proofErr w:type="gramEnd"/>
      <w:r>
        <w:rPr>
          <w:rFonts w:ascii="Times New Roman" w:hAnsi="Times New Roman" w:cs="Times New Roman"/>
          <w:b/>
          <w:bCs/>
          <w:sz w:val="24"/>
          <w:szCs w:val="24"/>
          <w:lang w:eastAsia="en-US"/>
        </w:rPr>
        <w:t>Средства, влияющие на функции желудочно-кишечного тракта</w:t>
      </w:r>
      <w:r>
        <w:rPr>
          <w:rFonts w:ascii="Times New Roman" w:hAnsi="Times New Roman" w:cs="Times New Roman"/>
          <w:b/>
          <w:bCs/>
          <w:color w:val="000000"/>
          <w:spacing w:val="-1"/>
          <w:sz w:val="24"/>
          <w:szCs w:val="24"/>
        </w:rPr>
        <w:t>.</w:t>
      </w:r>
    </w:p>
    <w:p w:rsidR="0008591F" w:rsidRDefault="0008591F" w:rsidP="0008591F">
      <w:pPr>
        <w:tabs>
          <w:tab w:val="left" w:pos="7650"/>
        </w:tabs>
        <w:ind w:firstLine="709"/>
        <w:jc w:val="both"/>
        <w:rPr>
          <w:rFonts w:ascii="Times New Roman" w:hAnsi="Times New Roman"/>
          <w:b/>
          <w:bCs/>
          <w:sz w:val="24"/>
          <w:szCs w:val="24"/>
        </w:rPr>
      </w:pPr>
    </w:p>
    <w:p w:rsidR="0008591F" w:rsidRDefault="0008591F" w:rsidP="0008591F">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1. Изучить фармакокинетику и фармакодинамику средств, влияющих на желудочно-кишечный тракт; усвоения показаний к применению препаратов указанных групп; знания симптомов передозировки и мер помощи; запоминания латинских и международных непатентованных названий и основных форм выпуска лекарственных средств</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2. Овладеть элементами сравнительного анализа эффективности средств, влияющих на желудочно-кишечный тракт,  путем решения фармакотерапевтических задач</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3. Активно 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4. Развить навыки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pStyle w:val="af7"/>
        <w:spacing w:after="0" w:line="240" w:lineRule="auto"/>
        <w:ind w:left="709"/>
        <w:jc w:val="both"/>
        <w:rPr>
          <w:rFonts w:ascii="Times New Roman" w:hAnsi="Times New Roman"/>
          <w:sz w:val="24"/>
          <w:szCs w:val="24"/>
        </w:rPr>
      </w:pPr>
      <w:r>
        <w:rPr>
          <w:rFonts w:ascii="Times New Roman" w:hAnsi="Times New Roman"/>
          <w:sz w:val="24"/>
          <w:szCs w:val="24"/>
        </w:rPr>
        <w:t>5. 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08591F" w:rsidRDefault="0008591F" w:rsidP="0008591F">
      <w:pPr>
        <w:ind w:firstLine="709"/>
        <w:jc w:val="both"/>
        <w:rPr>
          <w:rFonts w:ascii="Times New Roman" w:hAnsi="Times New Roman"/>
          <w:b/>
          <w:bCs/>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0"/>
          <w:numId w:val="4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46"/>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left="709"/>
        <w:jc w:val="both"/>
        <w:rPr>
          <w:color w:val="FF0000"/>
          <w:sz w:val="24"/>
          <w:szCs w:val="24"/>
        </w:rPr>
      </w:pPr>
      <w:r>
        <w:rPr>
          <w:rStyle w:val="afd"/>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14" w:history="1">
        <w:r>
          <w:rPr>
            <w:rStyle w:val="af8"/>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color w:val="FF0000"/>
          <w:sz w:val="24"/>
          <w:szCs w:val="24"/>
        </w:rPr>
        <w:t xml:space="preserve">. </w:t>
      </w:r>
      <w:r>
        <w:rPr>
          <w:sz w:val="24"/>
          <w:szCs w:val="24"/>
        </w:rPr>
        <w:t>Приказ Министерства здравоохранения Российской Федерации  от 22 апреля 2014 г.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Инструк</w:t>
      </w:r>
      <w:r w:rsidR="008476C7">
        <w:rPr>
          <w:sz w:val="24"/>
          <w:szCs w:val="24"/>
        </w:rPr>
        <w:t xml:space="preserve">ции на лекарственные препараты </w:t>
      </w:r>
      <w:r>
        <w:rPr>
          <w:sz w:val="24"/>
          <w:szCs w:val="24"/>
        </w:rPr>
        <w:t xml:space="preserve">с сайта </w:t>
      </w:r>
      <w:hyperlink r:id="rId15" w:history="1">
        <w:r w:rsidRPr="008476C7">
          <w:rPr>
            <w:rStyle w:val="a5"/>
            <w:sz w:val="24"/>
            <w:szCs w:val="24"/>
          </w:rPr>
          <w:t>http://grls.rosminzdrav.ru/</w:t>
        </w:r>
      </w:hyperlink>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ind w:left="1080"/>
        <w:jc w:val="left"/>
        <w:rPr>
          <w:rStyle w:val="afd"/>
          <w:b w:val="0"/>
          <w:bCs w:val="0"/>
          <w:i/>
          <w:iCs/>
          <w:sz w:val="20"/>
          <w:szCs w:val="20"/>
        </w:rPr>
      </w:pPr>
    </w:p>
    <w:p w:rsidR="0008591F" w:rsidRDefault="0008591F" w:rsidP="0008591F">
      <w:pPr>
        <w:pStyle w:val="12"/>
        <w:numPr>
          <w:ilvl w:val="0"/>
          <w:numId w:val="46"/>
        </w:numPr>
        <w:shd w:val="clear" w:color="auto" w:fill="auto"/>
        <w:spacing w:line="240" w:lineRule="auto"/>
        <w:jc w:val="both"/>
      </w:pPr>
      <w:r>
        <w:rPr>
          <w:sz w:val="24"/>
          <w:szCs w:val="24"/>
        </w:rPr>
        <w:t>Разработка алгоритма «Антисекреторное действие омепразола» осуществляется при использовании стандартной таблицы алгоритма и справочных материалов</w:t>
      </w:r>
    </w:p>
    <w:p w:rsidR="0008591F" w:rsidRDefault="0008591F" w:rsidP="0008591F">
      <w:pPr>
        <w:pStyle w:val="12"/>
        <w:shd w:val="clear" w:color="auto" w:fill="auto"/>
        <w:spacing w:line="240" w:lineRule="auto"/>
        <w:ind w:firstLine="709"/>
        <w:jc w:val="both"/>
        <w:rPr>
          <w:sz w:val="24"/>
          <w:szCs w:val="24"/>
        </w:rPr>
      </w:pPr>
    </w:p>
    <w:p w:rsidR="0008591F" w:rsidRDefault="0008591F" w:rsidP="0008591F">
      <w:pPr>
        <w:pStyle w:val="12"/>
        <w:numPr>
          <w:ilvl w:val="0"/>
          <w:numId w:val="46"/>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rPr>
          <w:rFonts w:ascii="Times New Roman" w:hAnsi="Times New Roman"/>
          <w:sz w:val="24"/>
          <w:szCs w:val="24"/>
        </w:rPr>
      </w:pPr>
    </w:p>
    <w:p w:rsidR="0008591F" w:rsidRDefault="0008591F" w:rsidP="0008591F">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08591F" w:rsidRDefault="0008591F" w:rsidP="0008591F">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08591F" w:rsidRDefault="0008591F" w:rsidP="0008591F">
      <w:pPr>
        <w:pStyle w:val="af7"/>
        <w:numPr>
          <w:ilvl w:val="0"/>
          <w:numId w:val="47"/>
        </w:numPr>
        <w:shd w:val="clear" w:color="auto" w:fill="FFFFFF"/>
        <w:spacing w:after="0" w:line="240" w:lineRule="auto"/>
        <w:ind w:left="0" w:firstLine="851"/>
        <w:rPr>
          <w:rFonts w:ascii="Times New Roman" w:hAnsi="Times New Roman"/>
          <w:color w:val="000000"/>
          <w:spacing w:val="-2"/>
          <w:sz w:val="24"/>
          <w:szCs w:val="24"/>
        </w:rPr>
      </w:pPr>
      <w:r>
        <w:rPr>
          <w:rFonts w:ascii="Times New Roman" w:hAnsi="Times New Roman"/>
          <w:sz w:val="24"/>
          <w:szCs w:val="24"/>
        </w:rPr>
        <w:t xml:space="preserve">Настойку полыни </w:t>
      </w:r>
    </w:p>
    <w:p w:rsidR="0008591F" w:rsidRDefault="0008591F" w:rsidP="0008591F">
      <w:pPr>
        <w:pStyle w:val="af7"/>
        <w:numPr>
          <w:ilvl w:val="0"/>
          <w:numId w:val="47"/>
        </w:numPr>
        <w:spacing w:after="0" w:line="240" w:lineRule="auto"/>
        <w:ind w:left="0" w:firstLine="851"/>
        <w:jc w:val="both"/>
        <w:rPr>
          <w:rFonts w:ascii="Times New Roman" w:hAnsi="Times New Roman"/>
          <w:sz w:val="24"/>
          <w:szCs w:val="24"/>
        </w:rPr>
      </w:pPr>
      <w:r>
        <w:rPr>
          <w:rFonts w:ascii="Times New Roman" w:hAnsi="Times New Roman"/>
          <w:sz w:val="24"/>
          <w:szCs w:val="24"/>
        </w:rPr>
        <w:t>Омепразол в капсулах</w:t>
      </w:r>
    </w:p>
    <w:p w:rsidR="0008591F" w:rsidRDefault="0008591F" w:rsidP="0008591F">
      <w:pPr>
        <w:pStyle w:val="af7"/>
        <w:numPr>
          <w:ilvl w:val="0"/>
          <w:numId w:val="47"/>
        </w:numPr>
        <w:spacing w:after="0" w:line="240" w:lineRule="auto"/>
        <w:ind w:left="0" w:firstLine="851"/>
        <w:jc w:val="both"/>
        <w:rPr>
          <w:rFonts w:ascii="Times New Roman" w:hAnsi="Times New Roman"/>
          <w:sz w:val="24"/>
          <w:szCs w:val="24"/>
        </w:rPr>
      </w:pPr>
      <w:r>
        <w:rPr>
          <w:rFonts w:ascii="Times New Roman" w:hAnsi="Times New Roman"/>
          <w:bCs/>
          <w:sz w:val="24"/>
          <w:szCs w:val="24"/>
        </w:rPr>
        <w:t>Сибутрамин в капсулах</w:t>
      </w:r>
    </w:p>
    <w:p w:rsidR="0008591F" w:rsidRDefault="0008591F" w:rsidP="0008591F">
      <w:pPr>
        <w:pStyle w:val="af7"/>
        <w:numPr>
          <w:ilvl w:val="0"/>
          <w:numId w:val="47"/>
        </w:numPr>
        <w:spacing w:after="0" w:line="240" w:lineRule="auto"/>
        <w:ind w:left="0" w:firstLine="851"/>
        <w:jc w:val="both"/>
        <w:rPr>
          <w:rFonts w:ascii="Times New Roman" w:hAnsi="Times New Roman"/>
          <w:sz w:val="24"/>
          <w:szCs w:val="24"/>
        </w:rPr>
      </w:pPr>
      <w:r>
        <w:rPr>
          <w:rFonts w:ascii="Times New Roman" w:hAnsi="Times New Roman"/>
          <w:sz w:val="24"/>
          <w:szCs w:val="24"/>
        </w:rPr>
        <w:t>Ранитидин в таблетках в оболочке</w:t>
      </w:r>
    </w:p>
    <w:p w:rsidR="0008591F" w:rsidRDefault="0008591F" w:rsidP="0008591F">
      <w:pPr>
        <w:pStyle w:val="af7"/>
        <w:numPr>
          <w:ilvl w:val="0"/>
          <w:numId w:val="47"/>
        </w:numPr>
        <w:tabs>
          <w:tab w:val="left" w:pos="851"/>
        </w:tabs>
        <w:spacing w:after="0" w:line="240" w:lineRule="auto"/>
        <w:ind w:left="1418" w:hanging="567"/>
        <w:jc w:val="both"/>
        <w:rPr>
          <w:rFonts w:ascii="Times New Roman" w:hAnsi="Times New Roman"/>
          <w:sz w:val="24"/>
          <w:szCs w:val="24"/>
        </w:rPr>
      </w:pPr>
      <w:r>
        <w:rPr>
          <w:rFonts w:ascii="Times New Roman" w:hAnsi="Times New Roman"/>
          <w:sz w:val="24"/>
          <w:szCs w:val="24"/>
        </w:rPr>
        <w:t>Домперидон в сиропе</w:t>
      </w:r>
    </w:p>
    <w:p w:rsidR="0008591F" w:rsidRDefault="0008591F" w:rsidP="0008591F">
      <w:pPr>
        <w:pStyle w:val="af7"/>
        <w:widowControl w:val="0"/>
        <w:numPr>
          <w:ilvl w:val="0"/>
          <w:numId w:val="47"/>
        </w:numPr>
        <w:tabs>
          <w:tab w:val="left" w:pos="1418"/>
        </w:tabs>
        <w:spacing w:after="0" w:line="240" w:lineRule="auto"/>
        <w:ind w:left="1418" w:hanging="567"/>
        <w:rPr>
          <w:rFonts w:ascii="Times New Roman" w:hAnsi="Times New Roman"/>
          <w:sz w:val="24"/>
          <w:szCs w:val="24"/>
        </w:rPr>
      </w:pPr>
      <w:r>
        <w:rPr>
          <w:rFonts w:ascii="Times New Roman" w:hAnsi="Times New Roman"/>
          <w:sz w:val="24"/>
          <w:szCs w:val="24"/>
        </w:rPr>
        <w:t xml:space="preserve">Гастропротектор, препарат висмута </w:t>
      </w:r>
    </w:p>
    <w:p w:rsidR="0008591F" w:rsidRDefault="0008591F" w:rsidP="0008591F">
      <w:pPr>
        <w:pStyle w:val="af7"/>
        <w:numPr>
          <w:ilvl w:val="0"/>
          <w:numId w:val="47"/>
        </w:numPr>
        <w:spacing w:after="0" w:line="240" w:lineRule="auto"/>
        <w:ind w:left="1418" w:hanging="566"/>
        <w:jc w:val="both"/>
        <w:rPr>
          <w:rFonts w:ascii="Times New Roman" w:hAnsi="Times New Roman"/>
          <w:sz w:val="24"/>
          <w:szCs w:val="24"/>
        </w:rPr>
      </w:pPr>
      <w:r>
        <w:rPr>
          <w:rFonts w:ascii="Times New Roman" w:hAnsi="Times New Roman"/>
          <w:sz w:val="24"/>
          <w:szCs w:val="24"/>
        </w:rPr>
        <w:lastRenderedPageBreak/>
        <w:t>Антацидное средство, комплексный препарат магния</w:t>
      </w:r>
    </w:p>
    <w:p w:rsidR="0008591F" w:rsidRDefault="0008591F" w:rsidP="0008591F">
      <w:pPr>
        <w:pStyle w:val="af7"/>
        <w:numPr>
          <w:ilvl w:val="0"/>
          <w:numId w:val="47"/>
        </w:numPr>
        <w:spacing w:after="0" w:line="240" w:lineRule="auto"/>
        <w:ind w:left="1418" w:hanging="567"/>
        <w:jc w:val="both"/>
        <w:rPr>
          <w:rFonts w:ascii="Times New Roman" w:hAnsi="Times New Roman"/>
          <w:sz w:val="24"/>
          <w:szCs w:val="24"/>
        </w:rPr>
      </w:pPr>
      <w:r>
        <w:rPr>
          <w:rFonts w:ascii="Times New Roman" w:hAnsi="Times New Roman"/>
          <w:sz w:val="24"/>
          <w:szCs w:val="24"/>
        </w:rPr>
        <w:t>Синтетическое слабительное средство в суппозиториях</w:t>
      </w:r>
    </w:p>
    <w:p w:rsidR="0008591F" w:rsidRDefault="0008591F" w:rsidP="0008591F">
      <w:pPr>
        <w:pStyle w:val="af7"/>
        <w:numPr>
          <w:ilvl w:val="0"/>
          <w:numId w:val="47"/>
        </w:numPr>
        <w:spacing w:after="0" w:line="240" w:lineRule="auto"/>
        <w:ind w:left="1418" w:hanging="567"/>
        <w:jc w:val="both"/>
        <w:rPr>
          <w:rFonts w:ascii="Times New Roman" w:hAnsi="Times New Roman"/>
          <w:sz w:val="24"/>
          <w:szCs w:val="24"/>
        </w:rPr>
      </w:pPr>
      <w:r>
        <w:rPr>
          <w:rFonts w:ascii="Times New Roman" w:hAnsi="Times New Roman"/>
          <w:sz w:val="24"/>
          <w:szCs w:val="24"/>
        </w:rPr>
        <w:t>Средство, уменьшающее газообразование в кишечнике, в гранулах</w:t>
      </w:r>
    </w:p>
    <w:p w:rsidR="0008591F" w:rsidRDefault="0008591F" w:rsidP="0008591F">
      <w:pPr>
        <w:pStyle w:val="af7"/>
        <w:numPr>
          <w:ilvl w:val="0"/>
          <w:numId w:val="47"/>
        </w:numPr>
        <w:spacing w:after="0" w:line="240" w:lineRule="auto"/>
        <w:ind w:hanging="229"/>
        <w:jc w:val="both"/>
        <w:rPr>
          <w:rFonts w:ascii="Times New Roman" w:hAnsi="Times New Roman"/>
          <w:sz w:val="24"/>
          <w:szCs w:val="24"/>
        </w:rPr>
      </w:pPr>
      <w:r>
        <w:rPr>
          <w:rFonts w:ascii="Times New Roman" w:hAnsi="Times New Roman"/>
          <w:sz w:val="24"/>
          <w:szCs w:val="24"/>
        </w:rPr>
        <w:t>Средство для растворения желчных камней в суспензии</w:t>
      </w:r>
    </w:p>
    <w:p w:rsidR="0008591F" w:rsidRDefault="0008591F" w:rsidP="0008591F">
      <w:pPr>
        <w:pStyle w:val="af7"/>
        <w:spacing w:after="0" w:line="240" w:lineRule="auto"/>
        <w:ind w:left="1212"/>
        <w:jc w:val="both"/>
        <w:rPr>
          <w:rFonts w:ascii="Times New Roman" w:hAnsi="Times New Roman"/>
          <w:sz w:val="24"/>
          <w:szCs w:val="24"/>
        </w:rPr>
      </w:pPr>
    </w:p>
    <w:p w:rsidR="0008591F" w:rsidRDefault="0008591F" w:rsidP="0008591F">
      <w:pPr>
        <w:tabs>
          <w:tab w:val="left" w:pos="2835"/>
        </w:tabs>
        <w:ind w:firstLine="709"/>
        <w:jc w:val="both"/>
        <w:rPr>
          <w:rFonts w:ascii="Times New Roman" w:hAnsi="Times New Roman"/>
          <w:b/>
          <w:bCs/>
          <w:sz w:val="24"/>
          <w:szCs w:val="24"/>
        </w:rPr>
      </w:pPr>
    </w:p>
    <w:p w:rsidR="0008591F" w:rsidRDefault="0008591F" w:rsidP="0008591F">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08591F" w:rsidRDefault="0008591F" w:rsidP="0008591F">
      <w:pPr>
        <w:numPr>
          <w:ilvl w:val="0"/>
          <w:numId w:val="48"/>
        </w:numPr>
        <w:tabs>
          <w:tab w:val="left" w:pos="567"/>
        </w:tabs>
        <w:autoSpaceDE/>
        <w:jc w:val="both"/>
        <w:rPr>
          <w:rFonts w:ascii="Times New Roman" w:hAnsi="Times New Roman"/>
          <w:sz w:val="24"/>
          <w:szCs w:val="24"/>
        </w:rPr>
      </w:pPr>
      <w:r>
        <w:rPr>
          <w:rFonts w:ascii="Times New Roman" w:hAnsi="Times New Roman"/>
          <w:sz w:val="24"/>
          <w:szCs w:val="24"/>
        </w:rPr>
        <w:t>Классификация средств, влияющих на аппетит, на секрецию желудочного сока, гастропротекторы и антацидные препараты</w:t>
      </w:r>
    </w:p>
    <w:p w:rsidR="0008591F" w:rsidRDefault="0008591F" w:rsidP="0008591F">
      <w:pPr>
        <w:numPr>
          <w:ilvl w:val="0"/>
          <w:numId w:val="48"/>
        </w:numPr>
        <w:tabs>
          <w:tab w:val="left" w:pos="567"/>
        </w:tabs>
        <w:autoSpaceDE/>
        <w:ind w:left="0" w:firstLine="852"/>
        <w:jc w:val="both"/>
        <w:rPr>
          <w:rFonts w:ascii="Times New Roman" w:hAnsi="Times New Roman"/>
          <w:sz w:val="24"/>
          <w:szCs w:val="24"/>
        </w:rPr>
      </w:pPr>
      <w:r>
        <w:rPr>
          <w:rFonts w:ascii="Times New Roman" w:hAnsi="Times New Roman"/>
          <w:sz w:val="24"/>
          <w:szCs w:val="24"/>
        </w:rPr>
        <w:t xml:space="preserve">Механизмы секреции соляной кислоты; механизмы антисекреторного действия холинолитических средств, блокаторов рецепторов гистамина, блокаторов протонной помпы. Показания, побочные эффекты, противопоказания. </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Антацидные средства, классификация, механизм действия, побочное действие.</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Гастропротекторы, классификация механизм действия, побочное действие.</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Средства, влияющие на моторику желудочно-кишечного тракта: классификация.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Рвотные и противорвотные средства, классификация. Фармакодинамика, показания, побочные эффекты, противопоказания.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Желчегонные препараты, классификация. Фармакодинамика, показания, побочные эффекты, противопоказания.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Препараты, влияющие на функцию поджелудочной железы, классификация. Фармакодинамика, показания, побочные эффекты, противопоказания.</w:t>
      </w:r>
    </w:p>
    <w:p w:rsidR="0008591F" w:rsidRDefault="0008591F" w:rsidP="0008591F">
      <w:pPr>
        <w:numPr>
          <w:ilvl w:val="0"/>
          <w:numId w:val="48"/>
        </w:numPr>
        <w:tabs>
          <w:tab w:val="left" w:pos="709"/>
        </w:tabs>
        <w:autoSpaceDE/>
        <w:ind w:left="0" w:firstLine="709"/>
        <w:jc w:val="both"/>
        <w:rPr>
          <w:rFonts w:ascii="Times New Roman" w:hAnsi="Times New Roman"/>
          <w:sz w:val="24"/>
          <w:szCs w:val="24"/>
        </w:rPr>
      </w:pPr>
      <w:r>
        <w:rPr>
          <w:rFonts w:ascii="Times New Roman" w:hAnsi="Times New Roman"/>
          <w:sz w:val="24"/>
          <w:szCs w:val="24"/>
        </w:rPr>
        <w:t>Слабительные препараты, классификация. Фармакодинамика, показания, побочные эффекты, противопоказания</w:t>
      </w:r>
    </w:p>
    <w:p w:rsidR="0008591F" w:rsidRDefault="0008591F" w:rsidP="0008591F">
      <w:pPr>
        <w:rPr>
          <w:rFonts w:ascii="Times New Roman" w:hAnsi="Times New Roman" w:cs="Times New Roman"/>
          <w:b/>
          <w:bCs/>
          <w:sz w:val="24"/>
          <w:szCs w:val="24"/>
        </w:rPr>
      </w:pPr>
    </w:p>
    <w:p w:rsidR="0008591F" w:rsidRDefault="0008591F" w:rsidP="0008591F">
      <w:pPr>
        <w:adjustRightInd w:val="0"/>
        <w:jc w:val="both"/>
        <w:rPr>
          <w:rFonts w:ascii="Times New Roman" w:hAnsi="Times New Roman" w:cs="Times New Roman"/>
          <w:b/>
          <w:sz w:val="24"/>
          <w:szCs w:val="24"/>
        </w:rPr>
      </w:pPr>
      <w:r>
        <w:rPr>
          <w:rFonts w:ascii="Times New Roman" w:hAnsi="Times New Roman" w:cs="Times New Roman"/>
          <w:b/>
          <w:sz w:val="24"/>
          <w:szCs w:val="24"/>
        </w:rPr>
        <w:t>Тема: Средства, применяемые для лечения ИБС</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w:t>
      </w:r>
    </w:p>
    <w:p w:rsidR="0008591F" w:rsidRDefault="0008591F" w:rsidP="0008591F">
      <w:pPr>
        <w:pStyle w:val="12"/>
        <w:shd w:val="clear" w:color="auto" w:fill="auto"/>
        <w:spacing w:line="274" w:lineRule="exact"/>
        <w:ind w:left="40"/>
        <w:jc w:val="both"/>
        <w:rPr>
          <w:b/>
          <w:sz w:val="24"/>
          <w:szCs w:val="24"/>
        </w:rPr>
      </w:pPr>
      <w:r>
        <w:rPr>
          <w:b/>
          <w:sz w:val="24"/>
          <w:szCs w:val="24"/>
        </w:rPr>
        <w:t>профессиональные</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Изучить фармакокинетику и фармакодинамику антиангинальных средств; усвоить показания к применению препаратов указанных групп; закрепить знания симптомов передозировки, побочных эффектов и мер помощи при них.</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Усвоить алгоритмы применения средств указанных групп при неотложных состояниях.</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антиангинальных средств путем решения фармакотерапевтических задач</w:t>
      </w:r>
    </w:p>
    <w:p w:rsidR="0008591F" w:rsidRDefault="0008591F" w:rsidP="0008591F">
      <w:pPr>
        <w:pStyle w:val="af7"/>
        <w:numPr>
          <w:ilvl w:val="0"/>
          <w:numId w:val="49"/>
        </w:numPr>
        <w:spacing w:after="0" w:line="240" w:lineRule="auto"/>
        <w:ind w:left="0"/>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widowControl/>
        <w:numPr>
          <w:ilvl w:val="0"/>
          <w:numId w:val="49"/>
        </w:numPr>
        <w:ind w:left="0"/>
        <w:jc w:val="both"/>
        <w:rPr>
          <w:rFonts w:ascii="Times New Roman" w:hAnsi="Times New Roman" w:cs="Times New Roman"/>
          <w:sz w:val="24"/>
          <w:szCs w:val="24"/>
        </w:rPr>
      </w:pPr>
      <w:r>
        <w:rPr>
          <w:rFonts w:ascii="Times New Roman" w:hAnsi="Times New Roman" w:cs="Times New Roman"/>
          <w:sz w:val="24"/>
          <w:szCs w:val="24"/>
        </w:rPr>
        <w:t xml:space="preserve">Развить навыки работы с информационными источниками, государственным реестром лекарственных средств. </w:t>
      </w:r>
    </w:p>
    <w:p w:rsidR="0008591F" w:rsidRDefault="0008591F" w:rsidP="0008591F">
      <w:pPr>
        <w:pStyle w:val="af7"/>
        <w:numPr>
          <w:ilvl w:val="0"/>
          <w:numId w:val="49"/>
        </w:numPr>
        <w:tabs>
          <w:tab w:val="left" w:pos="709"/>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jc w:val="both"/>
        <w:rPr>
          <w:rFonts w:ascii="Times New Roman" w:hAnsi="Times New Roman" w:cs="Times New Roman"/>
          <w:b/>
          <w:sz w:val="24"/>
          <w:szCs w:val="24"/>
        </w:rPr>
      </w:pPr>
    </w:p>
    <w:p w:rsidR="0008591F" w:rsidRDefault="0008591F" w:rsidP="0008591F">
      <w:pPr>
        <w:pStyle w:val="12"/>
        <w:shd w:val="clear" w:color="auto" w:fill="auto"/>
        <w:spacing w:line="259" w:lineRule="exact"/>
        <w:ind w:left="40" w:right="40"/>
        <w:jc w:val="both"/>
        <w:rPr>
          <w:sz w:val="24"/>
          <w:szCs w:val="24"/>
        </w:rPr>
      </w:pPr>
      <w:r>
        <w:rPr>
          <w:b/>
          <w:bCs/>
          <w:sz w:val="24"/>
          <w:szCs w:val="24"/>
        </w:rPr>
        <w:t>Базисные знания:</w:t>
      </w:r>
      <w:r>
        <w:rPr>
          <w:sz w:val="24"/>
          <w:szCs w:val="24"/>
        </w:rPr>
        <w:t xml:space="preserve"> патогенез и клиника острых и хронических форм ишемической болезни сердца.</w:t>
      </w:r>
    </w:p>
    <w:p w:rsidR="0008591F" w:rsidRDefault="0008591F" w:rsidP="0008591F">
      <w:pPr>
        <w:jc w:val="both"/>
        <w:rPr>
          <w:rFonts w:ascii="Times New Roman" w:hAnsi="Times New Roman" w:cs="Times New Roman"/>
          <w:b/>
          <w:bCs/>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widowControl/>
        <w:numPr>
          <w:ilvl w:val="0"/>
          <w:numId w:val="11"/>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выписывать рецепты на лекарственные средства в соответствии с заданиями по фармакотерапии, производя по необходимости расчет доз</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 xml:space="preserve">составлять алгоритмы механизмов действия препаратов </w:t>
      </w:r>
    </w:p>
    <w:p w:rsidR="0008591F" w:rsidRDefault="0008591F" w:rsidP="0008591F">
      <w:pPr>
        <w:widowControl/>
        <w:numPr>
          <w:ilvl w:val="0"/>
          <w:numId w:val="11"/>
        </w:numPr>
        <w:tabs>
          <w:tab w:val="left" w:pos="7650"/>
        </w:tabs>
        <w:jc w:val="both"/>
        <w:rPr>
          <w:rFonts w:ascii="Times New Roman" w:hAnsi="Times New Roman" w:cs="Times New Roman"/>
          <w:sz w:val="24"/>
          <w:szCs w:val="24"/>
        </w:rPr>
      </w:pPr>
      <w:r>
        <w:rPr>
          <w:rFonts w:ascii="Times New Roman" w:hAnsi="Times New Roman" w:cs="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12"/>
        <w:shd w:val="clear" w:color="auto" w:fill="auto"/>
        <w:spacing w:line="240" w:lineRule="auto"/>
        <w:jc w:val="both"/>
        <w:rPr>
          <w:b/>
          <w:sz w:val="24"/>
          <w:szCs w:val="24"/>
        </w:rPr>
      </w:pPr>
      <w:r>
        <w:rPr>
          <w:b/>
          <w:sz w:val="24"/>
          <w:szCs w:val="24"/>
        </w:rPr>
        <w:t>Учебная карта занятия:</w:t>
      </w:r>
    </w:p>
    <w:p w:rsidR="0008591F" w:rsidRDefault="0008591F" w:rsidP="0008591F">
      <w:pPr>
        <w:pStyle w:val="af7"/>
        <w:numPr>
          <w:ilvl w:val="0"/>
          <w:numId w:val="50"/>
        </w:numPr>
        <w:tabs>
          <w:tab w:val="left" w:pos="709"/>
        </w:tabs>
        <w:spacing w:after="0" w:line="240" w:lineRule="auto"/>
        <w:rPr>
          <w:rFonts w:ascii="Times New Roman" w:hAnsi="Times New Roman"/>
          <w:sz w:val="24"/>
          <w:szCs w:val="24"/>
        </w:rPr>
      </w:pPr>
      <w:r>
        <w:rPr>
          <w:rFonts w:ascii="Times New Roman" w:hAnsi="Times New Roman"/>
          <w:sz w:val="24"/>
          <w:szCs w:val="24"/>
        </w:rPr>
        <w:lastRenderedPageBreak/>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50"/>
        </w:numPr>
        <w:spacing w:after="0" w:line="240" w:lineRule="auto"/>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50"/>
        </w:numPr>
        <w:shd w:val="clear" w:color="auto" w:fill="auto"/>
        <w:spacing w:line="278" w:lineRule="exact"/>
        <w:ind w:right="86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tabs>
          <w:tab w:val="left" w:pos="7650"/>
        </w:tabs>
        <w:ind w:left="360"/>
        <w:jc w:val="center"/>
        <w:rPr>
          <w:rFonts w:ascii="Times New Roman" w:hAnsi="Times New Roman" w:cs="Times New Roman"/>
          <w:sz w:val="24"/>
          <w:szCs w:val="24"/>
        </w:rPr>
      </w:pPr>
      <w:r>
        <w:rPr>
          <w:rFonts w:ascii="Times New Roman" w:hAnsi="Times New Roman" w:cs="Times New Roman"/>
          <w:sz w:val="24"/>
          <w:szCs w:val="24"/>
        </w:rPr>
        <w:t>Обсуждение сложных и дискуссионных проблем (в виде решения проблемных вопросов)</w:t>
      </w:r>
    </w:p>
    <w:p w:rsidR="0008591F" w:rsidRDefault="0008591F" w:rsidP="0008591F">
      <w:pPr>
        <w:pStyle w:val="12"/>
        <w:numPr>
          <w:ilvl w:val="0"/>
          <w:numId w:val="50"/>
        </w:numPr>
        <w:shd w:val="clear" w:color="auto" w:fill="auto"/>
        <w:spacing w:line="240" w:lineRule="auto"/>
        <w:jc w:val="both"/>
        <w:rPr>
          <w:sz w:val="24"/>
          <w:szCs w:val="24"/>
        </w:rPr>
      </w:pPr>
      <w:r>
        <w:rPr>
          <w:sz w:val="24"/>
          <w:szCs w:val="24"/>
        </w:rPr>
        <w:t>Разработка алгоритма  "Антиангинальное действие нитроглицерина" осуществляется при использовании стандартной таблицы алгоритма и справочных материалов.</w:t>
      </w:r>
    </w:p>
    <w:p w:rsidR="0008591F" w:rsidRDefault="0008591F" w:rsidP="0008591F">
      <w:pPr>
        <w:pStyle w:val="12"/>
        <w:numPr>
          <w:ilvl w:val="0"/>
          <w:numId w:val="50"/>
        </w:numPr>
        <w:shd w:val="clear" w:color="auto" w:fill="auto"/>
        <w:spacing w:line="240" w:lineRule="auto"/>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w:t>
      </w:r>
      <w:r w:rsidR="008476C7">
        <w:rPr>
          <w:sz w:val="24"/>
          <w:szCs w:val="24"/>
        </w:rPr>
        <w:t xml:space="preserve">уры, используя лишь полученные </w:t>
      </w:r>
      <w:r>
        <w:rPr>
          <w:sz w:val="24"/>
          <w:szCs w:val="24"/>
        </w:rPr>
        <w:t>знания.</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22"/>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Задания по фармакотерапии</w:t>
      </w:r>
    </w:p>
    <w:p w:rsidR="0008591F" w:rsidRDefault="0008591F" w:rsidP="0008591F">
      <w:pPr>
        <w:pStyle w:val="22"/>
        <w:spacing w:after="0" w:line="240" w:lineRule="auto"/>
        <w:rPr>
          <w:rFonts w:ascii="Times New Roman" w:hAnsi="Times New Roman" w:cs="Times New Roman"/>
          <w:b/>
          <w:bCs/>
          <w:sz w:val="24"/>
          <w:szCs w:val="24"/>
        </w:rPr>
      </w:pPr>
    </w:p>
    <w:p w:rsidR="0008591F" w:rsidRDefault="0008591F" w:rsidP="0008591F">
      <w:pPr>
        <w:pStyle w:val="22"/>
        <w:spacing w:after="0" w:line="240" w:lineRule="auto"/>
        <w:rPr>
          <w:rFonts w:ascii="Times New Roman" w:hAnsi="Times New Roman" w:cs="Times New Roman"/>
          <w:sz w:val="24"/>
          <w:szCs w:val="24"/>
        </w:rPr>
      </w:pPr>
      <w:r>
        <w:rPr>
          <w:rFonts w:ascii="Times New Roman" w:hAnsi="Times New Roman" w:cs="Times New Roman"/>
          <w:sz w:val="24"/>
          <w:szCs w:val="24"/>
        </w:rPr>
        <w:t>Выписать в рецептах:</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Неселективный β-адреноблокатор для приема внутрь.</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Таблетки пролонгированного действия изосорбида динитрата пациенту с постинфарктным кардиосклерозом</w:t>
      </w:r>
    </w:p>
    <w:p w:rsidR="0008591F" w:rsidRDefault="0008591F" w:rsidP="0008591F">
      <w:pPr>
        <w:pStyle w:val="af7"/>
        <w:numPr>
          <w:ilvl w:val="0"/>
          <w:numId w:val="51"/>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color w:val="000000"/>
          <w:spacing w:val="-2"/>
          <w:sz w:val="24"/>
          <w:szCs w:val="24"/>
        </w:rPr>
        <w:t xml:space="preserve">Кардиоселективное </w:t>
      </w:r>
      <w:r>
        <w:rPr>
          <w:rFonts w:ascii="Times New Roman" w:hAnsi="Times New Roman"/>
          <w:sz w:val="24"/>
          <w:szCs w:val="24"/>
        </w:rPr>
        <w:t>β-адреноблокирующее средство, использующееся в терапии стенокардии.</w:t>
      </w:r>
    </w:p>
    <w:p w:rsidR="0008591F" w:rsidRDefault="0008591F" w:rsidP="0008591F">
      <w:pPr>
        <w:pStyle w:val="af7"/>
        <w:numPr>
          <w:ilvl w:val="0"/>
          <w:numId w:val="51"/>
        </w:numPr>
        <w:spacing w:after="0" w:line="240" w:lineRule="auto"/>
        <w:jc w:val="both"/>
        <w:rPr>
          <w:rFonts w:ascii="Times New Roman" w:hAnsi="Times New Roman"/>
          <w:sz w:val="24"/>
          <w:szCs w:val="24"/>
        </w:rPr>
      </w:pPr>
      <w:r>
        <w:rPr>
          <w:rFonts w:ascii="Times New Roman" w:hAnsi="Times New Roman"/>
          <w:sz w:val="24"/>
          <w:szCs w:val="24"/>
        </w:rPr>
        <w:t>Средство для устранения боли при инфаркте миокарда</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Антиангинальное средство для сублингвального применения.</w:t>
      </w:r>
    </w:p>
    <w:p w:rsidR="0008591F" w:rsidRDefault="0008591F" w:rsidP="0008591F">
      <w:pPr>
        <w:pStyle w:val="af7"/>
        <w:numPr>
          <w:ilvl w:val="0"/>
          <w:numId w:val="51"/>
        </w:numPr>
        <w:shd w:val="clear" w:color="auto" w:fill="FFFFFF"/>
        <w:spacing w:after="0" w:line="240" w:lineRule="auto"/>
        <w:ind w:left="714" w:hanging="357"/>
        <w:jc w:val="both"/>
        <w:rPr>
          <w:rFonts w:ascii="Times New Roman" w:hAnsi="Times New Roman"/>
          <w:color w:val="000000"/>
          <w:spacing w:val="-2"/>
          <w:sz w:val="24"/>
          <w:szCs w:val="24"/>
        </w:rPr>
      </w:pPr>
      <w:r>
        <w:rPr>
          <w:rFonts w:ascii="Times New Roman" w:hAnsi="Times New Roman"/>
          <w:sz w:val="24"/>
          <w:szCs w:val="24"/>
        </w:rPr>
        <w:t>Блокатор кальциевых каналов - производное дигидропиридина</w:t>
      </w:r>
    </w:p>
    <w:p w:rsidR="0008591F" w:rsidRDefault="0008591F" w:rsidP="0008591F">
      <w:pPr>
        <w:tabs>
          <w:tab w:val="left" w:pos="2835"/>
        </w:tabs>
        <w:jc w:val="both"/>
        <w:rPr>
          <w:rFonts w:ascii="Times New Roman" w:hAnsi="Times New Roman" w:cs="Times New Roman"/>
          <w:b/>
          <w:sz w:val="24"/>
          <w:szCs w:val="24"/>
        </w:rPr>
      </w:pPr>
    </w:p>
    <w:p w:rsidR="0008591F" w:rsidRDefault="0008591F" w:rsidP="0008591F">
      <w:pPr>
        <w:tabs>
          <w:tab w:val="left" w:pos="2835"/>
        </w:tabs>
        <w:jc w:val="both"/>
        <w:rPr>
          <w:rFonts w:ascii="Times New Roman" w:hAnsi="Times New Roman" w:cs="Times New Roman"/>
          <w:b/>
          <w:sz w:val="24"/>
          <w:szCs w:val="24"/>
        </w:rPr>
      </w:pPr>
      <w:r>
        <w:rPr>
          <w:rFonts w:ascii="Times New Roman" w:hAnsi="Times New Roman" w:cs="Times New Roman"/>
          <w:b/>
          <w:sz w:val="24"/>
          <w:szCs w:val="24"/>
        </w:rPr>
        <w:t>Вопросы для подготовки к занятию:</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стенокардии, типы стенокардии. Антиангинальные средства: классификация.</w:t>
      </w:r>
    </w:p>
    <w:p w:rsidR="0008591F" w:rsidRDefault="0008591F" w:rsidP="0008591F">
      <w:pPr>
        <w:widowControl/>
        <w:numPr>
          <w:ilvl w:val="0"/>
          <w:numId w:val="52"/>
        </w:numPr>
        <w:tabs>
          <w:tab w:val="clear" w:pos="360"/>
          <w:tab w:val="left" w:pos="993"/>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антиангинального действия препаратов группы органических нитратов.</w:t>
      </w:r>
    </w:p>
    <w:p w:rsidR="0008591F" w:rsidRDefault="0008591F" w:rsidP="0008591F">
      <w:pPr>
        <w:widowControl/>
        <w:numPr>
          <w:ilvl w:val="0"/>
          <w:numId w:val="52"/>
        </w:numPr>
        <w:tabs>
          <w:tab w:val="clear" w:pos="360"/>
          <w:tab w:val="left" w:pos="993"/>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антиангинального действия препаратов группы блокаторов кальциевых каналов. Побочные действия характерные для дигидропиридинов и фенилалкиламинов. Противопоказания.</w:t>
      </w:r>
    </w:p>
    <w:p w:rsidR="0008591F" w:rsidRDefault="0008591F" w:rsidP="0008591F">
      <w:pPr>
        <w:widowControl/>
        <w:numPr>
          <w:ilvl w:val="0"/>
          <w:numId w:val="52"/>
        </w:numPr>
        <w:tabs>
          <w:tab w:val="clear" w:pos="360"/>
          <w:tab w:val="left" w:pos="993"/>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Бета-блокаторы в лечении ишемической болезни сердца. Побочные эффекты и противопоказания.</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Дипиридамол, механизмы антиангинального и антиагрегантного действия, возможные осложнения при применении. </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Метаболические цитопротекторы, спектр фармакологических эффектов.</w:t>
      </w:r>
    </w:p>
    <w:p w:rsidR="0008591F" w:rsidRDefault="0008591F" w:rsidP="0008591F">
      <w:pPr>
        <w:widowControl/>
        <w:numPr>
          <w:ilvl w:val="0"/>
          <w:numId w:val="52"/>
        </w:numPr>
        <w:tabs>
          <w:tab w:val="clear" w:pos="360"/>
          <w:tab w:val="left" w:pos="1134"/>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Фармакотерапия острого инфаркта миокарда и его осложнений: анальгетики, нитраты, антиаритмические, адреномиметики, фибринолитики, антикоагулянты.</w:t>
      </w:r>
    </w:p>
    <w:p w:rsidR="0008591F" w:rsidRDefault="0008591F" w:rsidP="0008591F">
      <w:pPr>
        <w:tabs>
          <w:tab w:val="left" w:pos="7650"/>
        </w:tabs>
        <w:jc w:val="both"/>
        <w:rPr>
          <w:rFonts w:ascii="Times New Roman" w:hAnsi="Times New Roman" w:cs="Times New Roman"/>
          <w:sz w:val="24"/>
          <w:szCs w:val="24"/>
        </w:rPr>
      </w:pPr>
    </w:p>
    <w:p w:rsidR="0008591F" w:rsidRDefault="0008591F" w:rsidP="0008591F">
      <w:pPr>
        <w:pStyle w:val="12"/>
        <w:shd w:val="clear" w:color="auto" w:fill="auto"/>
        <w:spacing w:line="240" w:lineRule="auto"/>
        <w:ind w:firstLine="709"/>
        <w:jc w:val="left"/>
        <w:rPr>
          <w:b/>
          <w:sz w:val="24"/>
          <w:szCs w:val="24"/>
        </w:rPr>
      </w:pPr>
      <w:proofErr w:type="gramStart"/>
      <w:r>
        <w:rPr>
          <w:b/>
          <w:bCs/>
          <w:sz w:val="24"/>
          <w:szCs w:val="24"/>
        </w:rPr>
        <w:t>Тема</w:t>
      </w:r>
      <w:r w:rsidR="00FD6494">
        <w:rPr>
          <w:sz w:val="24"/>
          <w:szCs w:val="24"/>
        </w:rPr>
        <w:t xml:space="preserve">:  </w:t>
      </w:r>
      <w:r>
        <w:rPr>
          <w:b/>
          <w:sz w:val="24"/>
          <w:szCs w:val="24"/>
        </w:rPr>
        <w:t>Антигипертензивные</w:t>
      </w:r>
      <w:proofErr w:type="gramEnd"/>
      <w:r>
        <w:rPr>
          <w:b/>
          <w:sz w:val="24"/>
          <w:szCs w:val="24"/>
        </w:rPr>
        <w:t xml:space="preserve"> средства. Мочегонные средства</w:t>
      </w:r>
    </w:p>
    <w:p w:rsidR="0008591F" w:rsidRDefault="0008591F" w:rsidP="0008591F">
      <w:pPr>
        <w:outlineLvl w:val="0"/>
        <w:rPr>
          <w:rFonts w:ascii="Times New Roman" w:hAnsi="Times New Roman" w:cs="Times New Roman"/>
          <w:sz w:val="24"/>
          <w:szCs w:val="24"/>
        </w:rPr>
      </w:pPr>
    </w:p>
    <w:p w:rsidR="0008591F" w:rsidRDefault="0008591F" w:rsidP="0008591F">
      <w:pPr>
        <w:rPr>
          <w:rFonts w:ascii="Times New Roman" w:hAnsi="Times New Roman" w:cs="Times New Roman"/>
          <w:sz w:val="24"/>
          <w:szCs w:val="24"/>
        </w:rPr>
      </w:pPr>
      <w:r>
        <w:rPr>
          <w:rFonts w:ascii="Times New Roman" w:hAnsi="Times New Roman" w:cs="Times New Roman"/>
          <w:b/>
          <w:bCs/>
          <w:sz w:val="24"/>
          <w:szCs w:val="24"/>
        </w:rPr>
        <w:t>Цели занятия</w:t>
      </w:r>
      <w:r>
        <w:rPr>
          <w:rFonts w:ascii="Times New Roman" w:hAnsi="Times New Roman" w:cs="Times New Roman"/>
          <w:sz w:val="24"/>
          <w:szCs w:val="24"/>
        </w:rPr>
        <w:t xml:space="preserve">:   </w:t>
      </w:r>
    </w:p>
    <w:p w:rsidR="0008591F" w:rsidRDefault="0008591F" w:rsidP="0008591F">
      <w:pPr>
        <w:pStyle w:val="12"/>
        <w:shd w:val="clear" w:color="auto" w:fill="auto"/>
        <w:spacing w:line="274" w:lineRule="exact"/>
        <w:ind w:left="40"/>
        <w:jc w:val="both"/>
        <w:rPr>
          <w:b/>
          <w:sz w:val="24"/>
          <w:szCs w:val="24"/>
        </w:rPr>
      </w:pPr>
      <w:r>
        <w:rPr>
          <w:b/>
          <w:sz w:val="24"/>
          <w:szCs w:val="24"/>
        </w:rPr>
        <w:t>профессиональные</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Изучить классификации антигипертензивных и мочегонных средств, механизм их действия. Уяснить фармакокинетику и фармакодинамику антагонистов кальция. Изучить  сравнительную характеристику препаратов, блокирующих кальциевые каналы. Запомнить показания, нежелательные побочные эффекты и противопоказания к назначению препаратов. </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Освоить группу препаратов относящихся к средствам, влияющим на РААС. Знать классификацию, механизм действия и сравнительную характеристику препаратов,  особенности фармакокинетики и фармакодинамики. Запомнить показания к применению, в том числе и возрастные особенности. Изучить нежелательные побочные эффекты и их осложнения. Знать противопоказания к назначению. </w:t>
      </w:r>
    </w:p>
    <w:p w:rsidR="0008591F" w:rsidRDefault="0008591F" w:rsidP="0008591F">
      <w:pPr>
        <w:pStyle w:val="af7"/>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Освоить элементы сравнительного анализа эффективности  диуретиков путем решения фармакотерапевтических задач</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Освоить элементы логического анализа эффективности препаратов путем </w:t>
      </w:r>
      <w:r>
        <w:rPr>
          <w:rFonts w:ascii="Times New Roman" w:hAnsi="Times New Roman"/>
          <w:sz w:val="24"/>
          <w:szCs w:val="24"/>
          <w:lang w:val="en-US"/>
        </w:rPr>
        <w:t>case</w:t>
      </w:r>
      <w:r>
        <w:rPr>
          <w:rFonts w:ascii="Times New Roman" w:hAnsi="Times New Roman"/>
          <w:sz w:val="24"/>
          <w:szCs w:val="24"/>
        </w:rPr>
        <w:t>-</w:t>
      </w:r>
      <w:r>
        <w:rPr>
          <w:rFonts w:ascii="Times New Roman" w:hAnsi="Times New Roman"/>
          <w:sz w:val="24"/>
          <w:szCs w:val="24"/>
          <w:lang w:val="en-US"/>
        </w:rPr>
        <w:t>study</w:t>
      </w:r>
      <w:r>
        <w:rPr>
          <w:rFonts w:ascii="Times New Roman" w:hAnsi="Times New Roman"/>
          <w:sz w:val="24"/>
          <w:szCs w:val="24"/>
        </w:rPr>
        <w:t xml:space="preserve"> (решением ситуационных задач).</w:t>
      </w:r>
    </w:p>
    <w:p w:rsidR="0008591F" w:rsidRDefault="0008591F" w:rsidP="0008591F">
      <w:pPr>
        <w:pStyle w:val="af7"/>
        <w:numPr>
          <w:ilvl w:val="0"/>
          <w:numId w:val="53"/>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Пройти тестовый контроль текущих знаний.</w:t>
      </w:r>
    </w:p>
    <w:p w:rsidR="0008591F" w:rsidRDefault="0008591F" w:rsidP="0008591F">
      <w:pPr>
        <w:pStyle w:val="af7"/>
        <w:autoSpaceDE w:val="0"/>
        <w:autoSpaceDN w:val="0"/>
        <w:spacing w:after="0" w:line="240" w:lineRule="auto"/>
        <w:ind w:left="0" w:firstLine="709"/>
        <w:jc w:val="both"/>
        <w:rPr>
          <w:rFonts w:ascii="Times New Roman" w:hAnsi="Times New Roman"/>
          <w:sz w:val="24"/>
          <w:szCs w:val="24"/>
        </w:rPr>
      </w:pP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воспитательные</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Рассмотреть этические нормы применения клонидина, взаимодействие с этанолом, опасность нелегитимного использования.</w:t>
      </w:r>
    </w:p>
    <w:p w:rsidR="0008591F" w:rsidRDefault="0008591F" w:rsidP="0008591F">
      <w:pPr>
        <w:jc w:val="both"/>
        <w:rPr>
          <w:rFonts w:ascii="Times New Roman" w:hAnsi="Times New Roman" w:cs="Times New Roman"/>
          <w:b/>
          <w:sz w:val="24"/>
          <w:szCs w:val="24"/>
        </w:rPr>
      </w:pP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Базисные знания:</w:t>
      </w:r>
    </w:p>
    <w:p w:rsidR="0008591F" w:rsidRDefault="0008591F" w:rsidP="0008591F">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Для усвоения материала по теме «Антигипертензивные средства, </w:t>
      </w:r>
      <w:r>
        <w:rPr>
          <w:rFonts w:ascii="Times New Roman" w:hAnsi="Times New Roman" w:cs="Times New Roman"/>
          <w:sz w:val="24"/>
          <w:szCs w:val="24"/>
        </w:rPr>
        <w:t>Мочегонные средства</w:t>
      </w:r>
      <w:r>
        <w:rPr>
          <w:rFonts w:ascii="Times New Roman" w:hAnsi="Times New Roman" w:cs="Times New Roman"/>
          <w:bCs/>
          <w:sz w:val="24"/>
          <w:szCs w:val="24"/>
        </w:rPr>
        <w:t xml:space="preserve">» необходимо, чтобы обучающийся владел знаниями из курса нормальной анатомии – анатомо-физиологические особенности периферической нервной системы и сердечно-сосудистой системы человека; </w:t>
      </w:r>
      <w:r>
        <w:rPr>
          <w:rFonts w:ascii="Times New Roman" w:hAnsi="Times New Roman" w:cs="Times New Roman"/>
          <w:sz w:val="24"/>
          <w:szCs w:val="24"/>
        </w:rPr>
        <w:t>анатомическое строение органов мочеполовой сферы;</w:t>
      </w:r>
      <w:r>
        <w:rPr>
          <w:rFonts w:ascii="Times New Roman" w:hAnsi="Times New Roman" w:cs="Times New Roman"/>
          <w:bCs/>
          <w:sz w:val="24"/>
          <w:szCs w:val="24"/>
        </w:rPr>
        <w:t xml:space="preserve"> из курса нормальной физиологии – механизмы регуляции сосудистого тонуса и уровня АД, процессов мочеобразования; из курса пропедевтики внутренних болезней – понятие о гипертонической болезни, из общей фармакологии – понятие о суммировании и потенцировании лекарственных средств</w:t>
      </w: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8591F" w:rsidRDefault="0008591F" w:rsidP="0008591F">
      <w:pPr>
        <w:jc w:val="both"/>
        <w:rPr>
          <w:rFonts w:ascii="Times New Roman" w:hAnsi="Times New Roman" w:cs="Times New Roman"/>
          <w:b/>
          <w:bCs/>
          <w:sz w:val="24"/>
          <w:szCs w:val="24"/>
        </w:rPr>
      </w:pPr>
      <w:r>
        <w:rPr>
          <w:rFonts w:ascii="Times New Roman" w:hAnsi="Times New Roman" w:cs="Times New Roman"/>
          <w:b/>
          <w:bCs/>
          <w:sz w:val="24"/>
          <w:szCs w:val="24"/>
        </w:rPr>
        <w:t>Обучающийся должен уметь:</w:t>
      </w:r>
    </w:p>
    <w:p w:rsidR="0008591F" w:rsidRDefault="0008591F" w:rsidP="0008591F">
      <w:pPr>
        <w:jc w:val="both"/>
        <w:rPr>
          <w:rFonts w:ascii="Times New Roman" w:hAnsi="Times New Roman" w:cs="Times New Roman"/>
          <w:b/>
          <w:bCs/>
          <w:sz w:val="24"/>
          <w:szCs w:val="24"/>
        </w:rPr>
      </w:pP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bCs/>
          <w:sz w:val="24"/>
          <w:szCs w:val="24"/>
        </w:rPr>
        <w:t>выписывать рецепты на лекарственные препараты в соответствии с заданиями по фармакотерапии;</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bCs/>
          <w:sz w:val="24"/>
          <w:szCs w:val="24"/>
        </w:rPr>
        <w:t>разрабатывать алгоритмы механизмов гипотензивного действия каптоприла и мочегонного действия фуросемида</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color w:val="000000"/>
          <w:spacing w:val="-4"/>
          <w:sz w:val="24"/>
          <w:szCs w:val="24"/>
        </w:rPr>
        <w:t>оценивать возможность токсического действия лекарствен</w:t>
      </w:r>
      <w:r>
        <w:rPr>
          <w:rFonts w:ascii="Times New Roman" w:hAnsi="Times New Roman" w:cs="Times New Roman"/>
          <w:color w:val="000000"/>
          <w:spacing w:val="-4"/>
          <w:sz w:val="24"/>
          <w:szCs w:val="24"/>
        </w:rPr>
        <w:softHyphen/>
      </w:r>
      <w:r>
        <w:rPr>
          <w:rFonts w:ascii="Times New Roman" w:hAnsi="Times New Roman" w:cs="Times New Roman"/>
          <w:color w:val="000000"/>
          <w:spacing w:val="2"/>
          <w:sz w:val="24"/>
          <w:szCs w:val="24"/>
        </w:rPr>
        <w:t>ных средств;</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bCs/>
          <w:sz w:val="24"/>
          <w:szCs w:val="24"/>
        </w:rPr>
        <w:t>решать ситуационные задачи и выполнять тестовые задания обучающего и контролирующего типов различной степени сложности.</w:t>
      </w:r>
    </w:p>
    <w:p w:rsidR="0008591F" w:rsidRDefault="0008591F" w:rsidP="0008591F">
      <w:pPr>
        <w:widowControl/>
        <w:numPr>
          <w:ilvl w:val="0"/>
          <w:numId w:val="11"/>
        </w:numPr>
        <w:autoSpaceDE/>
        <w:ind w:left="714" w:hanging="357"/>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 xml:space="preserve">проводить поиск по вопросам фармакологии, используя </w:t>
      </w:r>
      <w:r>
        <w:rPr>
          <w:rFonts w:ascii="Times New Roman" w:hAnsi="Times New Roman" w:cs="Times New Roman"/>
          <w:color w:val="000000"/>
          <w:spacing w:val="-3"/>
          <w:sz w:val="24"/>
          <w:szCs w:val="24"/>
        </w:rPr>
        <w:t>источники информации - справочники, базы данных, Интернет-</w:t>
      </w:r>
      <w:r>
        <w:rPr>
          <w:rFonts w:ascii="Times New Roman" w:hAnsi="Times New Roman" w:cs="Times New Roman"/>
          <w:color w:val="000000"/>
          <w:spacing w:val="-6"/>
          <w:sz w:val="24"/>
          <w:szCs w:val="24"/>
        </w:rPr>
        <w:t>ресурсы.</w:t>
      </w:r>
    </w:p>
    <w:p w:rsidR="0008591F" w:rsidRDefault="0008591F" w:rsidP="0008591F">
      <w:pPr>
        <w:shd w:val="clear" w:color="auto" w:fill="FFFFFF"/>
        <w:ind w:firstLine="709"/>
        <w:jc w:val="both"/>
        <w:rPr>
          <w:rFonts w:ascii="Times New Roman" w:hAnsi="Times New Roman" w:cs="Times New Roman"/>
          <w:b/>
          <w:iCs/>
          <w:color w:val="000000"/>
          <w:spacing w:val="-2"/>
          <w:sz w:val="24"/>
          <w:szCs w:val="24"/>
        </w:rPr>
      </w:pPr>
    </w:p>
    <w:p w:rsidR="0008591F" w:rsidRDefault="0008591F" w:rsidP="0008591F">
      <w:pPr>
        <w:shd w:val="clear" w:color="auto" w:fill="FFFFFF"/>
        <w:tabs>
          <w:tab w:val="left" w:pos="432"/>
        </w:tabs>
        <w:ind w:firstLine="709"/>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Учебная карта занятия:</w:t>
      </w:r>
    </w:p>
    <w:p w:rsidR="0008591F" w:rsidRDefault="0008591F" w:rsidP="0008591F">
      <w:pPr>
        <w:pStyle w:val="af7"/>
        <w:numPr>
          <w:ilvl w:val="0"/>
          <w:numId w:val="54"/>
        </w:numPr>
        <w:shd w:val="clear" w:color="auto" w:fill="FFFFFF"/>
        <w:tabs>
          <w:tab w:val="left" w:pos="432"/>
        </w:tabs>
        <w:spacing w:after="0" w:line="240" w:lineRule="auto"/>
        <w:ind w:left="0" w:firstLine="0"/>
        <w:jc w:val="both"/>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54"/>
        </w:numPr>
        <w:spacing w:after="0" w:line="240" w:lineRule="auto"/>
        <w:ind w:left="0" w:firstLine="0"/>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54"/>
        </w:numPr>
        <w:shd w:val="clear" w:color="auto" w:fill="auto"/>
        <w:spacing w:line="240" w:lineRule="auto"/>
        <w:ind w:left="0" w:firstLine="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jc w:val="left"/>
        <w:rPr>
          <w:sz w:val="24"/>
          <w:szCs w:val="24"/>
        </w:rPr>
      </w:pPr>
      <w:r>
        <w:rPr>
          <w:sz w:val="24"/>
          <w:szCs w:val="24"/>
        </w:rPr>
        <w:t>Инструкции для самостоятельной работы обучающихся:</w:t>
      </w:r>
    </w:p>
    <w:p w:rsidR="0008591F" w:rsidRDefault="0008591F" w:rsidP="0008591F">
      <w:pPr>
        <w:jc w:val="both"/>
        <w:rPr>
          <w:rFonts w:ascii="Times New Roman" w:hAnsi="Times New Roman" w:cs="Times New Roman"/>
          <w:b/>
          <w:bCs/>
          <w:sz w:val="24"/>
          <w:szCs w:val="24"/>
        </w:rPr>
      </w:pPr>
    </w:p>
    <w:p w:rsidR="0008591F" w:rsidRDefault="0008591F" w:rsidP="0008591F">
      <w:pPr>
        <w:pStyle w:val="af3"/>
        <w:ind w:left="720"/>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numPr>
          <w:ilvl w:val="0"/>
          <w:numId w:val="17"/>
        </w:numPr>
        <w:shd w:val="clear" w:color="auto" w:fill="auto"/>
        <w:spacing w:line="240" w:lineRule="atLeast"/>
        <w:jc w:val="left"/>
        <w:rPr>
          <w:sz w:val="24"/>
          <w:szCs w:val="24"/>
        </w:rPr>
      </w:pPr>
      <w:r>
        <w:rPr>
          <w:rStyle w:val="afd"/>
          <w:rFonts w:eastAsia="Sylfaen"/>
          <w:sz w:val="24"/>
          <w:szCs w:val="24"/>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16" w:history="1">
        <w:r>
          <w:rPr>
            <w:rStyle w:val="a5"/>
            <w:sz w:val="24"/>
            <w:szCs w:val="24"/>
          </w:rPr>
          <w:t>http://grls.rosminzdrav.ru/</w:t>
        </w:r>
      </w:hyperlink>
      <w:r>
        <w:rPr>
          <w:sz w:val="24"/>
          <w:szCs w:val="24"/>
        </w:rPr>
        <w:t xml:space="preserve">, </w:t>
      </w:r>
      <w:r>
        <w:rPr>
          <w:color w:val="000000"/>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 xml:space="preserve">"Об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w:t>
      </w:r>
      <w:r w:rsidR="008476C7">
        <w:rPr>
          <w:color w:val="000000"/>
          <w:sz w:val="24"/>
          <w:szCs w:val="24"/>
          <w:shd w:val="clear" w:color="auto" w:fill="FFFFFF"/>
        </w:rPr>
        <w:lastRenderedPageBreak/>
        <w:t>учета и хранения, а также Правил оформления бланков рецептов, в том числе в форме электронных документов"</w:t>
      </w:r>
      <w:r>
        <w:rPr>
          <w:sz w:val="24"/>
          <w:szCs w:val="24"/>
        </w:rPr>
        <w:t xml:space="preserve">, Приказ Министерства здравоохранения и coциального развития Российской Федерации (Минздравсоцразвития России) от  22 апреля 2014 г. № 183«О порядке отпуска лекарственных средств»,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08591F" w:rsidRDefault="0008591F" w:rsidP="0008591F">
      <w:pPr>
        <w:pStyle w:val="12"/>
        <w:numPr>
          <w:ilvl w:val="0"/>
          <w:numId w:val="17"/>
        </w:numPr>
        <w:shd w:val="clear" w:color="auto" w:fill="auto"/>
        <w:jc w:val="left"/>
        <w:rPr>
          <w:sz w:val="24"/>
          <w:szCs w:val="24"/>
        </w:rPr>
      </w:pPr>
      <w:r>
        <w:rPr>
          <w:sz w:val="24"/>
          <w:szCs w:val="24"/>
        </w:rPr>
        <w:t>Решения принимаются в группах.</w:t>
      </w:r>
    </w:p>
    <w:p w:rsidR="0008591F" w:rsidRDefault="0008591F" w:rsidP="0008591F">
      <w:pPr>
        <w:pStyle w:val="12"/>
        <w:numPr>
          <w:ilvl w:val="0"/>
          <w:numId w:val="17"/>
        </w:numPr>
        <w:shd w:val="clear" w:color="auto" w:fill="auto"/>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jc w:val="left"/>
        <w:rPr>
          <w:rFonts w:eastAsia="Sylfaen"/>
          <w:bCs/>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ind w:left="1080"/>
        <w:jc w:val="left"/>
        <w:rPr>
          <w:rStyle w:val="afd"/>
          <w:rFonts w:eastAsia="Sylfaen"/>
          <w:b w:val="0"/>
          <w:i/>
        </w:rPr>
      </w:pPr>
    </w:p>
    <w:p w:rsidR="0008591F" w:rsidRDefault="0008591F" w:rsidP="0008591F">
      <w:pPr>
        <w:pStyle w:val="12"/>
        <w:shd w:val="clear" w:color="auto" w:fill="auto"/>
        <w:ind w:left="1080"/>
        <w:jc w:val="left"/>
        <w:rPr>
          <w:rStyle w:val="afd"/>
          <w:rFonts w:eastAsia="Sylfaen"/>
          <w:b w:val="0"/>
          <w:i/>
          <w:sz w:val="24"/>
          <w:szCs w:val="24"/>
        </w:rPr>
      </w:pPr>
      <w:r>
        <w:rPr>
          <w:rStyle w:val="afd"/>
          <w:rFonts w:eastAsia="Sylfaen"/>
          <w:i/>
          <w:sz w:val="24"/>
          <w:szCs w:val="24"/>
        </w:rPr>
        <w:t>Каждый учит каждого</w:t>
      </w:r>
    </w:p>
    <w:p w:rsidR="0008591F" w:rsidRDefault="0008591F" w:rsidP="0008591F">
      <w:pPr>
        <w:pStyle w:val="af7"/>
        <w:numPr>
          <w:ilvl w:val="0"/>
          <w:numId w:val="24"/>
        </w:numPr>
        <w:spacing w:after="0" w:line="240" w:lineRule="auto"/>
        <w:jc w:val="both"/>
      </w:pPr>
      <w:r>
        <w:rPr>
          <w:rFonts w:ascii="Times New Roman" w:hAnsi="Times New Roman"/>
          <w:sz w:val="24"/>
          <w:szCs w:val="24"/>
        </w:rPr>
        <w:t>Студентам раздаются карточки.</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 течение нескольких минут обучающийся должен прочесть информацию на карточке. </w:t>
      </w:r>
    </w:p>
    <w:p w:rsidR="0008591F" w:rsidRDefault="00FD6494"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После прочтения </w:t>
      </w:r>
      <w:r w:rsidR="0008591F">
        <w:rPr>
          <w:rFonts w:ascii="Times New Roman" w:hAnsi="Times New Roman"/>
          <w:sz w:val="24"/>
          <w:szCs w:val="24"/>
        </w:rPr>
        <w:t>Обучающиеся. начинают ходить по аудитории и знакомить со своим фактом встречающихся людей (по одному человеку). Упражнение продолжается до тех пор, пока каждый обучающийся не поговорит с каждым из своих одногруппников.</w:t>
      </w:r>
    </w:p>
    <w:p w:rsidR="0008591F" w:rsidRDefault="0008591F" w:rsidP="0008591F">
      <w:pPr>
        <w:pStyle w:val="af7"/>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 Обучающиеся. могут одновременно говорить только с одним одногруппником. </w:t>
      </w:r>
    </w:p>
    <w:p w:rsidR="0008591F" w:rsidRDefault="0008591F" w:rsidP="0008591F">
      <w:pPr>
        <w:pStyle w:val="af7"/>
        <w:numPr>
          <w:ilvl w:val="0"/>
          <w:numId w:val="24"/>
        </w:numPr>
        <w:spacing w:after="0" w:line="240" w:lineRule="auto"/>
        <w:jc w:val="both"/>
        <w:rPr>
          <w:rFonts w:ascii="Times New Roman" w:hAnsi="Times New Roman"/>
          <w:b/>
          <w:bCs/>
          <w:sz w:val="24"/>
          <w:szCs w:val="24"/>
        </w:rPr>
      </w:pPr>
      <w:r>
        <w:rPr>
          <w:rFonts w:ascii="Times New Roman" w:hAnsi="Times New Roman"/>
          <w:sz w:val="24"/>
          <w:szCs w:val="24"/>
        </w:rPr>
        <w:t xml:space="preserve">После того, как завершается это упражнение, будьте готовы рассказать что-либо о том, что Вы узнали от другого собеседника. </w:t>
      </w:r>
    </w:p>
    <w:p w:rsidR="0008591F" w:rsidRDefault="0008591F" w:rsidP="0008591F">
      <w:pPr>
        <w:pStyle w:val="af7"/>
        <w:numPr>
          <w:ilvl w:val="0"/>
          <w:numId w:val="24"/>
        </w:numPr>
        <w:spacing w:after="0" w:line="240" w:lineRule="auto"/>
        <w:jc w:val="both"/>
        <w:rPr>
          <w:rFonts w:ascii="Times New Roman" w:hAnsi="Times New Roman"/>
          <w:b/>
          <w:bCs/>
          <w:sz w:val="24"/>
          <w:szCs w:val="24"/>
        </w:rPr>
      </w:pPr>
      <w:r>
        <w:rPr>
          <w:rFonts w:ascii="Times New Roman" w:hAnsi="Times New Roman"/>
          <w:sz w:val="24"/>
          <w:szCs w:val="24"/>
        </w:rPr>
        <w:t>Дискуссия - обсуждение проблемных вопросов и решение ситуационных задач</w:t>
      </w:r>
    </w:p>
    <w:p w:rsidR="0008591F" w:rsidRDefault="0008591F" w:rsidP="0008591F">
      <w:pPr>
        <w:pStyle w:val="12"/>
        <w:shd w:val="clear" w:color="auto" w:fill="auto"/>
        <w:ind w:left="1080"/>
        <w:jc w:val="left"/>
        <w:rPr>
          <w:rStyle w:val="afd"/>
          <w:rFonts w:eastAsia="Sylfaen"/>
        </w:rPr>
      </w:pPr>
    </w:p>
    <w:p w:rsidR="0008591F" w:rsidRDefault="0008591F" w:rsidP="0008591F">
      <w:pPr>
        <w:pStyle w:val="12"/>
        <w:numPr>
          <w:ilvl w:val="0"/>
          <w:numId w:val="54"/>
        </w:numPr>
        <w:shd w:val="clear" w:color="auto" w:fill="auto"/>
        <w:spacing w:line="240" w:lineRule="auto"/>
        <w:jc w:val="both"/>
      </w:pPr>
      <w:r>
        <w:rPr>
          <w:sz w:val="24"/>
          <w:szCs w:val="24"/>
        </w:rPr>
        <w:t xml:space="preserve">Разработка алгоритма действия каптоприла при гипертонической болезни осуществляется при использовании стандартной таблицы алгоритма и справочных материалов </w:t>
      </w:r>
    </w:p>
    <w:p w:rsidR="0008591F" w:rsidRDefault="0008591F" w:rsidP="0008591F">
      <w:pPr>
        <w:pStyle w:val="12"/>
        <w:numPr>
          <w:ilvl w:val="0"/>
          <w:numId w:val="54"/>
        </w:numPr>
        <w:shd w:val="clear" w:color="auto" w:fill="auto"/>
        <w:spacing w:line="240" w:lineRule="auto"/>
        <w:jc w:val="both"/>
        <w:rPr>
          <w:sz w:val="24"/>
          <w:szCs w:val="24"/>
        </w:rPr>
      </w:pPr>
      <w:r>
        <w:rPr>
          <w:sz w:val="24"/>
          <w:szCs w:val="24"/>
        </w:rPr>
        <w:t xml:space="preserve">Итоговый контроль усвоения материала.  Обучающиеся. решают ситуационные задачи без привлечения справочной литературы, используя лишь </w:t>
      </w:r>
      <w:proofErr w:type="gramStart"/>
      <w:r>
        <w:rPr>
          <w:sz w:val="24"/>
          <w:szCs w:val="24"/>
        </w:rPr>
        <w:t>полученные  знания</w:t>
      </w:r>
      <w:proofErr w:type="gramEnd"/>
      <w:r>
        <w:rPr>
          <w:sz w:val="24"/>
          <w:szCs w:val="24"/>
        </w:rPr>
        <w:t>.</w:t>
      </w:r>
    </w:p>
    <w:p w:rsidR="0008591F" w:rsidRDefault="0008591F" w:rsidP="0008591F">
      <w:pPr>
        <w:pStyle w:val="22"/>
        <w:spacing w:after="0" w:line="240" w:lineRule="auto"/>
        <w:rPr>
          <w:rFonts w:ascii="Times New Roman" w:hAnsi="Times New Roman" w:cs="Times New Roman"/>
          <w:sz w:val="24"/>
          <w:szCs w:val="24"/>
        </w:rPr>
      </w:pPr>
    </w:p>
    <w:p w:rsidR="0008591F" w:rsidRDefault="0008591F" w:rsidP="0008591F">
      <w:pPr>
        <w:pStyle w:val="22"/>
        <w:spacing w:after="0" w:line="240" w:lineRule="auto"/>
        <w:rPr>
          <w:rFonts w:ascii="Times New Roman" w:hAnsi="Times New Roman" w:cs="Times New Roman"/>
          <w:b/>
          <w:sz w:val="24"/>
          <w:szCs w:val="24"/>
        </w:rPr>
      </w:pPr>
      <w:r>
        <w:rPr>
          <w:rFonts w:ascii="Times New Roman" w:hAnsi="Times New Roman" w:cs="Times New Roman"/>
          <w:b/>
          <w:sz w:val="24"/>
          <w:szCs w:val="24"/>
        </w:rPr>
        <w:t>Задания по фармакотерапии:</w:t>
      </w:r>
    </w:p>
    <w:p w:rsidR="0008591F" w:rsidRDefault="0008591F" w:rsidP="0008591F">
      <w:pPr>
        <w:pStyle w:val="af7"/>
        <w:tabs>
          <w:tab w:val="left" w:pos="7650"/>
        </w:tabs>
        <w:spacing w:line="240" w:lineRule="auto"/>
        <w:ind w:left="284"/>
        <w:rPr>
          <w:rFonts w:ascii="Times New Roman" w:hAnsi="Times New Roman"/>
          <w:iCs/>
          <w:sz w:val="24"/>
          <w:szCs w:val="24"/>
        </w:rPr>
      </w:pPr>
      <w:r>
        <w:rPr>
          <w:rFonts w:ascii="Times New Roman" w:hAnsi="Times New Roman"/>
          <w:iCs/>
          <w:sz w:val="24"/>
          <w:szCs w:val="24"/>
        </w:rPr>
        <w:t>Выписать в рецептах:</w:t>
      </w:r>
    </w:p>
    <w:p w:rsidR="0008591F" w:rsidRDefault="0008591F" w:rsidP="0008591F">
      <w:pPr>
        <w:widowControl/>
        <w:numPr>
          <w:ilvl w:val="0"/>
          <w:numId w:val="55"/>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Гипотензивное средство, понижающее активность вазомоторного центра продолговатого мозга.</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Урапидил для управляемой гипотонии</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Каптоприл  для лечения почечной гипертензии</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 xml:space="preserve">Гипотензивное средство, блокирующее рецепторы к Ангиотензину </w:t>
      </w:r>
      <w:r>
        <w:rPr>
          <w:rFonts w:ascii="Times New Roman" w:hAnsi="Times New Roman" w:cs="Times New Roman"/>
          <w:sz w:val="24"/>
          <w:szCs w:val="24"/>
          <w:lang w:val="en-US"/>
        </w:rPr>
        <w:t>II</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Нифедипин для терапии артериальной гипертензии</w:t>
      </w:r>
    </w:p>
    <w:p w:rsidR="0008591F" w:rsidRDefault="0008591F" w:rsidP="0008591F">
      <w:pPr>
        <w:widowControl/>
        <w:numPr>
          <w:ilvl w:val="0"/>
          <w:numId w:val="55"/>
        </w:numPr>
        <w:tabs>
          <w:tab w:val="left" w:pos="7650"/>
        </w:tabs>
        <w:autoSpaceDE/>
        <w:ind w:left="538" w:hanging="357"/>
        <w:jc w:val="both"/>
        <w:rPr>
          <w:rFonts w:ascii="Times New Roman" w:hAnsi="Times New Roman" w:cs="Times New Roman"/>
          <w:sz w:val="24"/>
          <w:szCs w:val="24"/>
        </w:rPr>
      </w:pPr>
      <w:r>
        <w:rPr>
          <w:rFonts w:ascii="Times New Roman" w:hAnsi="Times New Roman" w:cs="Times New Roman"/>
          <w:sz w:val="24"/>
          <w:szCs w:val="24"/>
        </w:rPr>
        <w:t>Верапамил для терапии гипертонической болезни</w:t>
      </w:r>
    </w:p>
    <w:p w:rsidR="0008591F" w:rsidRDefault="0008591F" w:rsidP="0008591F">
      <w:pPr>
        <w:pStyle w:val="af7"/>
        <w:numPr>
          <w:ilvl w:val="0"/>
          <w:numId w:val="55"/>
        </w:numPr>
        <w:spacing w:after="0" w:line="240" w:lineRule="auto"/>
        <w:jc w:val="both"/>
        <w:rPr>
          <w:rFonts w:ascii="Times New Roman" w:hAnsi="Times New Roman"/>
          <w:sz w:val="24"/>
          <w:szCs w:val="24"/>
        </w:rPr>
      </w:pPr>
      <w:r>
        <w:rPr>
          <w:rFonts w:ascii="Times New Roman" w:hAnsi="Times New Roman"/>
          <w:sz w:val="24"/>
          <w:szCs w:val="24"/>
        </w:rPr>
        <w:t>Антагонист альдостерона</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Мочегонное средство, эффективное в комплексной терапии гипертонической болезни</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Осмотический диуретик для терапии локальных отеков</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«Калиймагнийсберегающий» диуретик</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Мощный диуретик, оказывающий влияние на реабсорбцию ионов в восходящей части петли Генле</w:t>
      </w:r>
    </w:p>
    <w:p w:rsidR="0008591F" w:rsidRDefault="0008591F" w:rsidP="0008591F">
      <w:pPr>
        <w:pStyle w:val="af7"/>
        <w:numPr>
          <w:ilvl w:val="0"/>
          <w:numId w:val="55"/>
        </w:numPr>
        <w:tabs>
          <w:tab w:val="num" w:pos="660"/>
        </w:tabs>
        <w:spacing w:after="0" w:line="240" w:lineRule="auto"/>
        <w:jc w:val="both"/>
        <w:rPr>
          <w:rFonts w:ascii="Times New Roman" w:hAnsi="Times New Roman"/>
          <w:sz w:val="24"/>
          <w:szCs w:val="24"/>
        </w:rPr>
      </w:pPr>
      <w:r>
        <w:rPr>
          <w:rFonts w:ascii="Times New Roman" w:hAnsi="Times New Roman"/>
          <w:sz w:val="24"/>
          <w:szCs w:val="24"/>
        </w:rPr>
        <w:t xml:space="preserve"> Блокатор кальциевых каналов 3 поколения</w:t>
      </w:r>
    </w:p>
    <w:p w:rsidR="0008591F" w:rsidRDefault="0008591F" w:rsidP="0008591F">
      <w:pPr>
        <w:tabs>
          <w:tab w:val="left" w:pos="7650"/>
        </w:tabs>
        <w:jc w:val="both"/>
        <w:rPr>
          <w:rFonts w:ascii="Times New Roman" w:hAnsi="Times New Roman" w:cs="Times New Roman"/>
          <w:sz w:val="24"/>
          <w:szCs w:val="24"/>
        </w:rPr>
      </w:pPr>
    </w:p>
    <w:p w:rsidR="0008591F" w:rsidRDefault="0008591F" w:rsidP="0008591F">
      <w:pPr>
        <w:tabs>
          <w:tab w:val="left" w:pos="7650"/>
        </w:tabs>
        <w:rPr>
          <w:rFonts w:ascii="Times New Roman" w:hAnsi="Times New Roman" w:cs="Times New Roman"/>
          <w:b/>
          <w:sz w:val="24"/>
          <w:szCs w:val="24"/>
        </w:rPr>
      </w:pPr>
      <w:r>
        <w:rPr>
          <w:rFonts w:ascii="Times New Roman" w:hAnsi="Times New Roman" w:cs="Times New Roman"/>
          <w:b/>
          <w:sz w:val="24"/>
          <w:szCs w:val="24"/>
        </w:rPr>
        <w:t>Вопросы для подготовки к занятию: Антигипертензивные средства. Мочегонные средства</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Пути фармакологического воздействия на величину системного артериального давления. Классификация гипотензивных средств.</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Антигипертензивные средства центрального нейротропного действия, механизмы снижения давления, основные принципы применения. Показания. Осложнения.</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lastRenderedPageBreak/>
        <w:t>Гипотензивные средства периферического нейротропного действия. Точки приложения эффектов и особенности фармакодинамики. Показания. Осложнения. Противопоказания.</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Средства, влияющие на ренин-ангиотензиновую систему. Механизмы реализации гипотензивного действия блокаторов ангиотензиновых рецепторов и ингибиторов ангиотензинпревращающего фермента. Применение, спектр побочных эффектов.</w:t>
      </w:r>
    </w:p>
    <w:p w:rsidR="0008591F" w:rsidRDefault="0008591F" w:rsidP="0008591F">
      <w:pPr>
        <w:widowControl/>
        <w:numPr>
          <w:ilvl w:val="0"/>
          <w:numId w:val="56"/>
        </w:numPr>
        <w:tabs>
          <w:tab w:val="left" w:pos="7650"/>
        </w:tabs>
        <w:autoSpaceDE/>
        <w:jc w:val="both"/>
        <w:rPr>
          <w:rFonts w:ascii="Times New Roman" w:hAnsi="Times New Roman" w:cs="Times New Roman"/>
          <w:sz w:val="24"/>
          <w:szCs w:val="24"/>
        </w:rPr>
      </w:pPr>
      <w:r>
        <w:rPr>
          <w:rFonts w:ascii="Times New Roman" w:hAnsi="Times New Roman" w:cs="Times New Roman"/>
          <w:sz w:val="24"/>
          <w:szCs w:val="24"/>
        </w:rPr>
        <w:t>Антигипертензивные средства, миотропного действия. Фармакодинамика блокаторов кальциевых и активаторов калиевых каналов, средств-донаторов оксида азота, других миотропных спазмолитиков. Показания к применению, проявления побочного действия, противопоказания.</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Основы физиологии мочеобразования. Принципиальные возможности увеличения мочеобразования лекарственными средствами.</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Классификации диуретических средств (по химической структуре, локализации действия препаратов в разных отделах нефрона, особенностям влияния на электролитный обмен).</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Тиазидные диуретики (дихлотиазид, циклометиазид) и препараты “нетиазидной” структуры (клопамид, оксодолин, индапамид): механизмы диуретического действия. Основные фармакологические эффекты. Особенности применения препаратов. Побочные эффекты.</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“Петлевые” диуретики (фуросемид, этакриновая кислота). Особенности фармакодинамики. Применение. Нежелательные побочные эффекты.</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“Калиймагнийсберегающие” диуретики (триамтерен, амилорид). Механизм мочегонного действия. Особенности применения. Основные противопоказания</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Антагонисты альдостерона (спиронолактон). Особенности фармакодинамики, показания к применению. Побочные эффекты.</w:t>
      </w:r>
    </w:p>
    <w:p w:rsidR="0008591F" w:rsidRDefault="0008591F" w:rsidP="0008591F">
      <w:pPr>
        <w:pStyle w:val="af7"/>
        <w:numPr>
          <w:ilvl w:val="0"/>
          <w:numId w:val="56"/>
        </w:numPr>
        <w:tabs>
          <w:tab w:val="num" w:pos="660"/>
        </w:tabs>
        <w:spacing w:after="0" w:line="240" w:lineRule="auto"/>
        <w:jc w:val="both"/>
        <w:rPr>
          <w:rFonts w:ascii="Times New Roman" w:hAnsi="Times New Roman"/>
          <w:sz w:val="24"/>
          <w:szCs w:val="24"/>
        </w:rPr>
      </w:pPr>
      <w:r>
        <w:rPr>
          <w:rFonts w:ascii="Times New Roman" w:hAnsi="Times New Roman"/>
          <w:sz w:val="24"/>
          <w:szCs w:val="24"/>
        </w:rPr>
        <w:t>Осмотические диуретики (маннит, мочевина). Механизмы реализации фармакологических эффектов. Применение препаратов. Противопоказания.</w:t>
      </w:r>
    </w:p>
    <w:p w:rsidR="0008591F" w:rsidRDefault="0008591F" w:rsidP="0008591F">
      <w:pPr>
        <w:ind w:firstLine="709"/>
        <w:jc w:val="both"/>
        <w:rPr>
          <w:rFonts w:ascii="Times New Roman" w:hAnsi="Times New Roman" w:cs="Times New Roman"/>
          <w:b/>
          <w:bCs/>
          <w:sz w:val="24"/>
          <w:szCs w:val="24"/>
        </w:rPr>
      </w:pPr>
      <w:r>
        <w:rPr>
          <w:rFonts w:ascii="Times New Roman" w:hAnsi="Times New Roman"/>
          <w:sz w:val="24"/>
          <w:szCs w:val="24"/>
        </w:rPr>
        <w:t>Принципы комбинированного применения разных диуретических средств</w:t>
      </w:r>
    </w:p>
    <w:p w:rsidR="0008591F" w:rsidRDefault="0008591F" w:rsidP="0008591F">
      <w:pPr>
        <w:jc w:val="center"/>
        <w:rPr>
          <w:rFonts w:ascii="Times New Roman" w:hAnsi="Times New Roman" w:cs="Times New Roman"/>
          <w:b/>
          <w:sz w:val="24"/>
          <w:szCs w:val="24"/>
        </w:rPr>
      </w:pPr>
    </w:p>
    <w:p w:rsidR="0008591F" w:rsidRDefault="0008591F" w:rsidP="0008591F">
      <w:pPr>
        <w:adjustRightInd w:val="0"/>
        <w:ind w:firstLine="709"/>
        <w:jc w:val="both"/>
        <w:rPr>
          <w:rFonts w:ascii="Times New Roman" w:hAnsi="Times New Roman" w:cs="Times New Roman"/>
          <w:b/>
          <w:sz w:val="24"/>
          <w:szCs w:val="24"/>
        </w:rPr>
      </w:pPr>
    </w:p>
    <w:p w:rsidR="0008591F" w:rsidRDefault="0008591F" w:rsidP="0008591F">
      <w:pPr>
        <w:adjustRightInd w:val="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Cs/>
          <w:sz w:val="24"/>
          <w:szCs w:val="24"/>
        </w:rPr>
        <w:t xml:space="preserve">Средства, влияющие на систему крови. </w:t>
      </w:r>
    </w:p>
    <w:p w:rsidR="0008591F" w:rsidRDefault="0008591F" w:rsidP="0008591F">
      <w:pPr>
        <w:pStyle w:val="12"/>
        <w:shd w:val="clear" w:color="auto" w:fill="auto"/>
        <w:spacing w:line="240" w:lineRule="auto"/>
        <w:ind w:firstLine="709"/>
        <w:jc w:val="both"/>
        <w:rPr>
          <w:b/>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Цели занятия:</w:t>
      </w:r>
    </w:p>
    <w:p w:rsidR="0008591F" w:rsidRDefault="0008591F" w:rsidP="0008591F">
      <w:pPr>
        <w:numPr>
          <w:ilvl w:val="0"/>
          <w:numId w:val="57"/>
        </w:numPr>
        <w:adjustRightInd w:val="0"/>
        <w:ind w:left="709"/>
        <w:jc w:val="both"/>
        <w:rPr>
          <w:rFonts w:ascii="Times New Roman" w:hAnsi="Times New Roman" w:cs="Times New Roman"/>
          <w:b/>
          <w:sz w:val="24"/>
          <w:szCs w:val="24"/>
        </w:rPr>
      </w:pPr>
      <w:r>
        <w:rPr>
          <w:rFonts w:ascii="Times New Roman" w:hAnsi="Times New Roman"/>
          <w:sz w:val="24"/>
          <w:szCs w:val="24"/>
        </w:rPr>
        <w:t>Изучить фармакокинетику и фармакодинамику средств, влияющих на систему крови; усвоить показания к применению препаратов указанной группы; знания симптомов передозировки и мер помощи; запомнить латинские названия,  МНН и основные формы выпуска лекарственных средств.</w:t>
      </w:r>
    </w:p>
    <w:p w:rsidR="0008591F" w:rsidRDefault="0008591F" w:rsidP="0008591F">
      <w:pPr>
        <w:pStyle w:val="af7"/>
        <w:numPr>
          <w:ilvl w:val="0"/>
          <w:numId w:val="57"/>
        </w:numPr>
        <w:tabs>
          <w:tab w:val="clear" w:pos="360"/>
          <w:tab w:val="num" w:pos="709"/>
        </w:tabs>
        <w:spacing w:after="0" w:line="240" w:lineRule="auto"/>
        <w:ind w:left="0" w:firstLine="426"/>
        <w:jc w:val="both"/>
        <w:rPr>
          <w:rFonts w:ascii="Times New Roman" w:hAnsi="Times New Roman"/>
          <w:sz w:val="24"/>
          <w:szCs w:val="24"/>
        </w:rPr>
      </w:pPr>
      <w:r>
        <w:rPr>
          <w:rFonts w:ascii="Times New Roman" w:hAnsi="Times New Roman"/>
          <w:sz w:val="24"/>
          <w:szCs w:val="24"/>
        </w:rPr>
        <w:t>Освоить элементы сравнительного анализа средств, влияющих на систему крови, путем решения фармакотерапевтических и ситуационных задач</w:t>
      </w:r>
    </w:p>
    <w:p w:rsidR="0008591F" w:rsidRDefault="0008591F" w:rsidP="0008591F">
      <w:pPr>
        <w:widowControl/>
        <w:numPr>
          <w:ilvl w:val="0"/>
          <w:numId w:val="57"/>
        </w:numPr>
        <w:tabs>
          <w:tab w:val="clear" w:pos="360"/>
          <w:tab w:val="num" w:pos="720"/>
        </w:tabs>
        <w:ind w:left="0" w:firstLine="426"/>
        <w:jc w:val="both"/>
        <w:rPr>
          <w:rFonts w:ascii="Times New Roman" w:hAnsi="Times New Roman" w:cs="Times New Roman"/>
          <w:sz w:val="24"/>
          <w:szCs w:val="24"/>
        </w:rPr>
      </w:pPr>
      <w:r>
        <w:rPr>
          <w:rFonts w:ascii="Times New Roman" w:hAnsi="Times New Roman" w:cs="Times New Roman"/>
          <w:sz w:val="24"/>
          <w:szCs w:val="24"/>
        </w:rPr>
        <w:t>Закрепить практический навык выписывания рецептов на лекарственные средства с расчетом доз, в зависимости от возраста, массы тела пациентов.</w:t>
      </w:r>
    </w:p>
    <w:p w:rsidR="0008591F" w:rsidRDefault="0008591F" w:rsidP="0008591F">
      <w:pPr>
        <w:widowControl/>
        <w:numPr>
          <w:ilvl w:val="0"/>
          <w:numId w:val="57"/>
        </w:numPr>
        <w:tabs>
          <w:tab w:val="clear" w:pos="360"/>
          <w:tab w:val="num" w:pos="720"/>
        </w:tabs>
        <w:ind w:left="0" w:firstLine="426"/>
        <w:jc w:val="both"/>
        <w:rPr>
          <w:rFonts w:ascii="Times New Roman" w:hAnsi="Times New Roman" w:cs="Times New Roman"/>
          <w:sz w:val="24"/>
          <w:szCs w:val="24"/>
        </w:rPr>
      </w:pPr>
      <w:r>
        <w:rPr>
          <w:rFonts w:ascii="Times New Roman" w:hAnsi="Times New Roman" w:cs="Times New Roman"/>
          <w:sz w:val="24"/>
          <w:szCs w:val="24"/>
        </w:rPr>
        <w:t>Усвоить алгоритмы применения лекарственных средств указанной группы при неотложных состояниях.</w:t>
      </w:r>
    </w:p>
    <w:p w:rsidR="0008591F" w:rsidRDefault="0008591F" w:rsidP="0008591F">
      <w:pPr>
        <w:pStyle w:val="12"/>
        <w:shd w:val="clear" w:color="auto" w:fill="auto"/>
        <w:spacing w:line="240" w:lineRule="auto"/>
        <w:ind w:firstLine="709"/>
        <w:jc w:val="both"/>
        <w:rPr>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Учебная карта занятия:</w:t>
      </w:r>
    </w:p>
    <w:p w:rsidR="0008591F" w:rsidRDefault="0008591F" w:rsidP="0008591F">
      <w:pPr>
        <w:pStyle w:val="12"/>
        <w:numPr>
          <w:ilvl w:val="0"/>
          <w:numId w:val="58"/>
        </w:numPr>
        <w:shd w:val="clear" w:color="auto" w:fill="auto"/>
        <w:spacing w:line="240" w:lineRule="auto"/>
        <w:ind w:left="0" w:firstLine="709"/>
        <w:jc w:val="both"/>
        <w:rPr>
          <w:sz w:val="24"/>
          <w:szCs w:val="24"/>
        </w:rPr>
      </w:pPr>
      <w:r>
        <w:rPr>
          <w:sz w:val="24"/>
          <w:szCs w:val="24"/>
        </w:rPr>
        <w:t>Контроль исходного уровня знаний. Обучающиеся получают индивидуальные задания и выполняют их письменно</w:t>
      </w:r>
    </w:p>
    <w:p w:rsidR="0008591F" w:rsidRDefault="0008591F" w:rsidP="0008591F">
      <w:pPr>
        <w:tabs>
          <w:tab w:val="left" w:pos="7650"/>
        </w:tabs>
        <w:ind w:firstLine="709"/>
        <w:jc w:val="both"/>
        <w:rPr>
          <w:rFonts w:ascii="Times New Roman" w:hAnsi="Times New Roman" w:cs="Times New Roman"/>
          <w:b/>
          <w:sz w:val="24"/>
          <w:szCs w:val="24"/>
        </w:rPr>
      </w:pPr>
      <w:r>
        <w:rPr>
          <w:rFonts w:ascii="Times New Roman" w:hAnsi="Times New Roman" w:cs="Times New Roman"/>
          <w:b/>
          <w:sz w:val="24"/>
          <w:szCs w:val="24"/>
        </w:rPr>
        <w:t>Задания по фармакотерапии:</w:t>
      </w:r>
    </w:p>
    <w:p w:rsidR="0008591F" w:rsidRDefault="0008591F" w:rsidP="0008591F">
      <w:pPr>
        <w:tabs>
          <w:tab w:val="left" w:pos="7650"/>
        </w:tabs>
        <w:ind w:firstLine="709"/>
        <w:jc w:val="both"/>
        <w:rPr>
          <w:rFonts w:ascii="Times New Roman" w:hAnsi="Times New Roman" w:cs="Times New Roman"/>
          <w:b/>
          <w:sz w:val="24"/>
          <w:szCs w:val="24"/>
        </w:rPr>
      </w:pPr>
      <w:r>
        <w:rPr>
          <w:rFonts w:ascii="Times New Roman" w:hAnsi="Times New Roman" w:cs="Times New Roman"/>
          <w:b/>
          <w:sz w:val="24"/>
          <w:szCs w:val="24"/>
        </w:rPr>
        <w:t>Выписать в рецептах:</w:t>
      </w:r>
    </w:p>
    <w:p w:rsidR="0008591F" w:rsidRDefault="0008591F" w:rsidP="0008591F">
      <w:pPr>
        <w:pStyle w:val="af7"/>
        <w:numPr>
          <w:ilvl w:val="0"/>
          <w:numId w:val="59"/>
        </w:numPr>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Варфарин в таблетках. </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Менадион натрия бисульфат для внутримышечного введения</w:t>
      </w:r>
      <w:r>
        <w:rPr>
          <w:rFonts w:ascii="Times New Roman" w:hAnsi="Times New Roman"/>
          <w:iCs/>
          <w:color w:val="000000"/>
          <w:spacing w:val="-2"/>
          <w:sz w:val="24"/>
          <w:szCs w:val="24"/>
        </w:rPr>
        <w:t>.</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Гемостатическое средство для местной остановки кровотечения</w:t>
      </w:r>
      <w:r>
        <w:rPr>
          <w:rFonts w:ascii="Times New Roman" w:hAnsi="Times New Roman"/>
          <w:iCs/>
          <w:color w:val="000000"/>
          <w:spacing w:val="-2"/>
          <w:sz w:val="24"/>
          <w:szCs w:val="24"/>
        </w:rPr>
        <w:t>.</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Гепарин для внутривенного капельного введения</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Антиагрегант - блокатор ЦОГ в таблетках</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 xml:space="preserve">Эпоэтин-альфа для лечения анемии </w:t>
      </w:r>
    </w:p>
    <w:p w:rsidR="0008591F" w:rsidRDefault="0008591F" w:rsidP="0008591F">
      <w:pPr>
        <w:pStyle w:val="af7"/>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Препарат, стимулирующий лейкопоэз, и  улучшающий регенерацию тканей в суппозиториях</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sz w:val="24"/>
          <w:szCs w:val="24"/>
        </w:rPr>
        <w:t>Молграмостим для инъекций</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iCs/>
          <w:color w:val="000000"/>
          <w:spacing w:val="-2"/>
          <w:sz w:val="24"/>
          <w:szCs w:val="24"/>
        </w:rPr>
        <w:t xml:space="preserve">Фолиевую кислоту в порошках </w:t>
      </w:r>
    </w:p>
    <w:p w:rsidR="0008591F" w:rsidRDefault="0008591F" w:rsidP="0008591F">
      <w:pPr>
        <w:pStyle w:val="af7"/>
        <w:numPr>
          <w:ilvl w:val="0"/>
          <w:numId w:val="59"/>
        </w:numPr>
        <w:shd w:val="clear" w:color="auto" w:fill="FFFFFF"/>
        <w:spacing w:after="0" w:line="240" w:lineRule="auto"/>
        <w:ind w:left="0" w:firstLine="709"/>
        <w:jc w:val="both"/>
        <w:rPr>
          <w:rFonts w:ascii="Times New Roman" w:hAnsi="Times New Roman"/>
          <w:iCs/>
          <w:color w:val="000000"/>
          <w:spacing w:val="-2"/>
          <w:sz w:val="24"/>
          <w:szCs w:val="24"/>
        </w:rPr>
      </w:pPr>
      <w:r>
        <w:rPr>
          <w:rFonts w:ascii="Times New Roman" w:hAnsi="Times New Roman"/>
          <w:iCs/>
          <w:color w:val="000000"/>
          <w:spacing w:val="-2"/>
          <w:sz w:val="24"/>
          <w:szCs w:val="24"/>
        </w:rPr>
        <w:t>Препарат железа для парентерального введения</w:t>
      </w:r>
    </w:p>
    <w:p w:rsidR="0008591F" w:rsidRDefault="0008591F" w:rsidP="0008591F">
      <w:pPr>
        <w:pStyle w:val="af7"/>
        <w:shd w:val="clear" w:color="auto" w:fill="FFFFFF"/>
        <w:spacing w:after="0" w:line="240" w:lineRule="auto"/>
        <w:ind w:left="709"/>
        <w:jc w:val="both"/>
        <w:rPr>
          <w:rFonts w:ascii="Times New Roman" w:hAnsi="Times New Roman"/>
          <w:iCs/>
          <w:color w:val="000000"/>
          <w:spacing w:val="-2"/>
          <w:sz w:val="24"/>
          <w:szCs w:val="24"/>
        </w:rPr>
      </w:pPr>
    </w:p>
    <w:p w:rsidR="0008591F" w:rsidRDefault="0008591F" w:rsidP="0008591F">
      <w:pPr>
        <w:pStyle w:val="af7"/>
        <w:numPr>
          <w:ilvl w:val="0"/>
          <w:numId w:val="58"/>
        </w:numPr>
        <w:spacing w:after="0" w:line="240" w:lineRule="auto"/>
        <w:ind w:left="0" w:firstLine="709"/>
        <w:jc w:val="both"/>
        <w:rPr>
          <w:rFonts w:ascii="Times New Roman" w:hAnsi="Times New Roman"/>
          <w:b/>
          <w:sz w:val="24"/>
          <w:szCs w:val="24"/>
        </w:rPr>
      </w:pPr>
      <w:r>
        <w:rPr>
          <w:rFonts w:ascii="Times New Roman" w:hAnsi="Times New Roman"/>
          <w:b/>
          <w:sz w:val="24"/>
          <w:szCs w:val="24"/>
        </w:rPr>
        <w:t>Фронтальный опрос – обсуждение наиболее важных фрагментов темы</w:t>
      </w:r>
    </w:p>
    <w:p w:rsidR="0008591F" w:rsidRDefault="0008591F" w:rsidP="0008591F">
      <w:pPr>
        <w:pStyle w:val="12"/>
        <w:shd w:val="clear" w:color="auto" w:fill="auto"/>
        <w:spacing w:line="240" w:lineRule="auto"/>
        <w:ind w:firstLine="709"/>
        <w:jc w:val="both"/>
        <w:rPr>
          <w:sz w:val="24"/>
          <w:szCs w:val="24"/>
        </w:rPr>
      </w:pPr>
      <w:r>
        <w:rPr>
          <w:sz w:val="24"/>
          <w:szCs w:val="24"/>
        </w:rPr>
        <w:t>Вопросы для подготовки к занятию:</w:t>
      </w:r>
    </w:p>
    <w:p w:rsidR="0008591F" w:rsidRDefault="0008591F" w:rsidP="0008591F">
      <w:pPr>
        <w:widowControl/>
        <w:numPr>
          <w:ilvl w:val="0"/>
          <w:numId w:val="60"/>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Средства, влияющие на гемопоэз. Классификация.</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антианемического действия препаратов железа, кобальта.</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Механизм реализации антианемического действия препаратов цианкобаламина и фолиевой кислоты. </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Показания, противопоказания и побочные эффекты антианемических препаратов. Меры помощи при передозировке препаратов железа.</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Фармакодинамика и фармакокинетика средств, влияющих на лейкопоэз</w:t>
      </w:r>
    </w:p>
    <w:p w:rsidR="0008591F" w:rsidRDefault="0008591F" w:rsidP="0008591F">
      <w:pPr>
        <w:widowControl/>
        <w:numPr>
          <w:ilvl w:val="0"/>
          <w:numId w:val="60"/>
        </w:numPr>
        <w:tabs>
          <w:tab w:val="left" w:pos="142"/>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Средства, влияющие на тромбообразование: классификация.</w:t>
      </w:r>
    </w:p>
    <w:p w:rsidR="0008591F" w:rsidRDefault="0008591F" w:rsidP="0008591F">
      <w:pPr>
        <w:widowControl/>
        <w:numPr>
          <w:ilvl w:val="0"/>
          <w:numId w:val="60"/>
        </w:numPr>
        <w:tabs>
          <w:tab w:val="left" w:pos="0"/>
          <w:tab w:val="left" w:pos="1418"/>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Антиагреганты: фармакодинамика и фармакокинетика, побочные эффекты и меры профилактики.</w:t>
      </w:r>
    </w:p>
    <w:p w:rsidR="0008591F" w:rsidRDefault="0008591F" w:rsidP="0008591F">
      <w:pPr>
        <w:widowControl/>
        <w:numPr>
          <w:ilvl w:val="0"/>
          <w:numId w:val="60"/>
        </w:numPr>
        <w:tabs>
          <w:tab w:val="left" w:pos="0"/>
        </w:tabs>
        <w:autoSpaceDE/>
        <w:ind w:left="0" w:firstLine="709"/>
        <w:jc w:val="both"/>
        <w:rPr>
          <w:rFonts w:ascii="Times New Roman" w:hAnsi="Times New Roman" w:cs="Times New Roman"/>
          <w:sz w:val="24"/>
          <w:szCs w:val="24"/>
        </w:rPr>
      </w:pPr>
      <w:r>
        <w:rPr>
          <w:rFonts w:ascii="Times New Roman" w:hAnsi="Times New Roman" w:cs="Times New Roman"/>
          <w:sz w:val="24"/>
          <w:szCs w:val="24"/>
        </w:rPr>
        <w:t>Антикоагулянты: фармакодинамика и фармакокинетика, побочные эффекты и меры профилактики.</w:t>
      </w:r>
    </w:p>
    <w:p w:rsidR="0008591F" w:rsidRDefault="0008591F" w:rsidP="0008591F">
      <w:pPr>
        <w:widowControl/>
        <w:numPr>
          <w:ilvl w:val="0"/>
          <w:numId w:val="60"/>
        </w:numPr>
        <w:tabs>
          <w:tab w:val="left" w:pos="0"/>
        </w:tabs>
        <w:autoSpaceDE/>
        <w:ind w:left="0" w:firstLine="709"/>
        <w:jc w:val="both"/>
        <w:rPr>
          <w:rFonts w:ascii="Times New Roman" w:hAnsi="Times New Roman" w:cs="Times New Roman"/>
          <w:sz w:val="24"/>
          <w:szCs w:val="24"/>
        </w:rPr>
      </w:pPr>
      <w:r>
        <w:rPr>
          <w:rFonts w:ascii="Times New Roman" w:hAnsi="Times New Roman" w:cs="Times New Roman"/>
          <w:sz w:val="24"/>
          <w:szCs w:val="24"/>
        </w:rPr>
        <w:t>Фибринолитики и средства, способствующие остановке кровотечений; фармакодинамика и фармакокинетика, побочные эффекты и меры профилактики.</w:t>
      </w:r>
    </w:p>
    <w:p w:rsidR="0008591F" w:rsidRDefault="0008591F" w:rsidP="0008591F">
      <w:pPr>
        <w:tabs>
          <w:tab w:val="left" w:pos="7650"/>
        </w:tabs>
        <w:ind w:firstLine="709"/>
        <w:jc w:val="both"/>
        <w:rPr>
          <w:rFonts w:ascii="Times New Roman" w:hAnsi="Times New Roman" w:cs="Times New Roman"/>
          <w:sz w:val="24"/>
          <w:szCs w:val="24"/>
        </w:rPr>
      </w:pPr>
    </w:p>
    <w:p w:rsidR="0008591F" w:rsidRDefault="0008591F" w:rsidP="0008591F">
      <w:pPr>
        <w:pStyle w:val="12"/>
        <w:numPr>
          <w:ilvl w:val="0"/>
          <w:numId w:val="58"/>
        </w:numPr>
        <w:shd w:val="clear" w:color="auto" w:fill="auto"/>
        <w:spacing w:line="240" w:lineRule="auto"/>
        <w:ind w:left="0" w:firstLine="709"/>
        <w:jc w:val="left"/>
        <w:rPr>
          <w:b/>
          <w:sz w:val="24"/>
          <w:szCs w:val="24"/>
        </w:rPr>
      </w:pPr>
      <w:r>
        <w:rPr>
          <w:b/>
          <w:sz w:val="24"/>
          <w:szCs w:val="24"/>
        </w:rPr>
        <w:t>Стимулирование познавательной активности студентов интерактивными методами</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cs="Times New Roman"/>
          <w:sz w:val="24"/>
          <w:szCs w:val="24"/>
        </w:rPr>
        <w:t>1. Обсуждение сложных и дискуссионных проблем (в виде решения проблемных вопросов)</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sz w:val="24"/>
          <w:szCs w:val="24"/>
        </w:rPr>
        <w:t>2.</w:t>
      </w:r>
      <w:r>
        <w:rPr>
          <w:rFonts w:ascii="Times New Roman" w:eastAsia="Sylfaen" w:hAnsi="Times New Roman"/>
          <w:b/>
          <w:bCs/>
          <w:color w:val="000000"/>
          <w:sz w:val="24"/>
          <w:szCs w:val="24"/>
          <w:shd w:val="clear" w:color="auto" w:fill="FFFFFF"/>
        </w:rPr>
        <w:t xml:space="preserve"> </w:t>
      </w:r>
      <w:r>
        <w:rPr>
          <w:rFonts w:ascii="Times New Roman" w:eastAsia="Sylfaen" w:hAnsi="Times New Roman"/>
          <w:bCs/>
          <w:color w:val="000000"/>
          <w:sz w:val="24"/>
          <w:szCs w:val="24"/>
          <w:shd w:val="clear" w:color="auto" w:fill="FFFFFF"/>
          <w:lang w:val="en-US"/>
        </w:rPr>
        <w:t>CASE</w:t>
      </w:r>
      <w:r>
        <w:rPr>
          <w:rFonts w:ascii="Times New Roman" w:eastAsia="Sylfaen" w:hAnsi="Times New Roman"/>
          <w:bCs/>
          <w:color w:val="000000"/>
          <w:sz w:val="24"/>
          <w:szCs w:val="24"/>
          <w:shd w:val="clear" w:color="auto" w:fill="FFFFFF"/>
        </w:rPr>
        <w:t>-</w:t>
      </w:r>
      <w:r>
        <w:rPr>
          <w:rFonts w:ascii="Times New Roman" w:eastAsia="Sylfaen" w:hAnsi="Times New Roman"/>
          <w:bCs/>
          <w:color w:val="000000"/>
          <w:sz w:val="24"/>
          <w:szCs w:val="24"/>
          <w:shd w:val="clear" w:color="auto" w:fill="FFFFFF"/>
          <w:lang w:val="en-US"/>
        </w:rPr>
        <w:t>STUDY</w:t>
      </w:r>
      <w:r>
        <w:rPr>
          <w:rFonts w:ascii="Times New Roman" w:eastAsia="Sylfaen" w:hAnsi="Times New Roman"/>
          <w:bCs/>
          <w:color w:val="000000"/>
          <w:sz w:val="24"/>
          <w:szCs w:val="24"/>
          <w:shd w:val="clear" w:color="auto" w:fill="FFFFFF"/>
        </w:rPr>
        <w:t>. Метод активного проблемно-ситуационного анализа</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Разработка алгоритма </w:t>
      </w:r>
      <w:r>
        <w:rPr>
          <w:rFonts w:ascii="Times New Roman" w:hAnsi="Times New Roman" w:cs="Times New Roman"/>
          <w:sz w:val="24"/>
          <w:szCs w:val="24"/>
        </w:rPr>
        <w:t xml:space="preserve">антикоагулянтное действие гепарина </w:t>
      </w:r>
      <w:r>
        <w:rPr>
          <w:rFonts w:ascii="Times New Roman" w:hAnsi="Times New Roman"/>
          <w:sz w:val="24"/>
          <w:szCs w:val="24"/>
        </w:rPr>
        <w:t>осуществляется при использовании стандартной таблицы алгоритма и справочных материалов</w:t>
      </w:r>
    </w:p>
    <w:p w:rsidR="0008591F" w:rsidRDefault="0008591F" w:rsidP="0008591F">
      <w:pPr>
        <w:tabs>
          <w:tab w:val="left" w:pos="7650"/>
        </w:tabs>
        <w:ind w:firstLine="709"/>
        <w:rPr>
          <w:rFonts w:ascii="Times New Roman" w:hAnsi="Times New Roman" w:cs="Times New Roman"/>
          <w:sz w:val="24"/>
          <w:szCs w:val="24"/>
        </w:rPr>
      </w:pPr>
      <w:r>
        <w:rPr>
          <w:rFonts w:ascii="Times New Roman" w:hAnsi="Times New Roman" w:cs="Times New Roman"/>
          <w:sz w:val="24"/>
          <w:szCs w:val="24"/>
        </w:rPr>
        <w:t>4. 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jc w:val="center"/>
        <w:rPr>
          <w:rFonts w:ascii="Times New Roman" w:hAnsi="Times New Roman" w:cs="Times New Roman"/>
          <w:b/>
          <w:sz w:val="24"/>
          <w:szCs w:val="24"/>
        </w:rPr>
      </w:pPr>
    </w:p>
    <w:p w:rsidR="0008591F" w:rsidRDefault="0008591F" w:rsidP="0008591F">
      <w:pPr>
        <w:jc w:val="center"/>
        <w:rPr>
          <w:rFonts w:ascii="Times New Roman" w:hAnsi="Times New Roman" w:cs="Times New Roman"/>
          <w:b/>
          <w:sz w:val="24"/>
          <w:szCs w:val="24"/>
        </w:rPr>
      </w:pPr>
    </w:p>
    <w:p w:rsidR="0008591F" w:rsidRDefault="0008591F" w:rsidP="0008591F">
      <w:pPr>
        <w:rPr>
          <w:rFonts w:ascii="Times New Roman" w:hAnsi="Times New Roman"/>
          <w:sz w:val="24"/>
          <w:szCs w:val="24"/>
        </w:rPr>
      </w:pPr>
      <w:r>
        <w:rPr>
          <w:rFonts w:ascii="Times New Roman" w:hAnsi="Times New Roman" w:cs="Times New Roman"/>
          <w:b/>
          <w:bCs/>
          <w:sz w:val="24"/>
          <w:szCs w:val="24"/>
        </w:rPr>
        <w:t>Тема</w:t>
      </w:r>
      <w:r>
        <w:rPr>
          <w:rFonts w:ascii="Times New Roman" w:hAnsi="Times New Roman" w:cs="Times New Roman"/>
          <w:sz w:val="24"/>
          <w:szCs w:val="24"/>
        </w:rPr>
        <w:t xml:space="preserve">:  </w:t>
      </w:r>
      <w:r>
        <w:rPr>
          <w:rFonts w:ascii="Times New Roman" w:hAnsi="Times New Roman"/>
          <w:sz w:val="24"/>
          <w:szCs w:val="24"/>
        </w:rPr>
        <w:t xml:space="preserve">Заключительное занятие по разделу “Средства, влияющие </w:t>
      </w:r>
      <w:r>
        <w:rPr>
          <w:rFonts w:ascii="Times New Roman" w:hAnsi="Times New Roman"/>
          <w:bCs/>
          <w:sz w:val="24"/>
          <w:szCs w:val="24"/>
        </w:rPr>
        <w:t>на функции исполнительных органов</w:t>
      </w:r>
      <w:r>
        <w:rPr>
          <w:rFonts w:ascii="Times New Roman" w:hAnsi="Times New Roman"/>
          <w:sz w:val="24"/>
          <w:szCs w:val="24"/>
        </w:rPr>
        <w:t xml:space="preserve"> ”</w:t>
      </w:r>
    </w:p>
    <w:p w:rsidR="0008591F" w:rsidRDefault="0008591F" w:rsidP="0008591F">
      <w:pPr>
        <w:rPr>
          <w:rFonts w:ascii="Times New Roman" w:hAnsi="Times New Roman"/>
          <w:sz w:val="24"/>
          <w:szCs w:val="24"/>
        </w:rPr>
      </w:pPr>
    </w:p>
    <w:p w:rsidR="0008591F" w:rsidRDefault="0008591F" w:rsidP="0008591F">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08591F" w:rsidRDefault="0008591F" w:rsidP="0008591F">
      <w:pPr>
        <w:ind w:firstLine="709"/>
        <w:jc w:val="both"/>
        <w:rPr>
          <w:rFonts w:ascii="Times New Roman" w:hAnsi="Times New Roman"/>
          <w:b/>
          <w:sz w:val="24"/>
          <w:szCs w:val="24"/>
        </w:rPr>
      </w:pPr>
    </w:p>
    <w:p w:rsidR="0008591F" w:rsidRDefault="0008591F" w:rsidP="0008591F">
      <w:pPr>
        <w:pStyle w:val="af7"/>
        <w:numPr>
          <w:ilvl w:val="0"/>
          <w:numId w:val="61"/>
        </w:numPr>
        <w:spacing w:after="0" w:line="240" w:lineRule="auto"/>
        <w:ind w:left="0" w:firstLine="709"/>
        <w:jc w:val="both"/>
        <w:rPr>
          <w:rFonts w:ascii="Times New Roman" w:eastAsia="Calibri" w:hAnsi="Times New Roman"/>
          <w:sz w:val="24"/>
          <w:szCs w:val="24"/>
        </w:rPr>
      </w:pPr>
      <w:r>
        <w:rPr>
          <w:rFonts w:ascii="Times New Roman" w:hAnsi="Times New Roman"/>
          <w:sz w:val="24"/>
          <w:szCs w:val="24"/>
        </w:rPr>
        <w:t xml:space="preserve">Проконтролировать уровень знаний студентов по вопросам классификаций лекарственных средств, влияющих на </w:t>
      </w:r>
      <w:r>
        <w:rPr>
          <w:rFonts w:ascii="Times New Roman" w:hAnsi="Times New Roman"/>
          <w:bCs/>
          <w:sz w:val="24"/>
          <w:szCs w:val="24"/>
        </w:rPr>
        <w:t>функции исполнительных органов</w:t>
      </w:r>
      <w:r>
        <w:rPr>
          <w:rFonts w:ascii="Times New Roman" w:hAnsi="Times New Roman"/>
          <w:sz w:val="24"/>
          <w:szCs w:val="24"/>
        </w:rPr>
        <w:t>, механизмов действия и фармакологических эффектов препаратов, показаний и противопоказаний для их применения, нежелательных побочных эффектов.</w:t>
      </w:r>
    </w:p>
    <w:p w:rsidR="0008591F" w:rsidRDefault="0008591F" w:rsidP="0008591F">
      <w:pPr>
        <w:pStyle w:val="af7"/>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Активное углубление знаний по нормативно-правовой документации в части прописывания рецептов, представлений о МНН и торговых названиях препаратов.</w:t>
      </w:r>
    </w:p>
    <w:p w:rsidR="0008591F" w:rsidRDefault="0008591F" w:rsidP="0008591F">
      <w:pPr>
        <w:pStyle w:val="af7"/>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Закрепление практического навыка рецептуры выписыванием рецептов на лекарственные средства для конкретного пациента.</w:t>
      </w:r>
    </w:p>
    <w:p w:rsidR="0008591F" w:rsidRDefault="0008591F" w:rsidP="0008591F">
      <w:pPr>
        <w:ind w:firstLine="709"/>
        <w:jc w:val="both"/>
        <w:rPr>
          <w:rFonts w:ascii="Times New Roman" w:eastAsia="Calibri" w:hAnsi="Times New Roman"/>
          <w:b/>
          <w:sz w:val="24"/>
          <w:szCs w:val="24"/>
        </w:rPr>
      </w:pPr>
    </w:p>
    <w:p w:rsidR="0008591F" w:rsidRDefault="0008591F" w:rsidP="0008591F">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08591F" w:rsidRDefault="0008591F" w:rsidP="0008591F">
      <w:pPr>
        <w:pStyle w:val="af7"/>
        <w:numPr>
          <w:ilvl w:val="0"/>
          <w:numId w:val="62"/>
        </w:numPr>
        <w:tabs>
          <w:tab w:val="left" w:pos="0"/>
        </w:tabs>
        <w:spacing w:after="0" w:line="240" w:lineRule="auto"/>
        <w:ind w:left="0" w:firstLine="709"/>
        <w:rPr>
          <w:rFonts w:ascii="Times New Roman" w:hAnsi="Times New Roman"/>
          <w:sz w:val="24"/>
          <w:szCs w:val="24"/>
        </w:rPr>
      </w:pPr>
      <w:r>
        <w:rPr>
          <w:rFonts w:ascii="Times New Roman" w:hAnsi="Times New Roman"/>
          <w:sz w:val="24"/>
          <w:szCs w:val="24"/>
        </w:rPr>
        <w:t>Выполнения индивидуальных заданий репродуктивного типа (задания по фармакотерапии).</w:t>
      </w:r>
    </w:p>
    <w:p w:rsidR="0008591F" w:rsidRDefault="0008591F" w:rsidP="0008591F">
      <w:pPr>
        <w:pStyle w:val="af7"/>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ind w:firstLine="709"/>
        <w:rPr>
          <w:rFonts w:ascii="Times New Roman" w:hAnsi="Times New Roman"/>
          <w:sz w:val="24"/>
          <w:szCs w:val="24"/>
        </w:rPr>
      </w:pPr>
    </w:p>
    <w:p w:rsidR="0008591F" w:rsidRDefault="0008591F" w:rsidP="0008591F">
      <w:pPr>
        <w:ind w:firstLine="709"/>
        <w:jc w:val="both"/>
        <w:outlineLvl w:val="0"/>
        <w:rPr>
          <w:rFonts w:ascii="Times New Roman" w:hAnsi="Times New Roman"/>
          <w:b/>
          <w:sz w:val="24"/>
          <w:szCs w:val="24"/>
        </w:rPr>
      </w:pPr>
      <w:r>
        <w:rPr>
          <w:rFonts w:ascii="Times New Roman" w:hAnsi="Times New Roman"/>
          <w:b/>
          <w:sz w:val="24"/>
          <w:szCs w:val="24"/>
        </w:rPr>
        <w:t>Задания по фармакотерапии:</w:t>
      </w:r>
    </w:p>
    <w:p w:rsidR="0008591F" w:rsidRDefault="0008591F" w:rsidP="0008591F">
      <w:pPr>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Выписать в рецептах, указав основные показания для назначения:</w:t>
      </w:r>
    </w:p>
    <w:p w:rsidR="0008591F" w:rsidRDefault="0008591F" w:rsidP="0008591F">
      <w:pPr>
        <w:ind w:firstLine="709"/>
        <w:jc w:val="both"/>
        <w:rPr>
          <w:rFonts w:ascii="Times New Roman" w:hAnsi="Times New Roman"/>
          <w:sz w:val="24"/>
          <w:szCs w:val="24"/>
        </w:rPr>
      </w:pPr>
    </w:p>
    <w:p w:rsidR="0008591F" w:rsidRDefault="0008591F" w:rsidP="0008591F">
      <w:pPr>
        <w:ind w:firstLine="709"/>
        <w:jc w:val="both"/>
        <w:rPr>
          <w:rFonts w:ascii="Times New Roman" w:hAnsi="Times New Roman"/>
          <w:sz w:val="24"/>
          <w:szCs w:val="24"/>
        </w:rPr>
      </w:pPr>
      <w:r>
        <w:t>-</w:t>
      </w:r>
      <w:r>
        <w:rPr>
          <w:rFonts w:ascii="Times New Roman" w:hAnsi="Times New Roman"/>
          <w:sz w:val="24"/>
          <w:szCs w:val="24"/>
        </w:rPr>
        <w:t>Эпоэтин альфа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-Ацетилцистеин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-Филграстим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-Каптоприл</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Периндоприл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-Настойка полыни</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-Аминофиллин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-Бутамират</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-Бисопролол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-Амиодарон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Сальбутамол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-Нитроглицерин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xml:space="preserve"> -Верапамил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Клонидин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xml:space="preserve"> -Натрия пикосульфат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-Ранитидин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-Маннитол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-Дротаверин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-Гидрохлоротиазид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-Симетикон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-Фуросемид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-Магния сульфат</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-Дипиридамол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-Метоклопрамид</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-Цианокобаламин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-Железа сульфат</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-Менадион натрия бисульфит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-Гепарин натрия</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Варфарин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-Кислота фолиевая</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Адеметионин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-Амлодипин</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Амброксол                                                             -Торасемид</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Ацетилсалициловая кислота                               - Лозартан</w:t>
      </w:r>
    </w:p>
    <w:p w:rsidR="0008591F" w:rsidRDefault="0008591F" w:rsidP="0008591F">
      <w:pPr>
        <w:ind w:firstLine="709"/>
        <w:jc w:val="both"/>
        <w:rPr>
          <w:rFonts w:ascii="Times New Roman" w:hAnsi="Times New Roman"/>
          <w:sz w:val="24"/>
          <w:szCs w:val="24"/>
        </w:rPr>
      </w:pPr>
    </w:p>
    <w:p w:rsidR="0008591F" w:rsidRDefault="0008591F" w:rsidP="0008591F">
      <w:pPr>
        <w:ind w:firstLine="709"/>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08591F" w:rsidRDefault="0008591F" w:rsidP="0008591F">
      <w:pPr>
        <w:ind w:firstLine="709"/>
        <w:jc w:val="both"/>
        <w:rPr>
          <w:rFonts w:ascii="Times New Roman" w:hAnsi="Times New Roman"/>
          <w:sz w:val="24"/>
          <w:szCs w:val="24"/>
        </w:rPr>
      </w:pPr>
      <w:r>
        <w:rPr>
          <w:rFonts w:ascii="Times New Roman" w:hAnsi="Times New Roman"/>
          <w:sz w:val="24"/>
          <w:szCs w:val="24"/>
        </w:rPr>
        <w:t xml:space="preserve"> Привести классификации, механизмы действия и основные фармакологические эффекты, показания для назначения, проявления отрицательного действия, противопоказания для следующих групп препаратов:</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функции органов дыхания</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функции ЖКТ</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применяемые для лечения ИБС (антиангинальные средства)</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Антигипертензивные средства</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Мочегонные средства</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кроветворение</w:t>
      </w:r>
    </w:p>
    <w:p w:rsidR="0008591F" w:rsidRDefault="0008591F" w:rsidP="0008591F">
      <w:pPr>
        <w:widowControl/>
        <w:numPr>
          <w:ilvl w:val="0"/>
          <w:numId w:val="63"/>
        </w:numPr>
        <w:autoSpaceDE/>
        <w:ind w:left="0" w:firstLine="709"/>
        <w:jc w:val="both"/>
        <w:rPr>
          <w:rFonts w:ascii="Times New Roman" w:hAnsi="Times New Roman"/>
          <w:sz w:val="24"/>
          <w:szCs w:val="24"/>
        </w:rPr>
      </w:pPr>
      <w:r>
        <w:rPr>
          <w:rFonts w:ascii="Times New Roman" w:hAnsi="Times New Roman"/>
          <w:sz w:val="24"/>
          <w:szCs w:val="24"/>
        </w:rPr>
        <w:t>Средства, влияющие на агрегацию тромбоцитов, свертывание крови и фибринолиз</w:t>
      </w:r>
    </w:p>
    <w:p w:rsidR="00354A93" w:rsidRDefault="00354A93" w:rsidP="0008591F">
      <w:pPr>
        <w:pStyle w:val="af5"/>
        <w:ind w:firstLine="709"/>
        <w:jc w:val="center"/>
        <w:outlineLvl w:val="0"/>
        <w:rPr>
          <w:rFonts w:ascii="Times New Roman" w:hAnsi="Times New Roman"/>
          <w:b/>
          <w:bCs/>
          <w:sz w:val="24"/>
          <w:szCs w:val="24"/>
        </w:rPr>
      </w:pPr>
    </w:p>
    <w:p w:rsidR="0008591F" w:rsidRDefault="0008591F" w:rsidP="0008591F">
      <w:pPr>
        <w:pStyle w:val="af5"/>
        <w:ind w:firstLine="709"/>
        <w:jc w:val="center"/>
        <w:outlineLvl w:val="0"/>
        <w:rPr>
          <w:rFonts w:ascii="Times New Roman" w:hAnsi="Times New Roman"/>
          <w:b/>
          <w:sz w:val="24"/>
          <w:szCs w:val="24"/>
        </w:rPr>
      </w:pPr>
      <w:r>
        <w:rPr>
          <w:rFonts w:ascii="Times New Roman" w:hAnsi="Times New Roman"/>
          <w:b/>
          <w:bCs/>
          <w:sz w:val="24"/>
          <w:szCs w:val="24"/>
        </w:rPr>
        <w:t>Тема</w:t>
      </w:r>
      <w:r>
        <w:rPr>
          <w:rFonts w:ascii="Times New Roman" w:hAnsi="Times New Roman"/>
          <w:sz w:val="24"/>
          <w:szCs w:val="24"/>
        </w:rPr>
        <w:t xml:space="preserve">:  </w:t>
      </w:r>
      <w:r>
        <w:rPr>
          <w:rFonts w:ascii="Times New Roman" w:hAnsi="Times New Roman" w:cs="Times New Roman"/>
          <w:bCs/>
          <w:sz w:val="24"/>
          <w:szCs w:val="24"/>
          <w:lang w:eastAsia="en-US"/>
        </w:rPr>
        <w:t>Гормональные препараты полипептидной и аминокислотной природы. Средства, для лечения сахарного диабета.</w:t>
      </w:r>
    </w:p>
    <w:p w:rsidR="0008591F" w:rsidRDefault="0008591F" w:rsidP="0008591F">
      <w:pPr>
        <w:ind w:firstLine="709"/>
        <w:outlineLvl w:val="0"/>
        <w:rPr>
          <w:rFonts w:ascii="Times New Roman" w:hAnsi="Times New Roman"/>
          <w:sz w:val="24"/>
          <w:szCs w:val="24"/>
        </w:rPr>
      </w:pPr>
    </w:p>
    <w:p w:rsidR="0008591F" w:rsidRDefault="0008591F" w:rsidP="0008591F">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8591F" w:rsidRDefault="0008591F" w:rsidP="0008591F">
      <w:pPr>
        <w:pStyle w:val="af7"/>
        <w:numPr>
          <w:ilvl w:val="0"/>
          <w:numId w:val="82"/>
        </w:numPr>
        <w:spacing w:after="0" w:line="240" w:lineRule="auto"/>
        <w:ind w:left="0" w:firstLine="709"/>
        <w:jc w:val="both"/>
        <w:rPr>
          <w:rFonts w:ascii="Times New Roman" w:hAnsi="Times New Roman"/>
          <w:sz w:val="24"/>
          <w:szCs w:val="24"/>
        </w:rPr>
      </w:pPr>
      <w:r>
        <w:rPr>
          <w:rFonts w:ascii="Times New Roman" w:hAnsi="Times New Roman"/>
          <w:sz w:val="24"/>
          <w:szCs w:val="24"/>
        </w:rPr>
        <w:t>Добиться изучения фармакокинетики и фармакодинамики гормональных препаратов; усвоения показаний к применению препаратов указанной группы; знания симптомов передозировки и мер помощи; запоминания латинских названий, МНН и основных форм выпуска лекарственных средств.</w:t>
      </w:r>
    </w:p>
    <w:p w:rsidR="0008591F" w:rsidRDefault="0008591F" w:rsidP="0008591F">
      <w:pPr>
        <w:pStyle w:val="af7"/>
        <w:numPr>
          <w:ilvl w:val="0"/>
          <w:numId w:val="82"/>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Обучить элементам сравнительного анализа гормональных препаратов, путем решения фармакотерапевтических и ситуационных задач, разбора клинических случаев.</w:t>
      </w:r>
    </w:p>
    <w:p w:rsidR="0008591F" w:rsidRDefault="0008591F" w:rsidP="0008591F">
      <w:pPr>
        <w:widowControl/>
        <w:numPr>
          <w:ilvl w:val="0"/>
          <w:numId w:val="82"/>
        </w:numPr>
        <w:tabs>
          <w:tab w:val="clear" w:pos="360"/>
          <w:tab w:val="num" w:pos="720"/>
        </w:tabs>
        <w:ind w:left="0" w:firstLine="709"/>
        <w:jc w:val="both"/>
        <w:rPr>
          <w:rFonts w:ascii="Times New Roman" w:hAnsi="Times New Roman"/>
          <w:b/>
          <w:sz w:val="24"/>
          <w:szCs w:val="24"/>
        </w:rPr>
      </w:pPr>
      <w:r>
        <w:rPr>
          <w:rFonts w:ascii="Times New Roman" w:hAnsi="Times New Roman"/>
          <w:sz w:val="24"/>
          <w:szCs w:val="24"/>
        </w:rPr>
        <w:t xml:space="preserve">Закрепление практического навыка документирования назначений путем выписывания и коррекции рецептов на лекарственные средства </w:t>
      </w:r>
    </w:p>
    <w:p w:rsidR="0008591F" w:rsidRDefault="0008591F" w:rsidP="0008591F">
      <w:pPr>
        <w:ind w:firstLine="709"/>
        <w:jc w:val="both"/>
        <w:rPr>
          <w:rFonts w:ascii="Times New Roman" w:hAnsi="Times New Roman"/>
          <w:b/>
          <w:sz w:val="24"/>
          <w:szCs w:val="24"/>
        </w:rPr>
      </w:pPr>
    </w:p>
    <w:p w:rsidR="0008591F" w:rsidRDefault="0008591F" w:rsidP="0008591F">
      <w:pPr>
        <w:pStyle w:val="12"/>
        <w:shd w:val="clear" w:color="auto" w:fill="auto"/>
        <w:spacing w:line="240" w:lineRule="auto"/>
        <w:ind w:firstLine="709"/>
        <w:jc w:val="both"/>
        <w:rPr>
          <w:b/>
          <w:sz w:val="24"/>
          <w:szCs w:val="24"/>
        </w:rPr>
      </w:pPr>
      <w:r>
        <w:rPr>
          <w:b/>
          <w:bCs/>
          <w:sz w:val="24"/>
          <w:szCs w:val="24"/>
        </w:rPr>
        <w:t>Базисные знания:</w:t>
      </w:r>
      <w:r>
        <w:rPr>
          <w:sz w:val="24"/>
          <w:szCs w:val="24"/>
        </w:rPr>
        <w:t xml:space="preserve"> механизмы регуляции синтеза гормонов, нормальной физиологии гормонов щитовидной и поджелудочной железы. </w:t>
      </w:r>
    </w:p>
    <w:p w:rsidR="0008591F" w:rsidRDefault="0008591F" w:rsidP="0008591F">
      <w:pPr>
        <w:ind w:firstLine="709"/>
        <w:jc w:val="both"/>
        <w:rPr>
          <w:rFonts w:ascii="Times New Roman" w:hAnsi="Times New Roman"/>
          <w:b/>
          <w:bCs/>
          <w:sz w:val="24"/>
          <w:szCs w:val="24"/>
        </w:rPr>
      </w:pPr>
    </w:p>
    <w:p w:rsidR="0008591F" w:rsidRDefault="0008591F" w:rsidP="0008591F">
      <w:pPr>
        <w:ind w:firstLine="709"/>
        <w:jc w:val="both"/>
        <w:rPr>
          <w:rFonts w:ascii="Times New Roman" w:hAnsi="Times New Roman"/>
          <w:b/>
          <w:bCs/>
          <w:sz w:val="24"/>
          <w:szCs w:val="24"/>
        </w:rPr>
      </w:pPr>
      <w:r>
        <w:rPr>
          <w:rFonts w:ascii="Times New Roman" w:hAnsi="Times New Roman"/>
          <w:b/>
          <w:bCs/>
          <w:sz w:val="24"/>
          <w:szCs w:val="24"/>
        </w:rPr>
        <w:t>Обучающийся должен уметь:</w:t>
      </w:r>
    </w:p>
    <w:p w:rsidR="0008591F" w:rsidRDefault="0008591F" w:rsidP="0008591F">
      <w:pPr>
        <w:widowControl/>
        <w:numPr>
          <w:ilvl w:val="0"/>
          <w:numId w:val="11"/>
        </w:numPr>
        <w:tabs>
          <w:tab w:val="left" w:pos="1276"/>
        </w:tabs>
        <w:autoSpaceDE/>
        <w:ind w:left="0" w:firstLine="709"/>
        <w:jc w:val="both"/>
        <w:rPr>
          <w:rFonts w:ascii="Times New Roman" w:hAnsi="Times New Roman"/>
          <w:sz w:val="24"/>
          <w:szCs w:val="24"/>
        </w:rPr>
      </w:pPr>
      <w:r>
        <w:rPr>
          <w:rFonts w:ascii="Times New Roman" w:hAnsi="Times New Roman"/>
          <w:sz w:val="24"/>
          <w:szCs w:val="24"/>
        </w:rPr>
        <w:lastRenderedPageBreak/>
        <w:t xml:space="preserve">Выписывать рецепты на лекарственные средства в соответствии с заданиями по фармакотерапии </w:t>
      </w:r>
    </w:p>
    <w:p w:rsidR="0008591F" w:rsidRDefault="0008591F" w:rsidP="0008591F">
      <w:pPr>
        <w:widowControl/>
        <w:numPr>
          <w:ilvl w:val="0"/>
          <w:numId w:val="11"/>
        </w:numPr>
        <w:tabs>
          <w:tab w:val="left" w:pos="1276"/>
        </w:tabs>
        <w:ind w:left="0" w:firstLine="709"/>
        <w:jc w:val="both"/>
        <w:rPr>
          <w:rFonts w:ascii="Times New Roman" w:hAnsi="Times New Roman"/>
          <w:sz w:val="24"/>
          <w:szCs w:val="24"/>
        </w:rPr>
      </w:pPr>
      <w:r>
        <w:rPr>
          <w:rFonts w:ascii="Times New Roman" w:hAnsi="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pStyle w:val="12"/>
        <w:shd w:val="clear" w:color="auto" w:fill="auto"/>
        <w:spacing w:line="240" w:lineRule="auto"/>
        <w:jc w:val="both"/>
        <w:rPr>
          <w:b/>
          <w:sz w:val="24"/>
          <w:szCs w:val="24"/>
        </w:rPr>
      </w:pPr>
    </w:p>
    <w:p w:rsidR="0008591F" w:rsidRDefault="0008591F" w:rsidP="0008591F">
      <w:pPr>
        <w:pStyle w:val="12"/>
        <w:shd w:val="clear" w:color="auto" w:fill="auto"/>
        <w:spacing w:line="240" w:lineRule="auto"/>
        <w:jc w:val="both"/>
        <w:rPr>
          <w:b/>
          <w:sz w:val="24"/>
          <w:szCs w:val="24"/>
        </w:rPr>
      </w:pPr>
      <w:r>
        <w:rPr>
          <w:b/>
          <w:sz w:val="24"/>
          <w:szCs w:val="24"/>
        </w:rPr>
        <w:t>Учебная карта занятия:</w:t>
      </w:r>
    </w:p>
    <w:p w:rsidR="0008591F" w:rsidRDefault="0008591F" w:rsidP="0008591F">
      <w:pPr>
        <w:pStyle w:val="af7"/>
        <w:numPr>
          <w:ilvl w:val="0"/>
          <w:numId w:val="83"/>
        </w:numPr>
        <w:tabs>
          <w:tab w:val="left" w:pos="7650"/>
        </w:tabs>
        <w:spacing w:after="0" w:line="240" w:lineRule="auto"/>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83"/>
        </w:numPr>
        <w:spacing w:after="0" w:line="240" w:lineRule="auto"/>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83"/>
        </w:numPr>
        <w:shd w:val="clear" w:color="auto" w:fill="auto"/>
        <w:spacing w:line="278" w:lineRule="exact"/>
        <w:ind w:right="860"/>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78" w:lineRule="exact"/>
        <w:ind w:left="720" w:right="860"/>
        <w:jc w:val="left"/>
        <w:rPr>
          <w:sz w:val="24"/>
          <w:szCs w:val="24"/>
        </w:rPr>
      </w:pPr>
    </w:p>
    <w:p w:rsidR="0008591F" w:rsidRDefault="0008591F" w:rsidP="0008591F">
      <w:pPr>
        <w:pStyle w:val="12"/>
        <w:shd w:val="clear" w:color="auto" w:fill="auto"/>
        <w:spacing w:line="240" w:lineRule="auto"/>
        <w:jc w:val="left"/>
        <w:rPr>
          <w:color w:val="000000"/>
          <w:sz w:val="24"/>
          <w:szCs w:val="24"/>
        </w:rPr>
      </w:pPr>
      <w:r>
        <w:rPr>
          <w:b/>
          <w:sz w:val="24"/>
          <w:szCs w:val="24"/>
        </w:rPr>
        <w:t>Дискуссия</w:t>
      </w:r>
      <w:r>
        <w:rPr>
          <w:sz w:val="24"/>
          <w:szCs w:val="24"/>
        </w:rPr>
        <w:t xml:space="preserve"> - обсуждение проблемных вопросов и решение ситуационных задач</w:t>
      </w:r>
    </w:p>
    <w:p w:rsidR="0008591F" w:rsidRDefault="0008591F" w:rsidP="0008591F">
      <w:pPr>
        <w:pStyle w:val="12"/>
        <w:numPr>
          <w:ilvl w:val="0"/>
          <w:numId w:val="83"/>
        </w:numPr>
        <w:shd w:val="clear" w:color="auto" w:fill="auto"/>
        <w:spacing w:line="240" w:lineRule="auto"/>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rPr>
          <w:sz w:val="24"/>
          <w:szCs w:val="24"/>
        </w:rPr>
      </w:pPr>
    </w:p>
    <w:p w:rsidR="0008591F" w:rsidRDefault="0008591F" w:rsidP="0008591F">
      <w:pPr>
        <w:pStyle w:val="22"/>
        <w:spacing w:after="0" w:line="240" w:lineRule="auto"/>
        <w:rPr>
          <w:rFonts w:ascii="Times New Roman" w:hAnsi="Times New Roman"/>
          <w:b/>
          <w:sz w:val="24"/>
          <w:szCs w:val="24"/>
        </w:rPr>
      </w:pPr>
      <w:r>
        <w:rPr>
          <w:rFonts w:ascii="Times New Roman" w:hAnsi="Times New Roman"/>
          <w:b/>
          <w:sz w:val="24"/>
          <w:szCs w:val="24"/>
        </w:rPr>
        <w:t>Задания по фармакотерапии:</w:t>
      </w:r>
    </w:p>
    <w:p w:rsidR="0008591F" w:rsidRDefault="0008591F" w:rsidP="0008591F">
      <w:pPr>
        <w:pStyle w:val="22"/>
        <w:spacing w:after="0" w:line="240" w:lineRule="auto"/>
        <w:rPr>
          <w:b/>
        </w:rPr>
      </w:pPr>
    </w:p>
    <w:p w:rsidR="0008591F" w:rsidRDefault="0008591F" w:rsidP="0008591F">
      <w:pPr>
        <w:pStyle w:val="af7"/>
        <w:numPr>
          <w:ilvl w:val="0"/>
          <w:numId w:val="84"/>
        </w:numPr>
        <w:tabs>
          <w:tab w:val="left" w:pos="7650"/>
        </w:tabs>
        <w:spacing w:after="0" w:line="240" w:lineRule="auto"/>
        <w:jc w:val="both"/>
        <w:rPr>
          <w:rFonts w:ascii="Times New Roman" w:hAnsi="Times New Roman"/>
          <w:sz w:val="24"/>
          <w:szCs w:val="24"/>
        </w:rPr>
      </w:pPr>
      <w:r>
        <w:rPr>
          <w:rFonts w:ascii="Times New Roman" w:hAnsi="Times New Roman"/>
          <w:sz w:val="24"/>
          <w:szCs w:val="24"/>
        </w:rPr>
        <w:t xml:space="preserve">Выписать </w:t>
      </w:r>
      <w:r>
        <w:rPr>
          <w:rFonts w:ascii="Times New Roman" w:hAnsi="Times New Roman"/>
          <w:iCs/>
          <w:color w:val="000000"/>
          <w:spacing w:val="4"/>
          <w:sz w:val="24"/>
          <w:szCs w:val="24"/>
        </w:rPr>
        <w:t>тиамазол пациентке с тиреотоксикозом</w:t>
      </w:r>
      <w:r>
        <w:rPr>
          <w:rFonts w:ascii="Times New Roman" w:hAnsi="Times New Roman"/>
          <w:sz w:val="24"/>
          <w:szCs w:val="24"/>
        </w:rPr>
        <w:t>.</w:t>
      </w:r>
    </w:p>
    <w:p w:rsidR="0008591F" w:rsidRDefault="0008591F" w:rsidP="0008591F">
      <w:pPr>
        <w:pStyle w:val="af7"/>
        <w:numPr>
          <w:ilvl w:val="0"/>
          <w:numId w:val="84"/>
        </w:numPr>
        <w:shd w:val="clear" w:color="auto" w:fill="FFFFFF"/>
        <w:spacing w:after="0" w:line="240" w:lineRule="auto"/>
        <w:jc w:val="both"/>
        <w:rPr>
          <w:rFonts w:ascii="Times New Roman" w:hAnsi="Times New Roman"/>
        </w:rPr>
      </w:pPr>
      <w:r>
        <w:rPr>
          <w:rFonts w:ascii="Times New Roman" w:hAnsi="Times New Roman"/>
          <w:iCs/>
          <w:color w:val="000000"/>
          <w:spacing w:val="4"/>
          <w:sz w:val="24"/>
          <w:szCs w:val="24"/>
        </w:rPr>
        <w:t>Выписать рецепт на синтетическое гипогликемическое средство для приема внутрь, не повышающее аппетит</w:t>
      </w:r>
    </w:p>
    <w:p w:rsidR="0008591F" w:rsidRDefault="0008591F" w:rsidP="0008591F">
      <w:pPr>
        <w:pStyle w:val="af7"/>
        <w:numPr>
          <w:ilvl w:val="0"/>
          <w:numId w:val="84"/>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sz w:val="24"/>
          <w:szCs w:val="24"/>
        </w:rPr>
        <w:t>Выписать рецепт на гормональный препарат для остановки кровотечения из варикозно-расширенных вен пищевода</w:t>
      </w:r>
    </w:p>
    <w:p w:rsidR="0008591F" w:rsidRDefault="0008591F" w:rsidP="0008591F">
      <w:pPr>
        <w:pStyle w:val="af7"/>
        <w:numPr>
          <w:ilvl w:val="0"/>
          <w:numId w:val="84"/>
        </w:numPr>
        <w:spacing w:after="0"/>
        <w:jc w:val="both"/>
        <w:rPr>
          <w:rFonts w:ascii="Times New Roman" w:hAnsi="Times New Roman"/>
          <w:sz w:val="24"/>
          <w:szCs w:val="24"/>
        </w:rPr>
      </w:pPr>
      <w:r>
        <w:rPr>
          <w:rFonts w:ascii="Times New Roman" w:hAnsi="Times New Roman"/>
          <w:sz w:val="24"/>
          <w:szCs w:val="24"/>
        </w:rPr>
        <w:t>Выписать кальцитонин пациентке для лечения климактерического остеопороза</w:t>
      </w:r>
    </w:p>
    <w:p w:rsidR="0008591F" w:rsidRDefault="0008591F" w:rsidP="0008591F">
      <w:pPr>
        <w:pStyle w:val="af7"/>
        <w:numPr>
          <w:ilvl w:val="0"/>
          <w:numId w:val="84"/>
        </w:numPr>
        <w:shd w:val="clear" w:color="auto" w:fill="FFFFFF"/>
        <w:spacing w:before="24" w:line="259" w:lineRule="exact"/>
        <w:jc w:val="both"/>
        <w:rPr>
          <w:rFonts w:ascii="Times New Roman" w:hAnsi="Times New Roman"/>
          <w:iCs/>
          <w:color w:val="000000"/>
          <w:spacing w:val="-2"/>
          <w:sz w:val="24"/>
          <w:szCs w:val="24"/>
        </w:rPr>
      </w:pPr>
      <w:r>
        <w:rPr>
          <w:rFonts w:ascii="Times New Roman" w:hAnsi="Times New Roman"/>
          <w:sz w:val="24"/>
          <w:szCs w:val="24"/>
        </w:rPr>
        <w:t>Выписать рецепт левотироксин натрия для лечения гипотиреоза.</w:t>
      </w:r>
    </w:p>
    <w:p w:rsidR="0008591F" w:rsidRDefault="0008591F" w:rsidP="0008591F">
      <w:pPr>
        <w:pStyle w:val="af7"/>
        <w:numPr>
          <w:ilvl w:val="0"/>
          <w:numId w:val="84"/>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sz w:val="24"/>
          <w:szCs w:val="24"/>
        </w:rPr>
        <w:t>Выписать репаглинид пациенту с сахарным диабетом</w:t>
      </w:r>
    </w:p>
    <w:p w:rsidR="0008591F" w:rsidRDefault="0008591F" w:rsidP="0008591F">
      <w:pPr>
        <w:pStyle w:val="af7"/>
        <w:numPr>
          <w:ilvl w:val="0"/>
          <w:numId w:val="84"/>
        </w:numPr>
        <w:shd w:val="clear" w:color="auto" w:fill="FFFFFF"/>
        <w:spacing w:after="0" w:line="240" w:lineRule="auto"/>
        <w:jc w:val="both"/>
        <w:rPr>
          <w:rFonts w:ascii="Times New Roman" w:hAnsi="Times New Roman"/>
          <w:iCs/>
          <w:color w:val="000000"/>
          <w:spacing w:val="-2"/>
          <w:sz w:val="24"/>
          <w:szCs w:val="24"/>
        </w:rPr>
      </w:pPr>
      <w:r>
        <w:rPr>
          <w:rFonts w:ascii="Times New Roman" w:hAnsi="Times New Roman"/>
          <w:sz w:val="24"/>
          <w:szCs w:val="24"/>
        </w:rPr>
        <w:t>Выписать гормональный препарат для лечения сахарного диабета</w:t>
      </w:r>
    </w:p>
    <w:p w:rsidR="0008591F" w:rsidRDefault="0008591F" w:rsidP="0008591F">
      <w:pPr>
        <w:pStyle w:val="af7"/>
        <w:numPr>
          <w:ilvl w:val="0"/>
          <w:numId w:val="84"/>
        </w:numPr>
        <w:rPr>
          <w:rFonts w:ascii="Times New Roman" w:hAnsi="Times New Roman"/>
          <w:sz w:val="24"/>
          <w:szCs w:val="24"/>
        </w:rPr>
      </w:pPr>
      <w:r>
        <w:rPr>
          <w:rFonts w:ascii="Times New Roman" w:hAnsi="Times New Roman"/>
          <w:sz w:val="24"/>
          <w:szCs w:val="24"/>
        </w:rPr>
        <w:t xml:space="preserve">Выписать синтетическое противодиабетическое средство – ингибитор дипептидилпептидазы </w:t>
      </w:r>
      <w:r>
        <w:rPr>
          <w:rFonts w:ascii="Times New Roman" w:hAnsi="Times New Roman"/>
          <w:sz w:val="24"/>
          <w:szCs w:val="24"/>
          <w:lang w:val="en-US"/>
        </w:rPr>
        <w:t>IV</w:t>
      </w:r>
    </w:p>
    <w:p w:rsidR="0008591F" w:rsidRDefault="0008591F" w:rsidP="0008591F">
      <w:pPr>
        <w:tabs>
          <w:tab w:val="left" w:pos="2835"/>
        </w:tabs>
        <w:jc w:val="both"/>
        <w:rPr>
          <w:rFonts w:ascii="Times New Roman" w:hAnsi="Times New Roman"/>
          <w:b/>
          <w:sz w:val="24"/>
          <w:szCs w:val="24"/>
        </w:rPr>
      </w:pPr>
    </w:p>
    <w:p w:rsidR="0008591F" w:rsidRDefault="0008591F" w:rsidP="0008591F">
      <w:pPr>
        <w:tabs>
          <w:tab w:val="left" w:pos="2835"/>
        </w:tabs>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08591F" w:rsidRDefault="0008591F" w:rsidP="0008591F">
      <w:pPr>
        <w:tabs>
          <w:tab w:val="left" w:pos="7650"/>
        </w:tabs>
        <w:ind w:left="720"/>
        <w:jc w:val="both"/>
        <w:rPr>
          <w:rFonts w:ascii="Times New Roman" w:hAnsi="Times New Roman"/>
          <w:sz w:val="24"/>
          <w:szCs w:val="24"/>
        </w:rPr>
      </w:pPr>
    </w:p>
    <w:p w:rsidR="0008591F" w:rsidRDefault="0008591F" w:rsidP="0008591F">
      <w:pPr>
        <w:widowControl/>
        <w:numPr>
          <w:ilvl w:val="0"/>
          <w:numId w:val="85"/>
        </w:numPr>
        <w:tabs>
          <w:tab w:val="clear" w:pos="360"/>
          <w:tab w:val="num" w:pos="786"/>
          <w:tab w:val="left" w:pos="7650"/>
        </w:tabs>
        <w:autoSpaceDE/>
        <w:ind w:left="786"/>
        <w:jc w:val="both"/>
        <w:rPr>
          <w:rFonts w:ascii="Times New Roman" w:hAnsi="Times New Roman"/>
          <w:sz w:val="24"/>
          <w:szCs w:val="24"/>
        </w:rPr>
      </w:pPr>
      <w:r>
        <w:rPr>
          <w:rFonts w:ascii="Times New Roman" w:hAnsi="Times New Roman"/>
          <w:sz w:val="24"/>
          <w:szCs w:val="24"/>
        </w:rPr>
        <w:t>Понятие об уровнях и принципах физиологической регуляции секреции гормонов. Основные принципы гормональной терапии.  Специфические и неспецифические эффекты гормональных средств.</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Гормональные средства белковой и полипептидной природы: классификация.</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Механизм реализации действия йода и препаратов гормонов щитовидной железы. Показания к применению, фармакодинамика и фармакококинетика и побочные действия.</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Механизм реализации антитиреоидных средств. Показания к применению, фармакодинамика и фармакококинетика и побочные действия.</w:t>
      </w:r>
    </w:p>
    <w:p w:rsidR="0008591F" w:rsidRDefault="0008591F" w:rsidP="0008591F">
      <w:pPr>
        <w:widowControl/>
        <w:numPr>
          <w:ilvl w:val="0"/>
          <w:numId w:val="85"/>
        </w:numPr>
        <w:tabs>
          <w:tab w:val="clear" w:pos="360"/>
          <w:tab w:val="num" w:pos="786"/>
          <w:tab w:val="left" w:pos="7650"/>
        </w:tabs>
        <w:autoSpaceDE/>
        <w:ind w:left="720"/>
        <w:jc w:val="both"/>
        <w:rPr>
          <w:rFonts w:ascii="Times New Roman" w:hAnsi="Times New Roman"/>
          <w:sz w:val="24"/>
          <w:szCs w:val="24"/>
        </w:rPr>
      </w:pPr>
      <w:r>
        <w:rPr>
          <w:rFonts w:ascii="Times New Roman" w:hAnsi="Times New Roman"/>
          <w:sz w:val="24"/>
          <w:szCs w:val="24"/>
        </w:rPr>
        <w:t>Механизм реализации действия инсулина и синтетических сахароснижающих средств. Показания к применению, фармакодинамика и фармакококинетика и побочные действия.</w:t>
      </w:r>
    </w:p>
    <w:p w:rsidR="0008591F" w:rsidRDefault="0008591F" w:rsidP="0008591F">
      <w:pPr>
        <w:pStyle w:val="af7"/>
        <w:tabs>
          <w:tab w:val="left" w:pos="7650"/>
        </w:tabs>
        <w:spacing w:after="0" w:line="240" w:lineRule="auto"/>
        <w:ind w:left="5180"/>
        <w:rPr>
          <w:rFonts w:ascii="Times New Roman" w:hAnsi="Times New Roman"/>
          <w:b/>
          <w:sz w:val="24"/>
          <w:szCs w:val="24"/>
        </w:rPr>
      </w:pPr>
    </w:p>
    <w:p w:rsidR="0008591F" w:rsidRDefault="0008591F" w:rsidP="0008591F">
      <w:pPr>
        <w:pStyle w:val="af7"/>
        <w:tabs>
          <w:tab w:val="left" w:pos="7650"/>
        </w:tabs>
        <w:spacing w:after="0" w:line="240" w:lineRule="auto"/>
        <w:ind w:left="360"/>
        <w:jc w:val="both"/>
        <w:rPr>
          <w:rFonts w:ascii="Times New Roman" w:hAnsi="Times New Roman"/>
          <w:b/>
          <w:sz w:val="24"/>
          <w:szCs w:val="24"/>
        </w:rPr>
      </w:pPr>
      <w:r>
        <w:rPr>
          <w:rFonts w:ascii="Times New Roman" w:hAnsi="Times New Roman"/>
          <w:b/>
          <w:sz w:val="24"/>
          <w:szCs w:val="24"/>
        </w:rPr>
        <w:t>Обсуждение сложных и дискуссионных проблем (в виде решения проблемных вопросов):</w:t>
      </w:r>
    </w:p>
    <w:p w:rsidR="0008591F" w:rsidRDefault="0008591F" w:rsidP="0008591F">
      <w:pPr>
        <w:tabs>
          <w:tab w:val="left" w:pos="2835"/>
        </w:tabs>
        <w:jc w:val="both"/>
        <w:rPr>
          <w:rFonts w:ascii="Times New Roman" w:hAnsi="Times New Roman"/>
          <w:b/>
          <w:sz w:val="24"/>
          <w:szCs w:val="24"/>
        </w:rPr>
      </w:pPr>
    </w:p>
    <w:p w:rsidR="0008591F" w:rsidRDefault="0008591F" w:rsidP="0008591F">
      <w:pPr>
        <w:pStyle w:val="12"/>
        <w:numPr>
          <w:ilvl w:val="0"/>
          <w:numId w:val="86"/>
        </w:numPr>
        <w:shd w:val="clear" w:color="auto" w:fill="auto"/>
        <w:tabs>
          <w:tab w:val="left" w:pos="302"/>
        </w:tabs>
        <w:spacing w:line="240" w:lineRule="auto"/>
        <w:jc w:val="both"/>
        <w:rPr>
          <w:sz w:val="24"/>
          <w:szCs w:val="24"/>
        </w:rPr>
      </w:pPr>
      <w:r>
        <w:rPr>
          <w:sz w:val="24"/>
          <w:szCs w:val="24"/>
        </w:rPr>
        <w:t xml:space="preserve">В чем сходство механизма действия производных сульфонилмочевины и механизма секреции инсулина? </w:t>
      </w:r>
    </w:p>
    <w:p w:rsidR="0008591F" w:rsidRDefault="0008591F" w:rsidP="0008591F">
      <w:pPr>
        <w:pStyle w:val="12"/>
        <w:numPr>
          <w:ilvl w:val="0"/>
          <w:numId w:val="86"/>
        </w:numPr>
        <w:shd w:val="clear" w:color="auto" w:fill="auto"/>
        <w:tabs>
          <w:tab w:val="left" w:pos="302"/>
        </w:tabs>
        <w:spacing w:line="240" w:lineRule="auto"/>
        <w:jc w:val="both"/>
        <w:rPr>
          <w:sz w:val="24"/>
          <w:szCs w:val="24"/>
        </w:rPr>
      </w:pPr>
      <w:r>
        <w:rPr>
          <w:color w:val="000000"/>
          <w:sz w:val="24"/>
          <w:szCs w:val="24"/>
        </w:rPr>
        <w:t xml:space="preserve">Каков механизм действия глюкокортикоидных гормонов при реакции отторжения трансплантата? </w:t>
      </w:r>
    </w:p>
    <w:p w:rsidR="0008591F" w:rsidRDefault="0008591F" w:rsidP="0008591F">
      <w:pPr>
        <w:pStyle w:val="12"/>
        <w:numPr>
          <w:ilvl w:val="0"/>
          <w:numId w:val="86"/>
        </w:numPr>
        <w:shd w:val="clear" w:color="auto" w:fill="auto"/>
        <w:tabs>
          <w:tab w:val="left" w:pos="519"/>
        </w:tabs>
        <w:spacing w:line="240" w:lineRule="auto"/>
        <w:jc w:val="both"/>
        <w:rPr>
          <w:sz w:val="24"/>
          <w:szCs w:val="24"/>
        </w:rPr>
      </w:pPr>
      <w:r>
        <w:rPr>
          <w:color w:val="000000"/>
          <w:sz w:val="24"/>
          <w:szCs w:val="24"/>
        </w:rPr>
        <w:t>Каковы показания для назначения инсулина пациентам с сахарным диабетом второго типа?</w:t>
      </w:r>
    </w:p>
    <w:p w:rsidR="0008591F" w:rsidRDefault="0008591F" w:rsidP="0008591F">
      <w:pPr>
        <w:pStyle w:val="12"/>
        <w:numPr>
          <w:ilvl w:val="0"/>
          <w:numId w:val="86"/>
        </w:numPr>
        <w:shd w:val="clear" w:color="auto" w:fill="auto"/>
        <w:tabs>
          <w:tab w:val="left" w:pos="302"/>
        </w:tabs>
        <w:spacing w:line="240" w:lineRule="auto"/>
        <w:jc w:val="both"/>
        <w:rPr>
          <w:sz w:val="24"/>
          <w:szCs w:val="24"/>
        </w:rPr>
      </w:pPr>
      <w:r>
        <w:rPr>
          <w:sz w:val="24"/>
          <w:szCs w:val="24"/>
        </w:rPr>
        <w:t xml:space="preserve">Пояснить механизм развития гиперплазии щитовидной железы при длительном применении </w:t>
      </w:r>
      <w:r>
        <w:rPr>
          <w:sz w:val="24"/>
          <w:szCs w:val="24"/>
        </w:rPr>
        <w:lastRenderedPageBreak/>
        <w:t>тиамазола.</w:t>
      </w:r>
    </w:p>
    <w:p w:rsidR="0008591F" w:rsidRDefault="0008591F" w:rsidP="0008591F">
      <w:pPr>
        <w:pStyle w:val="12"/>
        <w:shd w:val="clear" w:color="auto" w:fill="auto"/>
        <w:tabs>
          <w:tab w:val="left" w:pos="302"/>
        </w:tabs>
        <w:spacing w:line="240" w:lineRule="auto"/>
        <w:ind w:left="720"/>
        <w:jc w:val="both"/>
        <w:rPr>
          <w:sz w:val="24"/>
          <w:szCs w:val="24"/>
        </w:rPr>
      </w:pPr>
    </w:p>
    <w:p w:rsidR="0008591F" w:rsidRDefault="0008591F" w:rsidP="0008591F">
      <w:pPr>
        <w:tabs>
          <w:tab w:val="left" w:pos="7650"/>
        </w:tabs>
        <w:jc w:val="both"/>
        <w:rPr>
          <w:rFonts w:ascii="Times New Roman" w:hAnsi="Times New Roman"/>
          <w:b/>
          <w:sz w:val="24"/>
          <w:szCs w:val="24"/>
        </w:rPr>
      </w:pPr>
      <w:r>
        <w:rPr>
          <w:rFonts w:ascii="Times New Roman" w:hAnsi="Times New Roman"/>
          <w:b/>
          <w:sz w:val="24"/>
          <w:szCs w:val="24"/>
        </w:rPr>
        <w:t>Практические навыки, которыми должен овладеть обучающийся по теме занятия:</w:t>
      </w:r>
    </w:p>
    <w:p w:rsidR="0008591F" w:rsidRDefault="0008591F" w:rsidP="0008591F">
      <w:pPr>
        <w:widowControl/>
        <w:numPr>
          <w:ilvl w:val="0"/>
          <w:numId w:val="11"/>
        </w:numPr>
        <w:tabs>
          <w:tab w:val="left" w:pos="7650"/>
        </w:tabs>
        <w:jc w:val="both"/>
        <w:rPr>
          <w:rFonts w:ascii="Times New Roman" w:hAnsi="Times New Roman"/>
          <w:sz w:val="24"/>
          <w:szCs w:val="24"/>
        </w:rPr>
      </w:pPr>
      <w:r>
        <w:rPr>
          <w:rFonts w:ascii="Times New Roman" w:hAnsi="Times New Roman"/>
          <w:sz w:val="24"/>
          <w:szCs w:val="24"/>
        </w:rPr>
        <w:t>практический навык врачебной рецептуры при  выполнении заданий по выписыванию и коррекции рецептов на лекарственные препараты</w:t>
      </w:r>
    </w:p>
    <w:p w:rsidR="0008591F" w:rsidRDefault="0008591F" w:rsidP="0008591F">
      <w:pPr>
        <w:widowControl/>
        <w:numPr>
          <w:ilvl w:val="0"/>
          <w:numId w:val="11"/>
        </w:numPr>
        <w:tabs>
          <w:tab w:val="left" w:pos="7650"/>
        </w:tabs>
        <w:autoSpaceDE/>
        <w:jc w:val="both"/>
        <w:rPr>
          <w:rFonts w:ascii="Times New Roman" w:hAnsi="Times New Roman"/>
          <w:sz w:val="24"/>
          <w:szCs w:val="24"/>
        </w:rPr>
      </w:pPr>
      <w:r>
        <w:rPr>
          <w:rFonts w:ascii="Times New Roman" w:hAnsi="Times New Roman"/>
          <w:sz w:val="24"/>
          <w:szCs w:val="24"/>
        </w:rPr>
        <w:t>решать ситуационные задачи и выполнять задания обучающего и контролирующего типов различной степени сложности.</w:t>
      </w:r>
    </w:p>
    <w:p w:rsidR="0008591F" w:rsidRDefault="0008591F" w:rsidP="0008591F">
      <w:pPr>
        <w:widowControl/>
        <w:numPr>
          <w:ilvl w:val="0"/>
          <w:numId w:val="11"/>
        </w:numPr>
        <w:tabs>
          <w:tab w:val="left" w:pos="7650"/>
        </w:tabs>
        <w:autoSpaceDE/>
        <w:jc w:val="both"/>
        <w:rPr>
          <w:rFonts w:ascii="Times New Roman" w:hAnsi="Times New Roman"/>
          <w:sz w:val="24"/>
          <w:szCs w:val="24"/>
        </w:rPr>
      </w:pPr>
      <w:r>
        <w:rPr>
          <w:rFonts w:ascii="Times New Roman" w:hAnsi="Times New Roman"/>
          <w:sz w:val="24"/>
          <w:szCs w:val="24"/>
        </w:rPr>
        <w:t>навыки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08591F" w:rsidRDefault="0008591F" w:rsidP="0008591F">
      <w:pPr>
        <w:pStyle w:val="af5"/>
        <w:jc w:val="center"/>
        <w:outlineLvl w:val="0"/>
        <w:rPr>
          <w:rFonts w:ascii="Times New Roman" w:hAnsi="Times New Roman"/>
          <w:b/>
          <w:sz w:val="24"/>
          <w:szCs w:val="24"/>
        </w:rPr>
      </w:pPr>
    </w:p>
    <w:p w:rsidR="0008591F" w:rsidRDefault="0008591F" w:rsidP="0008591F">
      <w:pPr>
        <w:pStyle w:val="af5"/>
        <w:jc w:val="center"/>
        <w:outlineLvl w:val="0"/>
        <w:rPr>
          <w:rFonts w:ascii="Times New Roman" w:hAnsi="Times New Roman"/>
          <w:b/>
          <w:sz w:val="24"/>
          <w:szCs w:val="24"/>
        </w:rPr>
      </w:pPr>
    </w:p>
    <w:p w:rsidR="0008591F" w:rsidRDefault="0008591F" w:rsidP="0008591F">
      <w:pPr>
        <w:adjustRightInd w:val="0"/>
        <w:ind w:firstLine="709"/>
        <w:jc w:val="both"/>
        <w:rPr>
          <w:rFonts w:ascii="Times New Roman" w:hAnsi="Times New Roman"/>
          <w:sz w:val="24"/>
          <w:szCs w:val="24"/>
        </w:rPr>
      </w:pPr>
      <w:r>
        <w:rPr>
          <w:rFonts w:ascii="Times New Roman" w:hAnsi="Times New Roman"/>
          <w:b/>
          <w:bCs/>
          <w:sz w:val="24"/>
          <w:szCs w:val="24"/>
        </w:rPr>
        <w:t>Тема</w:t>
      </w:r>
      <w:r>
        <w:rPr>
          <w:rFonts w:ascii="Times New Roman" w:hAnsi="Times New Roman"/>
          <w:sz w:val="24"/>
          <w:szCs w:val="24"/>
        </w:rPr>
        <w:t xml:space="preserve">:  </w:t>
      </w:r>
      <w:r>
        <w:rPr>
          <w:rFonts w:ascii="Times New Roman" w:hAnsi="Times New Roman"/>
          <w:b/>
          <w:bCs/>
          <w:sz w:val="24"/>
          <w:szCs w:val="24"/>
        </w:rPr>
        <w:t>Гормональные препараты стероидной природы</w:t>
      </w:r>
    </w:p>
    <w:p w:rsidR="0008591F" w:rsidRDefault="0008591F" w:rsidP="0008591F">
      <w:pPr>
        <w:ind w:firstLine="709"/>
        <w:outlineLvl w:val="0"/>
        <w:rPr>
          <w:rFonts w:ascii="Times New Roman" w:hAnsi="Times New Roman"/>
          <w:sz w:val="24"/>
          <w:szCs w:val="24"/>
        </w:rPr>
      </w:pPr>
    </w:p>
    <w:p w:rsidR="0008591F" w:rsidRDefault="0008591F" w:rsidP="0008591F">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8591F" w:rsidRDefault="0008591F" w:rsidP="0008591F">
      <w:pPr>
        <w:pStyle w:val="12"/>
        <w:shd w:val="clear" w:color="auto" w:fill="auto"/>
        <w:spacing w:line="240" w:lineRule="auto"/>
        <w:ind w:firstLine="709"/>
        <w:jc w:val="both"/>
        <w:rPr>
          <w:b/>
          <w:bCs/>
          <w:sz w:val="24"/>
          <w:szCs w:val="24"/>
        </w:rPr>
      </w:pPr>
    </w:p>
    <w:p w:rsidR="0008591F" w:rsidRDefault="0008591F" w:rsidP="0008591F">
      <w:pPr>
        <w:pStyle w:val="af7"/>
        <w:numPr>
          <w:ilvl w:val="0"/>
          <w:numId w:val="87"/>
        </w:numPr>
        <w:spacing w:after="0" w:line="240" w:lineRule="auto"/>
        <w:ind w:firstLine="349"/>
        <w:jc w:val="both"/>
        <w:rPr>
          <w:rFonts w:ascii="Times New Roman" w:hAnsi="Times New Roman"/>
          <w:sz w:val="24"/>
          <w:szCs w:val="24"/>
        </w:rPr>
      </w:pPr>
      <w:r>
        <w:rPr>
          <w:rFonts w:ascii="Times New Roman" w:hAnsi="Times New Roman"/>
          <w:sz w:val="24"/>
          <w:szCs w:val="24"/>
        </w:rPr>
        <w:t>Добиться изучения фармакокинетики и фармакодинамики стероидных гормональных препаратов; усвоения показаний к применению препаратов указанной группы; знания симптомов передозировки и мер помощи; запоминания латинских названий, МНН и основных форм выпуска лекарственных средств.</w:t>
      </w:r>
    </w:p>
    <w:p w:rsidR="0008591F" w:rsidRDefault="0008591F" w:rsidP="0008591F">
      <w:pPr>
        <w:pStyle w:val="af7"/>
        <w:numPr>
          <w:ilvl w:val="0"/>
          <w:numId w:val="87"/>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Обучить элементам сравнительного анализа стероидных гормональных препаратов, путем решения фармакотерапевтических и ситуационных задач, разбора клинических случаев.</w:t>
      </w:r>
    </w:p>
    <w:p w:rsidR="0008591F" w:rsidRDefault="0008591F" w:rsidP="0008591F">
      <w:pPr>
        <w:widowControl/>
        <w:numPr>
          <w:ilvl w:val="0"/>
          <w:numId w:val="87"/>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Закрепление практического навыка документирования назначений путем выписывания рецептов на лекарственные средства с расчетом доз, в зависимости от возраста, массы тела пациентов.</w:t>
      </w:r>
    </w:p>
    <w:p w:rsidR="0008591F" w:rsidRDefault="0008591F" w:rsidP="0008591F">
      <w:pPr>
        <w:ind w:firstLine="709"/>
        <w:jc w:val="both"/>
        <w:rPr>
          <w:rFonts w:ascii="Times New Roman" w:hAnsi="Times New Roman"/>
          <w:b/>
          <w:bCs/>
          <w:sz w:val="24"/>
          <w:szCs w:val="24"/>
        </w:rPr>
      </w:pPr>
    </w:p>
    <w:p w:rsidR="0008591F" w:rsidRDefault="0008591F" w:rsidP="0008591F">
      <w:pPr>
        <w:pStyle w:val="12"/>
        <w:shd w:val="clear" w:color="auto" w:fill="auto"/>
        <w:spacing w:line="240" w:lineRule="auto"/>
        <w:ind w:firstLine="709"/>
        <w:jc w:val="both"/>
        <w:rPr>
          <w:b/>
          <w:bCs/>
          <w:sz w:val="24"/>
          <w:szCs w:val="24"/>
        </w:rPr>
      </w:pPr>
      <w:r>
        <w:rPr>
          <w:b/>
          <w:bCs/>
          <w:sz w:val="24"/>
          <w:szCs w:val="24"/>
        </w:rPr>
        <w:t>Учебная карта занятия:</w:t>
      </w:r>
    </w:p>
    <w:p w:rsidR="0008591F" w:rsidRDefault="0008591F" w:rsidP="0008591F">
      <w:pPr>
        <w:pStyle w:val="af7"/>
        <w:numPr>
          <w:ilvl w:val="0"/>
          <w:numId w:val="88"/>
        </w:numPr>
        <w:tabs>
          <w:tab w:val="left" w:pos="709"/>
        </w:tabs>
        <w:spacing w:after="0" w:line="240" w:lineRule="auto"/>
        <w:ind w:hanging="11"/>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88"/>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88"/>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color w:val="000000"/>
          <w:sz w:val="24"/>
          <w:szCs w:val="24"/>
        </w:rPr>
      </w:pPr>
      <w:r>
        <w:rPr>
          <w:b/>
          <w:bCs/>
          <w:sz w:val="24"/>
          <w:szCs w:val="24"/>
        </w:rPr>
        <w:t>Дискуссия</w:t>
      </w:r>
      <w:r>
        <w:rPr>
          <w:sz w:val="24"/>
          <w:szCs w:val="24"/>
        </w:rPr>
        <w:t xml:space="preserve"> - обсуждение проблемных вопросов и решение ситуационных задач</w:t>
      </w:r>
    </w:p>
    <w:p w:rsidR="0008591F" w:rsidRDefault="0008591F" w:rsidP="0008591F">
      <w:pPr>
        <w:pStyle w:val="12"/>
        <w:numPr>
          <w:ilvl w:val="0"/>
          <w:numId w:val="88"/>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08591F" w:rsidRDefault="0008591F" w:rsidP="0008591F">
      <w:pPr>
        <w:pStyle w:val="22"/>
        <w:spacing w:after="0" w:line="240" w:lineRule="auto"/>
        <w:ind w:firstLine="709"/>
        <w:rPr>
          <w:rFonts w:ascii="Times New Roman" w:hAnsi="Times New Roman"/>
          <w:sz w:val="24"/>
          <w:szCs w:val="24"/>
        </w:rPr>
      </w:pPr>
    </w:p>
    <w:p w:rsidR="0008591F" w:rsidRDefault="0008591F" w:rsidP="0008591F">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08591F" w:rsidRDefault="0008591F" w:rsidP="0008591F">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Кломифен для стимуляции выработки гонадотропинов</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Синтетический препарат с эстрогенной активностью</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Антигестагенное средство</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Эстриол в суппозиториях при вторичной эстрогенной недостаточности</w:t>
      </w:r>
    </w:p>
    <w:p w:rsidR="0008591F" w:rsidRDefault="0008591F" w:rsidP="0008591F">
      <w:pPr>
        <w:widowControl/>
        <w:numPr>
          <w:ilvl w:val="0"/>
          <w:numId w:val="89"/>
        </w:numPr>
        <w:autoSpaceDE/>
        <w:ind w:left="0" w:firstLine="709"/>
        <w:rPr>
          <w:rFonts w:ascii="Times New Roman" w:hAnsi="Times New Roman"/>
          <w:sz w:val="24"/>
          <w:szCs w:val="24"/>
        </w:rPr>
      </w:pPr>
      <w:r>
        <w:rPr>
          <w:rFonts w:ascii="Times New Roman" w:hAnsi="Times New Roman"/>
          <w:sz w:val="24"/>
          <w:szCs w:val="24"/>
        </w:rPr>
        <w:t>Средство, способствующее сохранению беременности.</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 xml:space="preserve"> Нандролон для стимуляции образования костной мозоли</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Дексаметазон для лечения коллагеноза</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Гормональный препарат с глюкокортикоидной активностью для наружного применения.</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Тестостерон при олигозооспермии</w:t>
      </w:r>
    </w:p>
    <w:p w:rsidR="0008591F" w:rsidRDefault="0008591F" w:rsidP="0008591F">
      <w:pPr>
        <w:pStyle w:val="22"/>
        <w:widowControl/>
        <w:numPr>
          <w:ilvl w:val="0"/>
          <w:numId w:val="89"/>
        </w:numPr>
        <w:autoSpaceDE/>
        <w:spacing w:after="0" w:line="240" w:lineRule="auto"/>
        <w:ind w:left="0" w:firstLine="709"/>
        <w:rPr>
          <w:rFonts w:ascii="Times New Roman" w:hAnsi="Times New Roman"/>
          <w:b/>
          <w:bCs/>
          <w:sz w:val="24"/>
          <w:szCs w:val="24"/>
        </w:rPr>
      </w:pPr>
      <w:r>
        <w:rPr>
          <w:rFonts w:ascii="Times New Roman" w:hAnsi="Times New Roman"/>
          <w:sz w:val="24"/>
          <w:szCs w:val="24"/>
        </w:rPr>
        <w:t>Минералокортикоид для лечения болезни Аддисона</w:t>
      </w:r>
    </w:p>
    <w:p w:rsidR="0008591F" w:rsidRDefault="0008591F" w:rsidP="0008591F">
      <w:pPr>
        <w:tabs>
          <w:tab w:val="left" w:pos="2835"/>
        </w:tabs>
        <w:ind w:firstLine="709"/>
        <w:jc w:val="both"/>
        <w:rPr>
          <w:rFonts w:ascii="Times New Roman" w:hAnsi="Times New Roman"/>
          <w:b/>
          <w:bCs/>
          <w:sz w:val="24"/>
          <w:szCs w:val="24"/>
        </w:rPr>
      </w:pPr>
    </w:p>
    <w:p w:rsidR="0008591F" w:rsidRDefault="0008591F" w:rsidP="0008591F">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08591F" w:rsidRDefault="0008591F" w:rsidP="0008591F">
      <w:pPr>
        <w:tabs>
          <w:tab w:val="left" w:pos="7650"/>
        </w:tabs>
        <w:ind w:firstLine="709"/>
        <w:jc w:val="both"/>
        <w:rPr>
          <w:rFonts w:ascii="Times New Roman" w:hAnsi="Times New Roman"/>
          <w:sz w:val="24"/>
          <w:szCs w:val="24"/>
        </w:rPr>
      </w:pPr>
    </w:p>
    <w:p w:rsidR="0008591F" w:rsidRDefault="0008591F" w:rsidP="0008591F">
      <w:pPr>
        <w:widowControl/>
        <w:numPr>
          <w:ilvl w:val="0"/>
          <w:numId w:val="90"/>
        </w:numPr>
        <w:tabs>
          <w:tab w:val="left" w:pos="1418"/>
        </w:tabs>
        <w:autoSpaceDE/>
        <w:ind w:firstLine="349"/>
        <w:jc w:val="both"/>
        <w:rPr>
          <w:rFonts w:ascii="Times New Roman" w:hAnsi="Times New Roman"/>
          <w:sz w:val="24"/>
          <w:szCs w:val="24"/>
        </w:rPr>
      </w:pPr>
      <w:r>
        <w:rPr>
          <w:rFonts w:ascii="Times New Roman" w:hAnsi="Times New Roman"/>
          <w:sz w:val="24"/>
          <w:szCs w:val="24"/>
        </w:rPr>
        <w:t>Понятие об уровнях и принципах физиологической регуляции секреции стероидных гормонов. Основные принципы гормональной терапии.  Специфические и неспецифические эффекты гормональных средств стероидной природы.</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Гормональные средства стероидной природы: классификация.</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 реализации действия препаратов стероидных гормонов. Показания к применению, фармакодинамика и фармакокинетика, Побочное действие.</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 реализации действия препаратов половых гормонов. Показания к применению, фармакодинамика, фармакокинетика. Побочные действия.</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Механизмы реализации действия антагонистов мужских половых гормоновю. Показания к применению</w:t>
      </w:r>
      <w:r>
        <w:rPr>
          <w:rFonts w:ascii="Times New Roman" w:hAnsi="Times New Roman"/>
          <w:sz w:val="24"/>
          <w:szCs w:val="24"/>
          <w:lang w:val="en-US"/>
        </w:rPr>
        <w:t>,</w:t>
      </w:r>
      <w:r>
        <w:rPr>
          <w:rFonts w:ascii="Times New Roman" w:hAnsi="Times New Roman"/>
          <w:sz w:val="24"/>
          <w:szCs w:val="24"/>
        </w:rPr>
        <w:t xml:space="preserve"> фармакодинамика и фармакокинетика. Побочное действие.</w:t>
      </w:r>
    </w:p>
    <w:p w:rsidR="0008591F" w:rsidRDefault="0008591F" w:rsidP="0008591F">
      <w:pPr>
        <w:widowControl/>
        <w:numPr>
          <w:ilvl w:val="0"/>
          <w:numId w:val="90"/>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Механизмы реализации действия антагонистов женских половых гормонов. Показания к применению</w:t>
      </w:r>
      <w:r>
        <w:rPr>
          <w:rFonts w:ascii="Times New Roman" w:hAnsi="Times New Roman"/>
          <w:sz w:val="24"/>
          <w:szCs w:val="24"/>
          <w:lang w:val="en-US"/>
        </w:rPr>
        <w:t>,</w:t>
      </w:r>
      <w:r>
        <w:rPr>
          <w:rFonts w:ascii="Times New Roman" w:hAnsi="Times New Roman"/>
          <w:sz w:val="24"/>
          <w:szCs w:val="24"/>
        </w:rPr>
        <w:t xml:space="preserve"> фармакодинамика и фармакокинетика. Побочное действие.</w:t>
      </w:r>
    </w:p>
    <w:p w:rsidR="0008591F" w:rsidRDefault="0008591F" w:rsidP="0008591F">
      <w:pPr>
        <w:tabs>
          <w:tab w:val="left" w:pos="7650"/>
        </w:tabs>
        <w:rPr>
          <w:rFonts w:ascii="Times New Roman" w:hAnsi="Times New Roman"/>
          <w:bCs/>
          <w:sz w:val="24"/>
          <w:szCs w:val="24"/>
        </w:rPr>
      </w:pPr>
    </w:p>
    <w:p w:rsidR="0008591F" w:rsidRDefault="0008591F" w:rsidP="0008591F">
      <w:pPr>
        <w:pStyle w:val="af7"/>
        <w:tabs>
          <w:tab w:val="left" w:pos="7650"/>
        </w:tabs>
        <w:spacing w:after="0" w:line="240" w:lineRule="auto"/>
        <w:ind w:left="0" w:firstLine="709"/>
        <w:jc w:val="both"/>
        <w:rPr>
          <w:rFonts w:ascii="Times New Roman" w:hAnsi="Times New Roman"/>
          <w:b/>
          <w:bCs/>
          <w:sz w:val="24"/>
          <w:szCs w:val="24"/>
        </w:rPr>
      </w:pPr>
      <w:r>
        <w:rPr>
          <w:rFonts w:ascii="Times New Roman" w:hAnsi="Times New Roman"/>
          <w:b/>
          <w:bCs/>
          <w:sz w:val="24"/>
          <w:szCs w:val="24"/>
        </w:rPr>
        <w:t>Обсуждение сложных и дискуссионных проблем (в виде решения проблемных вопросов)</w:t>
      </w:r>
    </w:p>
    <w:p w:rsidR="0008591F" w:rsidRDefault="0008591F" w:rsidP="0008591F">
      <w:pPr>
        <w:pStyle w:val="af7"/>
        <w:tabs>
          <w:tab w:val="left" w:pos="7650"/>
        </w:tabs>
        <w:spacing w:after="0" w:line="240" w:lineRule="auto"/>
        <w:ind w:left="0" w:firstLine="709"/>
        <w:jc w:val="both"/>
        <w:rPr>
          <w:rFonts w:ascii="Times New Roman" w:hAnsi="Times New Roman"/>
          <w:b/>
          <w:bCs/>
          <w:sz w:val="24"/>
          <w:szCs w:val="24"/>
        </w:rPr>
      </w:pPr>
    </w:p>
    <w:p w:rsidR="0008591F" w:rsidRDefault="0008591F" w:rsidP="0008591F">
      <w:pPr>
        <w:pStyle w:val="12"/>
        <w:numPr>
          <w:ilvl w:val="0"/>
          <w:numId w:val="91"/>
        </w:numPr>
        <w:shd w:val="clear" w:color="auto" w:fill="auto"/>
        <w:tabs>
          <w:tab w:val="left" w:pos="302"/>
        </w:tabs>
        <w:spacing w:line="240" w:lineRule="auto"/>
        <w:ind w:hanging="11"/>
        <w:jc w:val="both"/>
        <w:rPr>
          <w:sz w:val="24"/>
          <w:szCs w:val="24"/>
        </w:rPr>
      </w:pPr>
      <w:r>
        <w:rPr>
          <w:color w:val="000000"/>
          <w:sz w:val="24"/>
          <w:szCs w:val="24"/>
        </w:rPr>
        <w:t>Каков механизм действия глюкокортикоидных гормонов при реакции отторжения трансплантата.</w:t>
      </w:r>
    </w:p>
    <w:p w:rsidR="0008591F" w:rsidRDefault="0008591F" w:rsidP="0008591F">
      <w:pPr>
        <w:pStyle w:val="12"/>
        <w:numPr>
          <w:ilvl w:val="0"/>
          <w:numId w:val="91"/>
        </w:numPr>
        <w:shd w:val="clear" w:color="auto" w:fill="auto"/>
        <w:tabs>
          <w:tab w:val="left" w:pos="302"/>
        </w:tabs>
        <w:spacing w:line="240" w:lineRule="auto"/>
        <w:ind w:left="0" w:firstLine="709"/>
        <w:jc w:val="both"/>
        <w:rPr>
          <w:sz w:val="24"/>
          <w:szCs w:val="24"/>
        </w:rPr>
      </w:pPr>
      <w:r>
        <w:rPr>
          <w:color w:val="000000"/>
          <w:sz w:val="24"/>
          <w:szCs w:val="24"/>
        </w:rPr>
        <w:t xml:space="preserve">Какова причина развития инфекционных осложнений на фоне приема препаратов стероидных гормонов? </w:t>
      </w:r>
    </w:p>
    <w:p w:rsidR="0008591F" w:rsidRDefault="0008591F" w:rsidP="0008591F">
      <w:pPr>
        <w:pStyle w:val="12"/>
        <w:numPr>
          <w:ilvl w:val="0"/>
          <w:numId w:val="91"/>
        </w:numPr>
        <w:shd w:val="clear" w:color="auto" w:fill="auto"/>
        <w:tabs>
          <w:tab w:val="left" w:pos="302"/>
        </w:tabs>
        <w:spacing w:line="240" w:lineRule="auto"/>
        <w:ind w:left="0" w:firstLine="709"/>
        <w:jc w:val="both"/>
        <w:rPr>
          <w:sz w:val="24"/>
          <w:szCs w:val="24"/>
        </w:rPr>
      </w:pPr>
      <w:r>
        <w:rPr>
          <w:sz w:val="24"/>
          <w:szCs w:val="24"/>
        </w:rPr>
        <w:t>Пояснить механизм развития повышенной утомляемости и мышечной слабости при приеме гидрокортизона.</w:t>
      </w:r>
    </w:p>
    <w:p w:rsidR="0008591F" w:rsidRDefault="0008591F" w:rsidP="0008591F">
      <w:pPr>
        <w:pStyle w:val="af7"/>
        <w:numPr>
          <w:ilvl w:val="0"/>
          <w:numId w:val="91"/>
        </w:numPr>
        <w:shd w:val="clear" w:color="auto" w:fill="FFFFFF"/>
        <w:spacing w:after="0" w:line="240" w:lineRule="auto"/>
        <w:ind w:left="0" w:firstLine="709"/>
        <w:jc w:val="both"/>
        <w:rPr>
          <w:rFonts w:ascii="Times New Roman" w:hAnsi="Times New Roman"/>
          <w:color w:val="000000"/>
          <w:spacing w:val="-2"/>
          <w:sz w:val="24"/>
          <w:szCs w:val="24"/>
        </w:rPr>
      </w:pPr>
      <w:r>
        <w:rPr>
          <w:rFonts w:ascii="Times New Roman" w:hAnsi="Times New Roman"/>
          <w:color w:val="000000"/>
          <w:spacing w:val="-2"/>
          <w:sz w:val="24"/>
          <w:szCs w:val="24"/>
        </w:rPr>
        <w:t>Меры профилактики осложнений и параметры мониторинга во время терапии кортикостероидными гормонами.</w:t>
      </w:r>
    </w:p>
    <w:p w:rsidR="0008591F" w:rsidRDefault="0008591F" w:rsidP="0008591F">
      <w:pPr>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b/>
          <w:sz w:val="24"/>
          <w:szCs w:val="24"/>
        </w:rPr>
        <w:t>Тема: Противовоспалительные средства. Противоаллергические средства.</w:t>
      </w: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занятия: </w:t>
      </w:r>
    </w:p>
    <w:p w:rsidR="0008591F" w:rsidRDefault="0008591F" w:rsidP="0008591F">
      <w:pPr>
        <w:ind w:firstLine="709"/>
        <w:jc w:val="both"/>
        <w:rPr>
          <w:rFonts w:ascii="Times New Roman" w:hAnsi="Times New Roman" w:cs="Times New Roman"/>
          <w:b/>
          <w:sz w:val="24"/>
          <w:szCs w:val="24"/>
        </w:rPr>
      </w:pPr>
    </w:p>
    <w:p w:rsidR="0008591F" w:rsidRDefault="0008591F" w:rsidP="0008591F">
      <w:pPr>
        <w:pStyle w:val="a7"/>
        <w:ind w:firstLine="709"/>
        <w:jc w:val="both"/>
      </w:pPr>
      <w:r>
        <w:t xml:space="preserve">1. Добиться изучения фармакокинетики и фармакодинамики </w:t>
      </w:r>
      <w:r>
        <w:rPr>
          <w:bCs/>
        </w:rPr>
        <w:t>противовоспалительных и противоаллергических средств</w:t>
      </w:r>
      <w:r>
        <w:t xml:space="preserve">; усвоения показаний к применению препаратов указанных групп; знания симптомов передозировки и мер помощи; запоминания латинских названий и основных форм выпуска лекарственных средств. </w:t>
      </w:r>
    </w:p>
    <w:p w:rsidR="0008591F" w:rsidRDefault="0008591F" w:rsidP="0008591F">
      <w:pPr>
        <w:pStyle w:val="a7"/>
        <w:ind w:firstLine="709"/>
        <w:jc w:val="both"/>
      </w:pPr>
      <w:r>
        <w:t xml:space="preserve">2. Обучить элементам сравнительного анализа эффективности лекарственных средств путем решения фармакотерапевтических задач. </w:t>
      </w:r>
    </w:p>
    <w:p w:rsidR="0008591F" w:rsidRDefault="0008591F" w:rsidP="0008591F">
      <w:pPr>
        <w:pStyle w:val="a7"/>
        <w:ind w:firstLine="709"/>
        <w:jc w:val="both"/>
      </w:pPr>
      <w:r>
        <w:t xml:space="preserve">3. Активное углубление знаний по нормативно-правовой документации в части прописывания рецептов, представлений о МНН и торговых названиях препаратов. </w:t>
      </w:r>
    </w:p>
    <w:p w:rsidR="0008591F" w:rsidRDefault="0008591F" w:rsidP="0008591F">
      <w:pPr>
        <w:pStyle w:val="a7"/>
        <w:ind w:firstLine="709"/>
        <w:jc w:val="both"/>
      </w:pPr>
      <w:r>
        <w:t xml:space="preserve">5. Развитие под руководством преподавателя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08591F" w:rsidRDefault="0008591F" w:rsidP="0008591F">
      <w:pPr>
        <w:pStyle w:val="a7"/>
        <w:ind w:firstLine="709"/>
        <w:jc w:val="both"/>
      </w:pPr>
      <w:r>
        <w:t xml:space="preserve">6. Закрепление практического навыка рецептуры выписыванием рецептов на лекарственные средства с расчетом доз, в зависимости от возраста, массы тела пациентов. </w:t>
      </w:r>
    </w:p>
    <w:p w:rsidR="0008591F" w:rsidRDefault="0008591F" w:rsidP="0008591F">
      <w:pPr>
        <w:ind w:firstLine="709"/>
        <w:jc w:val="both"/>
        <w:rPr>
          <w:rFonts w:ascii="Times New Roman" w:hAnsi="Times New Roman" w:cs="Times New Roman"/>
          <w:b/>
          <w:sz w:val="24"/>
          <w:szCs w:val="24"/>
        </w:rPr>
      </w:pPr>
    </w:p>
    <w:p w:rsidR="0008591F" w:rsidRDefault="0008591F" w:rsidP="0008591F">
      <w:pPr>
        <w:pStyle w:val="12"/>
        <w:shd w:val="clear" w:color="auto" w:fill="auto"/>
        <w:spacing w:line="240" w:lineRule="auto"/>
        <w:ind w:firstLine="709"/>
        <w:jc w:val="both"/>
        <w:rPr>
          <w:b/>
          <w:sz w:val="24"/>
          <w:szCs w:val="24"/>
        </w:rPr>
      </w:pPr>
      <w:r>
        <w:rPr>
          <w:b/>
          <w:sz w:val="24"/>
          <w:szCs w:val="24"/>
        </w:rPr>
        <w:t>Учебная карта занятия:</w:t>
      </w:r>
    </w:p>
    <w:p w:rsidR="0008591F" w:rsidRDefault="0008591F" w:rsidP="0008591F">
      <w:pPr>
        <w:pStyle w:val="af7"/>
        <w:numPr>
          <w:ilvl w:val="0"/>
          <w:numId w:val="92"/>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08591F" w:rsidRDefault="0008591F" w:rsidP="0008591F">
      <w:pPr>
        <w:pStyle w:val="af7"/>
        <w:numPr>
          <w:ilvl w:val="0"/>
          <w:numId w:val="92"/>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08591F" w:rsidRDefault="0008591F" w:rsidP="0008591F">
      <w:pPr>
        <w:pStyle w:val="12"/>
        <w:numPr>
          <w:ilvl w:val="0"/>
          <w:numId w:val="92"/>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08591F" w:rsidRDefault="0008591F" w:rsidP="0008591F">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08591F" w:rsidRDefault="0008591F" w:rsidP="0008591F">
      <w:pPr>
        <w:pStyle w:val="12"/>
        <w:shd w:val="clear" w:color="auto" w:fill="auto"/>
        <w:spacing w:line="240" w:lineRule="auto"/>
        <w:ind w:firstLine="709"/>
        <w:jc w:val="left"/>
        <w:rPr>
          <w:sz w:val="24"/>
          <w:szCs w:val="24"/>
        </w:rPr>
      </w:pPr>
    </w:p>
    <w:p w:rsidR="0008591F" w:rsidRDefault="0008591F" w:rsidP="0008591F">
      <w:pPr>
        <w:pStyle w:val="af3"/>
        <w:ind w:firstLine="709"/>
        <w:jc w:val="both"/>
        <w:rPr>
          <w:rFonts w:ascii="Times New Roman" w:hAnsi="Times New Roman"/>
          <w:sz w:val="24"/>
          <w:szCs w:val="24"/>
        </w:rPr>
      </w:pPr>
      <w:r>
        <w:rPr>
          <w:rFonts w:ascii="Times New Roman" w:hAnsi="Times New Roman"/>
          <w:i/>
          <w:iCs/>
          <w:sz w:val="24"/>
          <w:szCs w:val="24"/>
        </w:rPr>
        <w:lastRenderedPageBreak/>
        <w:t>учебные ситуации – кейсы (</w:t>
      </w:r>
      <w:r>
        <w:rPr>
          <w:rFonts w:ascii="Times New Roman" w:hAnsi="Times New Roman"/>
          <w:i/>
          <w:iCs/>
          <w:sz w:val="24"/>
          <w:szCs w:val="24"/>
          <w:lang w:val="en-US"/>
        </w:rPr>
        <w:t>case</w:t>
      </w:r>
      <w:r>
        <w:rPr>
          <w:rFonts w:ascii="Times New Roman" w:hAnsi="Times New Roman"/>
          <w:i/>
          <w:iCs/>
          <w:sz w:val="24"/>
          <w:szCs w:val="24"/>
        </w:rPr>
        <w:t>-</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08591F" w:rsidRDefault="0008591F" w:rsidP="0008591F">
      <w:pPr>
        <w:pStyle w:val="12"/>
        <w:shd w:val="clear" w:color="auto" w:fill="auto"/>
        <w:spacing w:line="240" w:lineRule="auto"/>
        <w:ind w:firstLine="709"/>
        <w:jc w:val="both"/>
        <w:rPr>
          <w:sz w:val="24"/>
          <w:szCs w:val="24"/>
        </w:rPr>
      </w:pPr>
      <w:r>
        <w:rPr>
          <w:rStyle w:val="afd"/>
          <w:rFonts w:eastAsia="Sylfaen"/>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17" w:history="1">
        <w:r>
          <w:rPr>
            <w:rStyle w:val="a5"/>
            <w:sz w:val="24"/>
            <w:szCs w:val="24"/>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bCs/>
          <w:sz w:val="24"/>
          <w:szCs w:val="24"/>
        </w:rPr>
        <w:t>.</w:t>
      </w:r>
      <w:r>
        <w:rPr>
          <w:sz w:val="24"/>
          <w:szCs w:val="24"/>
        </w:rPr>
        <w:t xml:space="preserve"> Приказ Минздрава России от 22 апреля 2014 N 183н </w:t>
      </w:r>
      <w:r>
        <w:rPr>
          <w:bCs/>
          <w:sz w:val="24"/>
          <w:szCs w:val="24"/>
        </w:rPr>
        <w:t xml:space="preserve">"Об утверждении перечня лекарственных средств, для медицинского применения, подлежащих предметно-количественному учету".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Решения принимаются в группах.</w:t>
      </w:r>
    </w:p>
    <w:p w:rsidR="0008591F" w:rsidRDefault="0008591F" w:rsidP="0008591F">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08591F" w:rsidRDefault="0008591F" w:rsidP="0008591F">
      <w:pPr>
        <w:pStyle w:val="12"/>
        <w:numPr>
          <w:ilvl w:val="0"/>
          <w:numId w:val="17"/>
        </w:numPr>
        <w:shd w:val="clear" w:color="auto" w:fill="auto"/>
        <w:spacing w:line="240" w:lineRule="auto"/>
        <w:ind w:left="0" w:firstLine="709"/>
        <w:jc w:val="left"/>
        <w:rPr>
          <w:rFonts w:eastAsia="Sylfaen"/>
          <w:bCs/>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08591F" w:rsidRDefault="0008591F" w:rsidP="0008591F">
      <w:pPr>
        <w:pStyle w:val="12"/>
        <w:shd w:val="clear" w:color="auto" w:fill="auto"/>
        <w:spacing w:line="240" w:lineRule="auto"/>
        <w:ind w:firstLine="709"/>
        <w:jc w:val="left"/>
        <w:rPr>
          <w:rFonts w:eastAsia="Sylfaen"/>
          <w:bCs/>
          <w:color w:val="000000"/>
          <w:sz w:val="24"/>
          <w:szCs w:val="24"/>
          <w:shd w:val="clear" w:color="auto" w:fill="FFFFFF"/>
        </w:rPr>
      </w:pPr>
    </w:p>
    <w:p w:rsidR="0008591F" w:rsidRDefault="0008591F" w:rsidP="0008591F">
      <w:pPr>
        <w:pStyle w:val="31"/>
        <w:numPr>
          <w:ilvl w:val="0"/>
          <w:numId w:val="92"/>
        </w:numPr>
        <w:spacing w:after="0" w:line="240" w:lineRule="auto"/>
        <w:ind w:left="0" w:firstLine="709"/>
        <w:rPr>
          <w:b/>
        </w:rPr>
      </w:pPr>
      <w:r>
        <w:rPr>
          <w:rFonts w:ascii="Times New Roman" w:hAnsi="Times New Roman"/>
          <w:sz w:val="24"/>
          <w:szCs w:val="24"/>
          <w:u w:val="single"/>
        </w:rPr>
        <w:t>Разработка алгоритма</w:t>
      </w:r>
      <w:r>
        <w:rPr>
          <w:rFonts w:ascii="Times New Roman" w:hAnsi="Times New Roman"/>
          <w:sz w:val="24"/>
          <w:szCs w:val="24"/>
        </w:rPr>
        <w:t xml:space="preserve"> Используя стандартную таблицу алгоритмов, разработать алгоритмы «Противовоспалительное действие кислоты ацетилсалициловой» и «Противоаллергическое действие дифенгидрамина»</w:t>
      </w:r>
    </w:p>
    <w:p w:rsidR="0008591F" w:rsidRDefault="0008591F" w:rsidP="0008591F">
      <w:pPr>
        <w:pStyle w:val="31"/>
        <w:spacing w:after="0" w:line="240" w:lineRule="auto"/>
        <w:ind w:firstLine="709"/>
        <w:rPr>
          <w:b/>
        </w:rPr>
      </w:pPr>
    </w:p>
    <w:p w:rsidR="0008591F" w:rsidRDefault="0008591F" w:rsidP="0008591F">
      <w:pPr>
        <w:pStyle w:val="a7"/>
        <w:ind w:firstLine="709"/>
        <w:rPr>
          <w:b/>
        </w:rPr>
      </w:pPr>
      <w:r>
        <w:rPr>
          <w:b/>
        </w:rPr>
        <w:t xml:space="preserve">Задание по фармакотерапии: </w:t>
      </w:r>
    </w:p>
    <w:p w:rsidR="0008591F" w:rsidRDefault="0008591F" w:rsidP="0008591F">
      <w:pPr>
        <w:pStyle w:val="a7"/>
        <w:ind w:firstLine="709"/>
      </w:pPr>
      <w:r>
        <w:t xml:space="preserve">Выписать в рецептах: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Диклофенак - натрий внутримышечно для терапии ревматоидного артрита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Нестероидное противовоспалительное средство, избирательно блокирующее ЦОГ- 2</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Стероидное противовоспалительное средство для местного применения при заболеваниях кожи</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Ибупрофен для лечения остеоартроза для приема внутрь.</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Глюкокортикоидный препарат для ингаляционной терапии бронхиальной астмы</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Прометазин для премедикации, внутримышечно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Блокатор Н</w:t>
      </w:r>
      <w:r>
        <w:rPr>
          <w:rFonts w:ascii="Times New Roman" w:hAnsi="Times New Roman"/>
          <w:sz w:val="24"/>
          <w:szCs w:val="24"/>
          <w:vertAlign w:val="subscript"/>
        </w:rPr>
        <w:t>1</w:t>
      </w:r>
      <w:r>
        <w:rPr>
          <w:rFonts w:ascii="Times New Roman" w:hAnsi="Times New Roman"/>
          <w:sz w:val="24"/>
          <w:szCs w:val="24"/>
        </w:rPr>
        <w:t xml:space="preserve"> гистаминовых рецепторов </w:t>
      </w:r>
      <w:r>
        <w:rPr>
          <w:rFonts w:ascii="Times New Roman" w:hAnsi="Times New Roman"/>
          <w:sz w:val="24"/>
          <w:szCs w:val="24"/>
          <w:lang w:val="en-US"/>
        </w:rPr>
        <w:t>III</w:t>
      </w:r>
      <w:r>
        <w:rPr>
          <w:rFonts w:ascii="Times New Roman" w:hAnsi="Times New Roman"/>
          <w:sz w:val="24"/>
          <w:szCs w:val="24"/>
        </w:rPr>
        <w:t xml:space="preserve"> поколений</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Хлоропирамин для внутривенного введения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 xml:space="preserve">Дифенгидрамин для внутримышечного введения </w:t>
      </w:r>
    </w:p>
    <w:p w:rsidR="0008591F" w:rsidRDefault="0008591F" w:rsidP="0008591F">
      <w:pPr>
        <w:pStyle w:val="af7"/>
        <w:numPr>
          <w:ilvl w:val="0"/>
          <w:numId w:val="93"/>
        </w:numPr>
        <w:spacing w:after="0" w:line="240" w:lineRule="auto"/>
        <w:jc w:val="both"/>
        <w:rPr>
          <w:rFonts w:ascii="Times New Roman" w:hAnsi="Times New Roman"/>
          <w:sz w:val="24"/>
          <w:szCs w:val="24"/>
        </w:rPr>
      </w:pPr>
      <w:r>
        <w:rPr>
          <w:rFonts w:ascii="Times New Roman" w:hAnsi="Times New Roman"/>
          <w:sz w:val="24"/>
          <w:szCs w:val="24"/>
        </w:rPr>
        <w:t>Производное кромоглициевой кислоты для лечения бронхиальной астмы</w:t>
      </w:r>
    </w:p>
    <w:p w:rsidR="0008591F" w:rsidRDefault="0008591F" w:rsidP="0008591F">
      <w:pPr>
        <w:ind w:firstLine="709"/>
        <w:jc w:val="both"/>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sz w:val="24"/>
          <w:szCs w:val="24"/>
        </w:rPr>
      </w:pPr>
    </w:p>
    <w:p w:rsidR="0008591F" w:rsidRDefault="0008591F" w:rsidP="0008591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Вопросы для подготовки к занятию: </w:t>
      </w:r>
    </w:p>
    <w:p w:rsidR="0008591F" w:rsidRDefault="0008591F" w:rsidP="0008591F">
      <w:pPr>
        <w:pStyle w:val="a7"/>
        <w:numPr>
          <w:ilvl w:val="0"/>
          <w:numId w:val="94"/>
        </w:numPr>
        <w:jc w:val="both"/>
      </w:pPr>
      <w:r>
        <w:t xml:space="preserve">Противовоспалительные средства стероидной структуры, классификация, механизмы противовоспалительного действия, показания к применению, побочные эффекты, противопоказания. </w:t>
      </w:r>
    </w:p>
    <w:p w:rsidR="0008591F" w:rsidRDefault="0008591F" w:rsidP="0008591F">
      <w:pPr>
        <w:pStyle w:val="a7"/>
        <w:numPr>
          <w:ilvl w:val="0"/>
          <w:numId w:val="94"/>
        </w:numPr>
        <w:jc w:val="both"/>
      </w:pPr>
      <w:r>
        <w:t>Противовоспалительные средства нестероидной структуры, классификация, механизмы противовоспалительного действия, показания к применению, побочные эффекты, противопоказания.</w:t>
      </w:r>
    </w:p>
    <w:p w:rsidR="0008591F" w:rsidRDefault="0008591F" w:rsidP="0008591F">
      <w:pPr>
        <w:pStyle w:val="a7"/>
        <w:numPr>
          <w:ilvl w:val="0"/>
          <w:numId w:val="94"/>
        </w:numPr>
        <w:jc w:val="both"/>
      </w:pPr>
      <w:r>
        <w:t>Фазы аллергических реакций немедленного и замедленного типа.</w:t>
      </w:r>
    </w:p>
    <w:p w:rsidR="0008591F" w:rsidRDefault="0008591F" w:rsidP="0008591F">
      <w:pPr>
        <w:pStyle w:val="a7"/>
        <w:numPr>
          <w:ilvl w:val="0"/>
          <w:numId w:val="94"/>
        </w:numPr>
        <w:jc w:val="both"/>
      </w:pPr>
      <w:r>
        <w:t>Противоаллергические средства, классификация и механизмы действия противоаллергических средств в зависимости от влияния на фазы реакций ГНТ и ГЗТ, фармакодинамика, показания, побочные эффекты, противопоказания.</w:t>
      </w:r>
    </w:p>
    <w:p w:rsidR="0008591F" w:rsidRDefault="0008591F" w:rsidP="0008591F">
      <w:pPr>
        <w:pStyle w:val="12"/>
        <w:shd w:val="clear" w:color="auto" w:fill="auto"/>
        <w:spacing w:line="240" w:lineRule="auto"/>
        <w:ind w:firstLine="709"/>
        <w:jc w:val="left"/>
        <w:rPr>
          <w:rFonts w:eastAsia="Sylfaen"/>
          <w:bCs/>
          <w:color w:val="000000"/>
          <w:sz w:val="24"/>
          <w:szCs w:val="24"/>
          <w:shd w:val="clear" w:color="auto" w:fill="FFFFFF"/>
        </w:rPr>
      </w:pPr>
    </w:p>
    <w:p w:rsidR="00CB7439" w:rsidRDefault="00CB7439" w:rsidP="00CB7439">
      <w:pPr>
        <w:ind w:firstLine="709"/>
        <w:jc w:val="center"/>
        <w:rPr>
          <w:rFonts w:ascii="Times New Roman" w:hAnsi="Times New Roman"/>
          <w:b/>
          <w:sz w:val="24"/>
          <w:szCs w:val="24"/>
        </w:rPr>
      </w:pPr>
      <w:r>
        <w:rPr>
          <w:rFonts w:ascii="Times New Roman" w:hAnsi="Times New Roman"/>
          <w:b/>
          <w:bCs/>
          <w:sz w:val="24"/>
          <w:szCs w:val="24"/>
        </w:rPr>
        <w:t>Тема</w:t>
      </w:r>
      <w:r>
        <w:rPr>
          <w:rFonts w:ascii="Times New Roman" w:hAnsi="Times New Roman"/>
          <w:sz w:val="24"/>
          <w:szCs w:val="24"/>
        </w:rPr>
        <w:t xml:space="preserve">: </w:t>
      </w:r>
      <w:r>
        <w:rPr>
          <w:rFonts w:ascii="Times New Roman" w:hAnsi="Times New Roman" w:cs="Times New Roman"/>
          <w:snapToGrid w:val="0"/>
          <w:sz w:val="24"/>
          <w:szCs w:val="24"/>
        </w:rPr>
        <w:t>Витаминные препараты. Средства для лечения ожирения.</w:t>
      </w:r>
    </w:p>
    <w:p w:rsidR="00CB7439" w:rsidRDefault="00CB7439" w:rsidP="00CB7439">
      <w:pPr>
        <w:ind w:firstLine="709"/>
        <w:rPr>
          <w:rFonts w:ascii="Times New Roman" w:hAnsi="Times New Roman"/>
          <w:sz w:val="24"/>
          <w:szCs w:val="24"/>
        </w:rPr>
      </w:pPr>
      <w:r>
        <w:rPr>
          <w:rFonts w:ascii="Times New Roman" w:hAnsi="Times New Roman"/>
          <w:b/>
          <w:bCs/>
          <w:sz w:val="24"/>
          <w:szCs w:val="24"/>
        </w:rPr>
        <w:lastRenderedPageBreak/>
        <w:t>Цели занятия</w:t>
      </w:r>
      <w:r>
        <w:rPr>
          <w:rFonts w:ascii="Times New Roman" w:hAnsi="Times New Roman"/>
          <w:sz w:val="24"/>
          <w:szCs w:val="24"/>
        </w:rPr>
        <w:t>:</w:t>
      </w:r>
    </w:p>
    <w:p w:rsidR="00CB7439" w:rsidRDefault="00CB7439" w:rsidP="00CB7439">
      <w:pPr>
        <w:pStyle w:val="12"/>
        <w:shd w:val="clear" w:color="auto" w:fill="auto"/>
        <w:spacing w:line="240" w:lineRule="auto"/>
        <w:ind w:firstLine="709"/>
        <w:jc w:val="both"/>
        <w:rPr>
          <w:b/>
          <w:sz w:val="24"/>
          <w:szCs w:val="24"/>
        </w:rPr>
      </w:pPr>
    </w:p>
    <w:p w:rsidR="00CB7439" w:rsidRDefault="00CB7439" w:rsidP="00CB7439">
      <w:pPr>
        <w:pStyle w:val="af7"/>
        <w:numPr>
          <w:ilvl w:val="0"/>
          <w:numId w:val="95"/>
        </w:numPr>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средств, применяемых при Ллечении ожирения и витаминных препаратов; усвоить показания к применению препаратов указанных групп; закрепить знания симптомов передозировки и мер помощи</w:t>
      </w:r>
    </w:p>
    <w:p w:rsidR="00CB7439" w:rsidRDefault="00CB7439" w:rsidP="00CB7439">
      <w:pPr>
        <w:pStyle w:val="af7"/>
        <w:numPr>
          <w:ilvl w:val="0"/>
          <w:numId w:val="95"/>
        </w:numPr>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освоение элементов сравнительного анализа эффективности изучаемых препаратов путем решения фармакотерапевтических задач.</w:t>
      </w:r>
    </w:p>
    <w:p w:rsidR="00CB7439" w:rsidRDefault="00CB7439" w:rsidP="00CB7439">
      <w:pPr>
        <w:pStyle w:val="af7"/>
        <w:numPr>
          <w:ilvl w:val="0"/>
          <w:numId w:val="95"/>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CB7439" w:rsidRDefault="00CB7439" w:rsidP="00CB7439">
      <w:pPr>
        <w:widowControl/>
        <w:numPr>
          <w:ilvl w:val="0"/>
          <w:numId w:val="95"/>
        </w:numPr>
        <w:ind w:left="0" w:firstLine="709"/>
        <w:jc w:val="both"/>
        <w:rPr>
          <w:rFonts w:ascii="Times New Roman" w:hAnsi="Times New Roman"/>
          <w:sz w:val="24"/>
          <w:szCs w:val="24"/>
        </w:rPr>
      </w:pPr>
      <w:r>
        <w:rPr>
          <w:rFonts w:ascii="Times New Roman" w:hAnsi="Times New Roman"/>
          <w:sz w:val="24"/>
          <w:szCs w:val="24"/>
        </w:rPr>
        <w:t xml:space="preserve">Совершенствовать навыки работы с информационными источниками, государственным реестром лекарственных средств. </w:t>
      </w:r>
    </w:p>
    <w:p w:rsidR="00CB7439" w:rsidRDefault="00CB7439" w:rsidP="00CB7439">
      <w:pPr>
        <w:widowControl/>
        <w:numPr>
          <w:ilvl w:val="0"/>
          <w:numId w:val="95"/>
        </w:numPr>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CB7439" w:rsidRDefault="00CB7439" w:rsidP="00CB7439">
      <w:pPr>
        <w:ind w:firstLine="709"/>
        <w:jc w:val="both"/>
        <w:rPr>
          <w:rFonts w:ascii="Times New Roman" w:hAnsi="Times New Roman"/>
          <w:b/>
          <w:sz w:val="24"/>
          <w:szCs w:val="24"/>
        </w:rPr>
      </w:pPr>
    </w:p>
    <w:p w:rsidR="00CB7439" w:rsidRDefault="00CB7439" w:rsidP="00CB7439">
      <w:pPr>
        <w:pStyle w:val="12"/>
        <w:shd w:val="clear" w:color="auto" w:fill="auto"/>
        <w:spacing w:line="240" w:lineRule="auto"/>
        <w:ind w:firstLine="709"/>
        <w:jc w:val="both"/>
        <w:rPr>
          <w:b/>
          <w:sz w:val="24"/>
          <w:szCs w:val="24"/>
        </w:rPr>
      </w:pPr>
      <w:r>
        <w:rPr>
          <w:b/>
          <w:sz w:val="24"/>
          <w:szCs w:val="24"/>
        </w:rPr>
        <w:t>Учебная карта занятия:</w:t>
      </w:r>
    </w:p>
    <w:p w:rsidR="00CB7439" w:rsidRDefault="00CB7439" w:rsidP="00CB7439">
      <w:pPr>
        <w:pStyle w:val="af7"/>
        <w:numPr>
          <w:ilvl w:val="0"/>
          <w:numId w:val="9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CB7439" w:rsidRDefault="00CB7439" w:rsidP="00CB7439">
      <w:pPr>
        <w:pStyle w:val="af7"/>
        <w:numPr>
          <w:ilvl w:val="0"/>
          <w:numId w:val="9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CB7439" w:rsidRDefault="00CB7439" w:rsidP="00CB7439">
      <w:pPr>
        <w:pStyle w:val="12"/>
        <w:numPr>
          <w:ilvl w:val="0"/>
          <w:numId w:val="96"/>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CB7439" w:rsidRDefault="00CB7439" w:rsidP="00CB7439">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CB7439" w:rsidRDefault="00CB7439" w:rsidP="00CB7439">
      <w:pPr>
        <w:pStyle w:val="12"/>
        <w:shd w:val="clear" w:color="auto" w:fill="auto"/>
        <w:spacing w:line="240" w:lineRule="auto"/>
        <w:ind w:firstLine="709"/>
        <w:jc w:val="left"/>
        <w:rPr>
          <w:sz w:val="24"/>
          <w:szCs w:val="24"/>
        </w:rPr>
      </w:pPr>
    </w:p>
    <w:p w:rsidR="00CB7439" w:rsidRDefault="00CB7439" w:rsidP="00CB7439">
      <w:pPr>
        <w:pStyle w:val="af3"/>
        <w:ind w:firstLine="709"/>
        <w:jc w:val="both"/>
        <w:rPr>
          <w:rFonts w:ascii="Times New Roman" w:hAnsi="Times New Roman"/>
          <w:sz w:val="24"/>
          <w:szCs w:val="24"/>
        </w:rPr>
      </w:pPr>
      <w:r>
        <w:rPr>
          <w:rFonts w:ascii="Times New Roman" w:hAnsi="Times New Roman"/>
          <w:i/>
          <w:iCs/>
          <w:sz w:val="24"/>
          <w:szCs w:val="24"/>
        </w:rPr>
        <w:t>учебные ситуации– кейсы (</w:t>
      </w:r>
      <w:r>
        <w:rPr>
          <w:rFonts w:ascii="Times New Roman" w:hAnsi="Times New Roman"/>
          <w:i/>
          <w:iCs/>
          <w:sz w:val="24"/>
          <w:szCs w:val="24"/>
          <w:lang w:val="en-US"/>
        </w:rPr>
        <w:t>case</w:t>
      </w:r>
      <w:r w:rsidRPr="00CB7439">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CB7439" w:rsidRDefault="00CB7439" w:rsidP="00CB7439">
      <w:pPr>
        <w:pStyle w:val="12"/>
        <w:shd w:val="clear" w:color="auto" w:fill="auto"/>
        <w:spacing w:line="274" w:lineRule="exact"/>
        <w:ind w:left="40"/>
        <w:jc w:val="both"/>
        <w:rPr>
          <w:color w:val="FF0000"/>
          <w:sz w:val="24"/>
          <w:szCs w:val="24"/>
        </w:rPr>
      </w:pPr>
      <w:r>
        <w:rPr>
          <w:rStyle w:val="afd"/>
          <w:rFonts w:eastAsia="Sylfaen"/>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18" w:history="1">
        <w:r>
          <w:rPr>
            <w:rStyle w:val="af8"/>
            <w:sz w:val="24"/>
            <w:szCs w:val="24"/>
          </w:rPr>
          <w:t>http://grls.rosminzdrav.ru/</w:t>
        </w:r>
      </w:hyperlink>
      <w:r>
        <w:rPr>
          <w:sz w:val="24"/>
          <w:szCs w:val="24"/>
        </w:rPr>
        <w:t xml:space="preserve">, </w:t>
      </w:r>
      <w:r w:rsidR="008476C7">
        <w:rPr>
          <w:bCs/>
          <w:sz w:val="24"/>
          <w:szCs w:val="24"/>
        </w:rPr>
        <w:t>Приказ Минздрава России от 24.11.2021 № 1094н</w:t>
      </w:r>
      <w:r w:rsidR="008476C7">
        <w:rPr>
          <w:color w:val="000000"/>
          <w:sz w:val="25"/>
          <w:szCs w:val="25"/>
          <w:shd w:val="clear" w:color="auto" w:fill="FFFFFF"/>
        </w:rPr>
        <w:t xml:space="preserve"> </w:t>
      </w:r>
      <w:r w:rsidR="008476C7">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w:t>
      </w:r>
      <w:r>
        <w:rPr>
          <w:color w:val="FF0000"/>
          <w:sz w:val="24"/>
          <w:szCs w:val="24"/>
        </w:rPr>
        <w:t xml:space="preserve"> </w:t>
      </w:r>
      <w:r>
        <w:rPr>
          <w:sz w:val="24"/>
          <w:szCs w:val="24"/>
        </w:rPr>
        <w:t>Приказ Министерства здравоохранения Российской Федерации  от 22 апреля 2014 г .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 xml:space="preserve">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CB7439" w:rsidRDefault="00CB7439" w:rsidP="00CB7439">
      <w:pPr>
        <w:pStyle w:val="12"/>
        <w:numPr>
          <w:ilvl w:val="0"/>
          <w:numId w:val="17"/>
        </w:numPr>
        <w:shd w:val="clear" w:color="auto" w:fill="auto"/>
        <w:spacing w:line="240" w:lineRule="auto"/>
        <w:ind w:left="0" w:firstLine="709"/>
        <w:jc w:val="both"/>
        <w:rPr>
          <w:sz w:val="24"/>
          <w:szCs w:val="24"/>
        </w:rPr>
      </w:pPr>
      <w:r>
        <w:rPr>
          <w:sz w:val="24"/>
          <w:szCs w:val="24"/>
        </w:rPr>
        <w:t>Решения принимаются в группах.</w:t>
      </w:r>
    </w:p>
    <w:p w:rsidR="00CB7439" w:rsidRDefault="00CB7439" w:rsidP="00CB7439">
      <w:pPr>
        <w:pStyle w:val="12"/>
        <w:numPr>
          <w:ilvl w:val="0"/>
          <w:numId w:val="17"/>
        </w:numPr>
        <w:shd w:val="clear" w:color="auto" w:fill="auto"/>
        <w:spacing w:line="240" w:lineRule="auto"/>
        <w:ind w:left="0" w:firstLine="709"/>
        <w:jc w:val="both"/>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CB7439" w:rsidRDefault="00CB7439" w:rsidP="00CB7439">
      <w:pPr>
        <w:pStyle w:val="12"/>
        <w:numPr>
          <w:ilvl w:val="0"/>
          <w:numId w:val="17"/>
        </w:numPr>
        <w:shd w:val="clear" w:color="auto" w:fill="auto"/>
        <w:spacing w:line="240" w:lineRule="auto"/>
        <w:ind w:left="0" w:firstLine="709"/>
        <w:jc w:val="left"/>
        <w:rPr>
          <w:rFonts w:eastAsia="Sylfaen"/>
          <w:bCs/>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CB7439" w:rsidRDefault="00CB7439" w:rsidP="00CB7439">
      <w:pPr>
        <w:pStyle w:val="12"/>
        <w:shd w:val="clear" w:color="auto" w:fill="auto"/>
        <w:tabs>
          <w:tab w:val="left" w:pos="6105"/>
        </w:tabs>
        <w:spacing w:line="240" w:lineRule="auto"/>
        <w:ind w:firstLine="709"/>
        <w:jc w:val="both"/>
        <w:rPr>
          <w:rStyle w:val="afd"/>
          <w:rFonts w:eastAsia="Sylfaen"/>
          <w:sz w:val="20"/>
          <w:szCs w:val="20"/>
        </w:rPr>
      </w:pPr>
    </w:p>
    <w:p w:rsidR="00CB7439" w:rsidRDefault="00CB7439" w:rsidP="00CB7439">
      <w:pPr>
        <w:pStyle w:val="12"/>
        <w:shd w:val="clear" w:color="auto" w:fill="auto"/>
        <w:spacing w:line="240" w:lineRule="auto"/>
        <w:ind w:firstLine="709"/>
        <w:jc w:val="both"/>
        <w:rPr>
          <w:i/>
        </w:rPr>
      </w:pPr>
      <w:r>
        <w:rPr>
          <w:i/>
          <w:sz w:val="24"/>
          <w:szCs w:val="24"/>
        </w:rPr>
        <w:t>Имитационная игра</w:t>
      </w:r>
    </w:p>
    <w:p w:rsidR="00CB7439" w:rsidRDefault="00CB7439" w:rsidP="00CB7439">
      <w:pPr>
        <w:pStyle w:val="12"/>
        <w:shd w:val="clear" w:color="auto" w:fill="auto"/>
        <w:spacing w:line="240" w:lineRule="auto"/>
        <w:ind w:firstLine="709"/>
        <w:jc w:val="both"/>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Fonts w:eastAsia="Sylfaen"/>
        </w:rPr>
        <w:t>инструкции</w:t>
      </w:r>
      <w:r>
        <w:rPr>
          <w:sz w:val="24"/>
          <w:szCs w:val="24"/>
        </w:rPr>
        <w:t xml:space="preserve"> на лекарственные препараты с сайта </w:t>
      </w:r>
      <w:hyperlink r:id="rId19"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CB7439" w:rsidRDefault="00CB7439" w:rsidP="00CB7439">
      <w:pPr>
        <w:pStyle w:val="12"/>
        <w:numPr>
          <w:ilvl w:val="0"/>
          <w:numId w:val="96"/>
        </w:numPr>
        <w:shd w:val="clear" w:color="auto" w:fill="auto"/>
        <w:spacing w:line="240" w:lineRule="auto"/>
        <w:ind w:left="0" w:firstLine="709"/>
        <w:jc w:val="both"/>
        <w:rPr>
          <w:sz w:val="24"/>
          <w:szCs w:val="24"/>
        </w:rPr>
      </w:pPr>
      <w:r>
        <w:rPr>
          <w:sz w:val="24"/>
          <w:szCs w:val="24"/>
        </w:rPr>
        <w:t xml:space="preserve">Разработка алгоритмов механизма действия тиамина бромида осуществляется при использовании стандартной таблицы алгоритма и справочных материалов </w:t>
      </w:r>
    </w:p>
    <w:p w:rsidR="00CB7439" w:rsidRDefault="00CB7439" w:rsidP="00CB7439">
      <w:pPr>
        <w:pStyle w:val="12"/>
        <w:numPr>
          <w:ilvl w:val="0"/>
          <w:numId w:val="96"/>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CB7439" w:rsidRDefault="00CB7439" w:rsidP="00CB7439">
      <w:pPr>
        <w:pStyle w:val="22"/>
        <w:spacing w:after="0" w:line="240" w:lineRule="auto"/>
        <w:ind w:firstLine="709"/>
        <w:jc w:val="both"/>
        <w:rPr>
          <w:rFonts w:ascii="Times New Roman" w:hAnsi="Times New Roman"/>
          <w:sz w:val="24"/>
          <w:szCs w:val="24"/>
        </w:rPr>
      </w:pPr>
    </w:p>
    <w:p w:rsidR="00CB7439" w:rsidRDefault="00CB7439" w:rsidP="00CB7439">
      <w:pPr>
        <w:ind w:firstLine="709"/>
        <w:rPr>
          <w:rFonts w:ascii="Times New Roman" w:hAnsi="Times New Roman"/>
          <w:sz w:val="24"/>
          <w:szCs w:val="24"/>
          <w:u w:val="single"/>
        </w:rPr>
      </w:pPr>
      <w:r>
        <w:rPr>
          <w:rFonts w:ascii="Times New Roman" w:hAnsi="Times New Roman"/>
          <w:sz w:val="24"/>
          <w:szCs w:val="24"/>
          <w:u w:val="single"/>
        </w:rPr>
        <w:t>Задание по фармакотерапии:</w:t>
      </w:r>
    </w:p>
    <w:p w:rsidR="00CB7439" w:rsidRDefault="00CB7439" w:rsidP="00CB7439">
      <w:pPr>
        <w:ind w:firstLine="709"/>
        <w:rPr>
          <w:rFonts w:ascii="Times New Roman" w:hAnsi="Times New Roman"/>
          <w:b/>
          <w:sz w:val="24"/>
          <w:szCs w:val="24"/>
        </w:rPr>
      </w:pPr>
      <w:r>
        <w:rPr>
          <w:rFonts w:ascii="Times New Roman" w:hAnsi="Times New Roman"/>
          <w:b/>
          <w:sz w:val="24"/>
          <w:szCs w:val="24"/>
        </w:rPr>
        <w:t>Выписать в рецептах:</w:t>
      </w:r>
    </w:p>
    <w:p w:rsidR="00CB7439" w:rsidRDefault="00CB7439" w:rsidP="00CB7439">
      <w:pPr>
        <w:pStyle w:val="af7"/>
        <w:numPr>
          <w:ilvl w:val="0"/>
          <w:numId w:val="97"/>
        </w:numPr>
        <w:spacing w:after="0" w:line="240" w:lineRule="auto"/>
        <w:ind w:left="0" w:firstLine="709"/>
        <w:jc w:val="both"/>
        <w:rPr>
          <w:rFonts w:ascii="Times New Roman" w:hAnsi="Times New Roman"/>
          <w:sz w:val="24"/>
          <w:szCs w:val="24"/>
        </w:rPr>
      </w:pPr>
      <w:r>
        <w:rPr>
          <w:rFonts w:ascii="Times New Roman" w:hAnsi="Times New Roman"/>
          <w:sz w:val="24"/>
          <w:szCs w:val="24"/>
        </w:rPr>
        <w:t>Витаминный препарат с противоатеросклеротической активностью для в/венного введения</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Препарат жирорастворимого витамина, применяющийся для терапии и профилактики остеопороза в каплях</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Средство – ингибитор липазы  для уменьшения всасывания жиров при ожирении</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Препарат водорастворимого витамина, применяющийся при повышенной проницаемости сосудов и геморрагиях для в/мышечного введения.</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Препарат водорастворимого витамина, применяемый при парестезиях, стоматитах, гингивитах, невритах и гиперхромных анемиях.</w:t>
      </w:r>
    </w:p>
    <w:p w:rsidR="00CB7439" w:rsidRDefault="00CB7439" w:rsidP="00CB7439">
      <w:pPr>
        <w:widowControl/>
        <w:numPr>
          <w:ilvl w:val="0"/>
          <w:numId w:val="97"/>
        </w:numPr>
        <w:autoSpaceDE/>
        <w:ind w:left="0" w:firstLine="709"/>
        <w:jc w:val="both"/>
        <w:rPr>
          <w:rFonts w:ascii="Times New Roman" w:hAnsi="Times New Roman"/>
          <w:sz w:val="24"/>
          <w:szCs w:val="24"/>
        </w:rPr>
      </w:pPr>
      <w:r>
        <w:rPr>
          <w:rFonts w:ascii="Times New Roman" w:hAnsi="Times New Roman"/>
          <w:sz w:val="24"/>
          <w:szCs w:val="24"/>
        </w:rPr>
        <w:t>Витаминный препарат для лечения геморрагического диатеза.</w:t>
      </w:r>
    </w:p>
    <w:p w:rsidR="00CB7439" w:rsidRDefault="00CB7439" w:rsidP="00CB7439">
      <w:pPr>
        <w:tabs>
          <w:tab w:val="left" w:pos="7650"/>
        </w:tabs>
        <w:ind w:firstLine="709"/>
        <w:rPr>
          <w:rFonts w:ascii="Times New Roman" w:hAnsi="Times New Roman"/>
          <w:sz w:val="24"/>
          <w:szCs w:val="24"/>
        </w:rPr>
      </w:pPr>
    </w:p>
    <w:p w:rsidR="00CB7439" w:rsidRDefault="00CB7439" w:rsidP="00CB7439">
      <w:pPr>
        <w:autoSpaceDE/>
        <w:ind w:firstLine="709"/>
        <w:jc w:val="both"/>
        <w:rPr>
          <w:rFonts w:ascii="Times New Roman" w:hAnsi="Times New Roman" w:cs="Times New Roman"/>
          <w:b/>
          <w:sz w:val="24"/>
          <w:szCs w:val="24"/>
        </w:rPr>
      </w:pPr>
      <w:r>
        <w:rPr>
          <w:rFonts w:ascii="Times New Roman" w:hAnsi="Times New Roman" w:cs="Times New Roman"/>
          <w:b/>
          <w:sz w:val="24"/>
          <w:szCs w:val="24"/>
        </w:rPr>
        <w:t>Вопросы для подготовки к занятию:</w:t>
      </w:r>
    </w:p>
    <w:p w:rsidR="00CB7439" w:rsidRDefault="00CB7439" w:rsidP="00CB7439">
      <w:pPr>
        <w:widowControl/>
        <w:numPr>
          <w:ilvl w:val="0"/>
          <w:numId w:val="98"/>
        </w:numPr>
        <w:autoSpaceDE/>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Определение витаминов и витаминных препаратов. Понятие о специфическом и неспецифическом действии витаминных препаратов (заместительной, фармакодинамической и профилактической витаминотерапии). Классификация витаминных препаратов.</w:t>
      </w:r>
    </w:p>
    <w:p w:rsidR="00CB7439" w:rsidRDefault="00CB7439" w:rsidP="00CB7439">
      <w:pPr>
        <w:widowControl/>
        <w:numPr>
          <w:ilvl w:val="0"/>
          <w:numId w:val="98"/>
        </w:numPr>
        <w:autoSpaceDE/>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Механизмы действия витаминных средств</w:t>
      </w:r>
    </w:p>
    <w:p w:rsidR="001A2DA7" w:rsidRDefault="001A2DA7" w:rsidP="001A2DA7">
      <w:pPr>
        <w:widowControl/>
        <w:autoSpaceDE/>
        <w:ind w:left="709"/>
        <w:contextualSpacing/>
        <w:jc w:val="both"/>
        <w:rPr>
          <w:rFonts w:ascii="Times New Roman" w:hAnsi="Times New Roman" w:cs="Times New Roman"/>
          <w:sz w:val="24"/>
          <w:szCs w:val="24"/>
        </w:rPr>
      </w:pPr>
    </w:p>
    <w:p w:rsidR="00CD06F4" w:rsidRDefault="00CD06F4" w:rsidP="00CD06F4">
      <w:pPr>
        <w:ind w:firstLine="709"/>
        <w:jc w:val="both"/>
        <w:rPr>
          <w:rFonts w:ascii="Times New Roman" w:hAnsi="Times New Roman"/>
          <w:sz w:val="24"/>
          <w:szCs w:val="24"/>
          <w:lang w:eastAsia="en-US"/>
        </w:rPr>
      </w:pPr>
      <w:r>
        <w:rPr>
          <w:rFonts w:ascii="Times New Roman" w:hAnsi="Times New Roman"/>
          <w:b/>
          <w:sz w:val="24"/>
          <w:szCs w:val="24"/>
        </w:rPr>
        <w:t xml:space="preserve">Тема: </w:t>
      </w:r>
      <w:r w:rsidR="007506BC">
        <w:rPr>
          <w:rFonts w:ascii="Times New Roman" w:hAnsi="Times New Roman" w:cs="Times New Roman"/>
          <w:bCs/>
          <w:sz w:val="24"/>
          <w:szCs w:val="24"/>
          <w:lang w:eastAsia="en-US"/>
        </w:rPr>
        <w:t>Обзорное занятие по разделу «Средства, влияющие на обменные процессы, применяющиеся при типовых патологических состояниях»</w:t>
      </w:r>
    </w:p>
    <w:p w:rsidR="00CD06F4" w:rsidRDefault="00CD06F4" w:rsidP="00CD06F4">
      <w:pPr>
        <w:ind w:firstLine="709"/>
        <w:jc w:val="both"/>
        <w:rPr>
          <w:rFonts w:ascii="Times New Roman" w:hAnsi="Times New Roman"/>
          <w:b/>
          <w:sz w:val="24"/>
          <w:szCs w:val="24"/>
        </w:rPr>
      </w:pPr>
    </w:p>
    <w:p w:rsidR="00CD06F4" w:rsidRDefault="00CD06F4" w:rsidP="00CD06F4">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CD06F4" w:rsidRDefault="00CD06F4" w:rsidP="007F6C71">
      <w:pPr>
        <w:pStyle w:val="af7"/>
        <w:numPr>
          <w:ilvl w:val="0"/>
          <w:numId w:val="115"/>
        </w:numPr>
        <w:spacing w:after="0" w:line="240" w:lineRule="auto"/>
        <w:ind w:left="0" w:firstLine="709"/>
        <w:jc w:val="both"/>
        <w:rPr>
          <w:rFonts w:ascii="Times New Roman" w:eastAsia="Calibri" w:hAnsi="Times New Roman"/>
          <w:sz w:val="24"/>
          <w:szCs w:val="24"/>
        </w:rPr>
      </w:pPr>
      <w:r>
        <w:rPr>
          <w:rFonts w:ascii="Times New Roman" w:hAnsi="Times New Roman"/>
          <w:sz w:val="24"/>
          <w:szCs w:val="24"/>
        </w:rPr>
        <w:t xml:space="preserve">Продемонстрировать уровень знаний по вопросам классификаций лекарственных средств, влияющих </w:t>
      </w:r>
      <w:r>
        <w:rPr>
          <w:rFonts w:ascii="Times New Roman" w:hAnsi="Times New Roman"/>
          <w:bCs/>
          <w:sz w:val="24"/>
          <w:szCs w:val="24"/>
        </w:rPr>
        <w:t>на обменные процессы, применяющихся при типовых патологических состояниях,</w:t>
      </w:r>
      <w:r w:rsidR="007506BC">
        <w:rPr>
          <w:rFonts w:ascii="Times New Roman" w:hAnsi="Times New Roman"/>
          <w:bCs/>
          <w:sz w:val="24"/>
          <w:szCs w:val="24"/>
        </w:rPr>
        <w:t xml:space="preserve"> </w:t>
      </w:r>
      <w:r>
        <w:rPr>
          <w:rFonts w:ascii="Times New Roman" w:hAnsi="Times New Roman"/>
          <w:sz w:val="24"/>
          <w:szCs w:val="24"/>
        </w:rPr>
        <w:t>механизмов действия и фармакологических эффектов препаратов, показаний и противопоказаний для их применения, нежелательных побочных эффектов.</w:t>
      </w:r>
    </w:p>
    <w:p w:rsidR="00CD06F4" w:rsidRDefault="00CD06F4" w:rsidP="007F6C71">
      <w:pPr>
        <w:pStyle w:val="af7"/>
        <w:numPr>
          <w:ilvl w:val="0"/>
          <w:numId w:val="115"/>
        </w:numPr>
        <w:spacing w:after="0" w:line="240" w:lineRule="auto"/>
        <w:ind w:left="0" w:firstLine="709"/>
        <w:jc w:val="both"/>
        <w:rPr>
          <w:rFonts w:ascii="Times New Roman" w:hAnsi="Times New Roman"/>
          <w:sz w:val="24"/>
          <w:szCs w:val="24"/>
        </w:rPr>
      </w:pPr>
      <w:r>
        <w:rPr>
          <w:rFonts w:ascii="Times New Roman" w:hAnsi="Times New Roman"/>
          <w:sz w:val="24"/>
          <w:szCs w:val="24"/>
        </w:rPr>
        <w:t>Активное углубление знаний по нормативно-правовой документации в части прописывания рецептов, представлений о МНН и торговых названиях препаратов.</w:t>
      </w:r>
    </w:p>
    <w:p w:rsidR="00CD06F4" w:rsidRDefault="00CD06F4" w:rsidP="007F6C71">
      <w:pPr>
        <w:pStyle w:val="af7"/>
        <w:numPr>
          <w:ilvl w:val="0"/>
          <w:numId w:val="115"/>
        </w:numPr>
        <w:spacing w:after="0" w:line="240" w:lineRule="auto"/>
        <w:ind w:left="0" w:firstLine="709"/>
        <w:jc w:val="both"/>
        <w:rPr>
          <w:rFonts w:ascii="Times New Roman" w:hAnsi="Times New Roman"/>
          <w:sz w:val="24"/>
          <w:szCs w:val="24"/>
        </w:rPr>
      </w:pPr>
      <w:r>
        <w:rPr>
          <w:rFonts w:ascii="Times New Roman" w:hAnsi="Times New Roman"/>
          <w:sz w:val="24"/>
          <w:szCs w:val="24"/>
        </w:rPr>
        <w:t>Закрепление практического навыка рецептуры выписыванием рецептов на лекарственные средства указанных групп.</w:t>
      </w:r>
    </w:p>
    <w:p w:rsidR="00CD06F4" w:rsidRDefault="00CD06F4" w:rsidP="00CD06F4">
      <w:pPr>
        <w:ind w:firstLine="709"/>
        <w:rPr>
          <w:rFonts w:ascii="Times New Roman" w:hAnsi="Times New Roman"/>
          <w:sz w:val="24"/>
          <w:szCs w:val="24"/>
        </w:rPr>
      </w:pPr>
    </w:p>
    <w:p w:rsidR="00CD06F4" w:rsidRDefault="00CD06F4" w:rsidP="00CD06F4">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CD06F4" w:rsidRDefault="00CD06F4" w:rsidP="00CD06F4">
      <w:pPr>
        <w:ind w:firstLine="709"/>
        <w:jc w:val="both"/>
        <w:rPr>
          <w:rFonts w:ascii="Times New Roman" w:hAnsi="Times New Roman"/>
          <w:b/>
          <w:sz w:val="24"/>
          <w:szCs w:val="24"/>
        </w:rPr>
      </w:pPr>
    </w:p>
    <w:p w:rsidR="00CD06F4" w:rsidRDefault="00CD06F4" w:rsidP="007F6C71">
      <w:pPr>
        <w:pStyle w:val="af7"/>
        <w:numPr>
          <w:ilvl w:val="0"/>
          <w:numId w:val="11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Выполне</w:t>
      </w:r>
      <w:r w:rsidR="007506BC">
        <w:rPr>
          <w:rFonts w:ascii="Times New Roman" w:hAnsi="Times New Roman"/>
          <w:sz w:val="24"/>
          <w:szCs w:val="24"/>
        </w:rPr>
        <w:t>ние заданий тестового контроля п</w:t>
      </w:r>
      <w:r>
        <w:rPr>
          <w:rFonts w:ascii="Times New Roman" w:hAnsi="Times New Roman"/>
          <w:sz w:val="24"/>
          <w:szCs w:val="24"/>
        </w:rPr>
        <w:t xml:space="preserve">о теме. </w:t>
      </w:r>
    </w:p>
    <w:p w:rsidR="00CD06F4" w:rsidRDefault="00CD06F4" w:rsidP="007F6C71">
      <w:pPr>
        <w:pStyle w:val="af7"/>
        <w:numPr>
          <w:ilvl w:val="0"/>
          <w:numId w:val="11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Выполнения индивидуальных заданий репродуктивного типа (задания по фармакотерапии).</w:t>
      </w:r>
    </w:p>
    <w:p w:rsidR="00CD06F4" w:rsidRDefault="00CD06F4" w:rsidP="007F6C71">
      <w:pPr>
        <w:pStyle w:val="af7"/>
        <w:numPr>
          <w:ilvl w:val="0"/>
          <w:numId w:val="11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CD06F4" w:rsidRDefault="00CD06F4" w:rsidP="00CD06F4">
      <w:pPr>
        <w:ind w:firstLine="709"/>
        <w:rPr>
          <w:rFonts w:ascii="Times New Roman" w:hAnsi="Times New Roman"/>
          <w:sz w:val="24"/>
          <w:szCs w:val="24"/>
        </w:rPr>
      </w:pPr>
    </w:p>
    <w:p w:rsidR="00CD06F4" w:rsidRDefault="00CD06F4" w:rsidP="00CD06F4">
      <w:pPr>
        <w:ind w:firstLine="709"/>
        <w:jc w:val="both"/>
        <w:outlineLvl w:val="0"/>
        <w:rPr>
          <w:rFonts w:ascii="Times New Roman" w:hAnsi="Times New Roman"/>
          <w:b/>
          <w:sz w:val="24"/>
          <w:szCs w:val="24"/>
        </w:rPr>
      </w:pPr>
      <w:r>
        <w:rPr>
          <w:rFonts w:ascii="Times New Roman" w:hAnsi="Times New Roman"/>
          <w:b/>
          <w:sz w:val="24"/>
          <w:szCs w:val="24"/>
        </w:rPr>
        <w:t>Задания по фармакотерапии:</w:t>
      </w:r>
    </w:p>
    <w:p w:rsidR="00CD06F4" w:rsidRDefault="00CD06F4" w:rsidP="00CD06F4">
      <w:pPr>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Выписать в рецептах, указав основные показания для назначения:</w:t>
      </w:r>
    </w:p>
    <w:p w:rsidR="00CD06F4" w:rsidRDefault="00CD06F4" w:rsidP="00CD06F4">
      <w:pPr>
        <w:ind w:firstLine="709"/>
        <w:jc w:val="both"/>
        <w:rPr>
          <w:rFonts w:ascii="Times New Roman" w:hAnsi="Times New Roman"/>
          <w:sz w:val="24"/>
          <w:szCs w:val="24"/>
        </w:rPr>
      </w:pPr>
    </w:p>
    <w:p w:rsidR="00CD06F4" w:rsidRDefault="00CD06F4" w:rsidP="00CD06F4">
      <w:pPr>
        <w:ind w:firstLine="709"/>
        <w:jc w:val="both"/>
        <w:rPr>
          <w:rFonts w:ascii="Times New Roman" w:hAnsi="Times New Roman"/>
          <w:sz w:val="24"/>
          <w:szCs w:val="24"/>
        </w:rPr>
      </w:pPr>
      <w:r>
        <w:rPr>
          <w:rFonts w:ascii="Times New Roman" w:hAnsi="Times New Roman"/>
          <w:sz w:val="24"/>
          <w:szCs w:val="24"/>
        </w:rPr>
        <w:t>Левотироксин н</w:t>
      </w:r>
      <w:r w:rsidR="007506BC">
        <w:rPr>
          <w:rFonts w:ascii="Times New Roman" w:hAnsi="Times New Roman"/>
          <w:sz w:val="24"/>
          <w:szCs w:val="24"/>
        </w:rPr>
        <w:t xml:space="preserve">атрия                          </w:t>
      </w:r>
      <w:r>
        <w:rPr>
          <w:rFonts w:ascii="Times New Roman" w:hAnsi="Times New Roman"/>
          <w:sz w:val="24"/>
          <w:szCs w:val="24"/>
        </w:rPr>
        <w:t xml:space="preserve">Октреотид                                              </w:t>
      </w:r>
    </w:p>
    <w:p w:rsidR="007506BC" w:rsidRDefault="00CD06F4" w:rsidP="00CD06F4">
      <w:pPr>
        <w:ind w:firstLine="709"/>
        <w:jc w:val="both"/>
        <w:rPr>
          <w:rFonts w:ascii="Times New Roman" w:hAnsi="Times New Roman"/>
          <w:sz w:val="24"/>
          <w:szCs w:val="24"/>
        </w:rPr>
      </w:pPr>
      <w:r>
        <w:rPr>
          <w:rFonts w:ascii="Times New Roman" w:hAnsi="Times New Roman"/>
          <w:sz w:val="24"/>
          <w:szCs w:val="24"/>
        </w:rPr>
        <w:t xml:space="preserve">Инсулин                 </w:t>
      </w:r>
      <w:r w:rsidR="007506BC">
        <w:rPr>
          <w:rFonts w:ascii="Times New Roman" w:hAnsi="Times New Roman"/>
          <w:sz w:val="24"/>
          <w:szCs w:val="24"/>
        </w:rPr>
        <w:t xml:space="preserve">                               </w:t>
      </w:r>
      <w:r>
        <w:rPr>
          <w:rFonts w:ascii="Times New Roman" w:hAnsi="Times New Roman"/>
          <w:sz w:val="24"/>
          <w:szCs w:val="24"/>
        </w:rPr>
        <w:t xml:space="preserve">Гексэстрол                                             </w:t>
      </w:r>
    </w:p>
    <w:p w:rsidR="00156F66" w:rsidRDefault="00CD06F4" w:rsidP="00CD06F4">
      <w:pPr>
        <w:ind w:firstLine="709"/>
        <w:jc w:val="both"/>
        <w:rPr>
          <w:rFonts w:ascii="Times New Roman" w:hAnsi="Times New Roman"/>
          <w:sz w:val="24"/>
          <w:szCs w:val="24"/>
        </w:rPr>
      </w:pPr>
      <w:r>
        <w:rPr>
          <w:rFonts w:ascii="Times New Roman" w:hAnsi="Times New Roman"/>
          <w:sz w:val="24"/>
          <w:szCs w:val="24"/>
        </w:rPr>
        <w:t xml:space="preserve">Нандролон              </w:t>
      </w:r>
      <w:r w:rsidR="00156F66">
        <w:rPr>
          <w:rFonts w:ascii="Times New Roman" w:hAnsi="Times New Roman"/>
          <w:sz w:val="24"/>
          <w:szCs w:val="24"/>
        </w:rPr>
        <w:t xml:space="preserve">                              Метилп</w:t>
      </w:r>
      <w:r>
        <w:rPr>
          <w:rFonts w:ascii="Times New Roman" w:hAnsi="Times New Roman"/>
          <w:sz w:val="24"/>
          <w:szCs w:val="24"/>
        </w:rPr>
        <w:t>реднизолон</w:t>
      </w:r>
    </w:p>
    <w:p w:rsidR="00CD06F4" w:rsidRDefault="00156F66" w:rsidP="00CD06F4">
      <w:pPr>
        <w:ind w:firstLine="709"/>
        <w:jc w:val="both"/>
        <w:rPr>
          <w:rFonts w:ascii="Times New Roman" w:hAnsi="Times New Roman"/>
          <w:sz w:val="24"/>
          <w:szCs w:val="24"/>
        </w:rPr>
      </w:pPr>
      <w:r>
        <w:rPr>
          <w:rFonts w:ascii="Times New Roman" w:hAnsi="Times New Roman"/>
          <w:sz w:val="24"/>
          <w:szCs w:val="24"/>
        </w:rPr>
        <w:t>Дексаметазон                                        Мометазон</w:t>
      </w:r>
      <w:r w:rsidR="00CD06F4">
        <w:rPr>
          <w:rFonts w:ascii="Times New Roman" w:hAnsi="Times New Roman"/>
          <w:sz w:val="24"/>
          <w:szCs w:val="24"/>
        </w:rPr>
        <w:t xml:space="preserve">                                         </w:t>
      </w:r>
    </w:p>
    <w:p w:rsidR="007506BC" w:rsidRDefault="00CD06F4" w:rsidP="00CD06F4">
      <w:pPr>
        <w:ind w:firstLine="709"/>
        <w:jc w:val="both"/>
        <w:rPr>
          <w:rFonts w:ascii="Times New Roman" w:hAnsi="Times New Roman"/>
          <w:sz w:val="24"/>
          <w:szCs w:val="24"/>
        </w:rPr>
      </w:pPr>
      <w:r>
        <w:rPr>
          <w:rFonts w:ascii="Times New Roman" w:hAnsi="Times New Roman"/>
          <w:sz w:val="24"/>
          <w:szCs w:val="24"/>
        </w:rPr>
        <w:t>Прогестерон</w:t>
      </w:r>
      <w:r w:rsidR="007506BC">
        <w:rPr>
          <w:rFonts w:ascii="Times New Roman" w:hAnsi="Times New Roman"/>
          <w:sz w:val="24"/>
          <w:szCs w:val="24"/>
        </w:rPr>
        <w:t xml:space="preserve">       </w:t>
      </w:r>
      <w:r>
        <w:rPr>
          <w:rFonts w:ascii="Times New Roman" w:hAnsi="Times New Roman"/>
          <w:sz w:val="24"/>
          <w:szCs w:val="24"/>
        </w:rPr>
        <w:t xml:space="preserve">      </w:t>
      </w:r>
      <w:r w:rsidR="007506BC">
        <w:rPr>
          <w:rFonts w:ascii="Times New Roman" w:hAnsi="Times New Roman"/>
          <w:sz w:val="24"/>
          <w:szCs w:val="24"/>
        </w:rPr>
        <w:t xml:space="preserve">                             </w:t>
      </w:r>
      <w:r>
        <w:rPr>
          <w:rFonts w:ascii="Times New Roman" w:hAnsi="Times New Roman"/>
          <w:sz w:val="24"/>
          <w:szCs w:val="24"/>
        </w:rPr>
        <w:t xml:space="preserve">Тиамазол                                               </w:t>
      </w:r>
    </w:p>
    <w:p w:rsidR="00CD06F4" w:rsidRDefault="00156F66" w:rsidP="00CD06F4">
      <w:pPr>
        <w:ind w:firstLine="709"/>
        <w:jc w:val="both"/>
        <w:rPr>
          <w:rFonts w:ascii="Times New Roman" w:hAnsi="Times New Roman"/>
          <w:sz w:val="24"/>
          <w:szCs w:val="24"/>
        </w:rPr>
      </w:pPr>
      <w:r>
        <w:rPr>
          <w:rFonts w:ascii="Times New Roman" w:hAnsi="Times New Roman"/>
          <w:sz w:val="24"/>
          <w:szCs w:val="24"/>
        </w:rPr>
        <w:t>Тиамин</w:t>
      </w:r>
      <w:r w:rsidR="00CD06F4">
        <w:rPr>
          <w:rFonts w:ascii="Times New Roman" w:hAnsi="Times New Roman"/>
          <w:sz w:val="24"/>
          <w:szCs w:val="24"/>
        </w:rPr>
        <w:t xml:space="preserve">                                         </w:t>
      </w:r>
      <w:r>
        <w:rPr>
          <w:rFonts w:ascii="Times New Roman" w:hAnsi="Times New Roman"/>
          <w:sz w:val="24"/>
          <w:szCs w:val="24"/>
        </w:rPr>
        <w:t xml:space="preserve">          Кислота никотиновая</w:t>
      </w:r>
    </w:p>
    <w:p w:rsidR="00156F66" w:rsidRDefault="00CD06F4" w:rsidP="00CD06F4">
      <w:pPr>
        <w:ind w:firstLine="709"/>
        <w:jc w:val="both"/>
        <w:rPr>
          <w:rFonts w:ascii="Times New Roman" w:hAnsi="Times New Roman"/>
          <w:sz w:val="24"/>
          <w:szCs w:val="24"/>
        </w:rPr>
      </w:pPr>
      <w:r>
        <w:rPr>
          <w:rFonts w:ascii="Times New Roman" w:hAnsi="Times New Roman"/>
          <w:sz w:val="24"/>
          <w:szCs w:val="24"/>
        </w:rPr>
        <w:t xml:space="preserve">Диклофенак                    </w:t>
      </w:r>
      <w:r w:rsidR="00156F66">
        <w:rPr>
          <w:rFonts w:ascii="Times New Roman" w:hAnsi="Times New Roman"/>
          <w:sz w:val="24"/>
          <w:szCs w:val="24"/>
        </w:rPr>
        <w:t xml:space="preserve">                       Нимесулид</w:t>
      </w:r>
    </w:p>
    <w:p w:rsidR="00CD06F4" w:rsidRDefault="00156F66" w:rsidP="00CD06F4">
      <w:pPr>
        <w:ind w:firstLine="709"/>
        <w:jc w:val="both"/>
        <w:rPr>
          <w:rFonts w:ascii="Times New Roman" w:hAnsi="Times New Roman"/>
          <w:sz w:val="24"/>
          <w:szCs w:val="24"/>
        </w:rPr>
      </w:pPr>
      <w:r>
        <w:rPr>
          <w:rFonts w:ascii="Times New Roman" w:hAnsi="Times New Roman"/>
          <w:sz w:val="24"/>
          <w:szCs w:val="24"/>
        </w:rPr>
        <w:lastRenderedPageBreak/>
        <w:t>Фенилбутазон                                        Ибупрофен</w:t>
      </w:r>
    </w:p>
    <w:p w:rsidR="00BA6348" w:rsidRDefault="00CD06F4" w:rsidP="007506BC">
      <w:pPr>
        <w:ind w:firstLine="709"/>
        <w:jc w:val="both"/>
        <w:rPr>
          <w:rFonts w:ascii="Times New Roman" w:hAnsi="Times New Roman"/>
          <w:sz w:val="24"/>
          <w:szCs w:val="24"/>
        </w:rPr>
      </w:pPr>
      <w:r>
        <w:rPr>
          <w:rFonts w:ascii="Times New Roman" w:hAnsi="Times New Roman"/>
          <w:sz w:val="24"/>
          <w:szCs w:val="24"/>
        </w:rPr>
        <w:t xml:space="preserve">Дифенгидрамин       </w:t>
      </w:r>
      <w:r w:rsidR="00BA6348">
        <w:rPr>
          <w:rFonts w:ascii="Times New Roman" w:hAnsi="Times New Roman"/>
          <w:sz w:val="24"/>
          <w:szCs w:val="24"/>
        </w:rPr>
        <w:t xml:space="preserve">                             Л</w:t>
      </w:r>
      <w:r>
        <w:rPr>
          <w:rFonts w:ascii="Times New Roman" w:hAnsi="Times New Roman"/>
          <w:sz w:val="24"/>
          <w:szCs w:val="24"/>
        </w:rPr>
        <w:t>оратадин</w:t>
      </w:r>
    </w:p>
    <w:p w:rsidR="00CD06F4" w:rsidRDefault="00BA6348" w:rsidP="007506BC">
      <w:pPr>
        <w:ind w:firstLine="709"/>
        <w:jc w:val="both"/>
        <w:rPr>
          <w:rFonts w:ascii="Times New Roman" w:hAnsi="Times New Roman"/>
          <w:sz w:val="24"/>
          <w:szCs w:val="24"/>
        </w:rPr>
      </w:pPr>
      <w:r>
        <w:rPr>
          <w:rFonts w:ascii="Times New Roman" w:hAnsi="Times New Roman"/>
          <w:sz w:val="24"/>
          <w:szCs w:val="24"/>
        </w:rPr>
        <w:t>Монтелукаст</w:t>
      </w:r>
      <w:r w:rsidR="00CD06F4">
        <w:rPr>
          <w:rFonts w:ascii="Times New Roman" w:hAnsi="Times New Roman"/>
          <w:sz w:val="24"/>
          <w:szCs w:val="24"/>
        </w:rPr>
        <w:t xml:space="preserve">                                         </w:t>
      </w:r>
      <w:r>
        <w:rPr>
          <w:rFonts w:ascii="Times New Roman" w:hAnsi="Times New Roman"/>
          <w:sz w:val="24"/>
          <w:szCs w:val="24"/>
        </w:rPr>
        <w:t xml:space="preserve"> Тилорон</w:t>
      </w:r>
    </w:p>
    <w:p w:rsidR="00156F66" w:rsidRDefault="00CD06F4" w:rsidP="007506BC">
      <w:pPr>
        <w:jc w:val="both"/>
        <w:rPr>
          <w:rFonts w:ascii="Times New Roman" w:hAnsi="Times New Roman"/>
          <w:sz w:val="24"/>
          <w:szCs w:val="24"/>
        </w:rPr>
      </w:pPr>
      <w:r>
        <w:rPr>
          <w:rFonts w:ascii="Times New Roman" w:hAnsi="Times New Roman"/>
          <w:sz w:val="24"/>
          <w:szCs w:val="24"/>
        </w:rPr>
        <w:t xml:space="preserve">           </w:t>
      </w:r>
      <w:r w:rsidR="00156F66">
        <w:rPr>
          <w:rFonts w:ascii="Times New Roman" w:hAnsi="Times New Roman"/>
          <w:sz w:val="24"/>
          <w:szCs w:val="24"/>
        </w:rPr>
        <w:t xml:space="preserve"> Рибофлафин</w:t>
      </w:r>
      <w:r>
        <w:rPr>
          <w:rFonts w:ascii="Times New Roman" w:hAnsi="Times New Roman"/>
          <w:sz w:val="24"/>
          <w:szCs w:val="24"/>
        </w:rPr>
        <w:t xml:space="preserve">                                           </w:t>
      </w:r>
      <w:r w:rsidR="00156F66">
        <w:rPr>
          <w:rFonts w:ascii="Times New Roman" w:hAnsi="Times New Roman"/>
          <w:sz w:val="24"/>
          <w:szCs w:val="24"/>
        </w:rPr>
        <w:t>Пиридоксин</w:t>
      </w:r>
    </w:p>
    <w:p w:rsidR="00CD06F4" w:rsidRDefault="00156F66" w:rsidP="007506BC">
      <w:pPr>
        <w:jc w:val="both"/>
        <w:rPr>
          <w:rFonts w:ascii="Times New Roman" w:hAnsi="Times New Roman"/>
          <w:sz w:val="24"/>
          <w:szCs w:val="24"/>
        </w:rPr>
      </w:pPr>
      <w:r>
        <w:rPr>
          <w:rFonts w:ascii="Times New Roman" w:hAnsi="Times New Roman"/>
          <w:sz w:val="24"/>
          <w:szCs w:val="24"/>
        </w:rPr>
        <w:t xml:space="preserve">            Эргокальциферол</w:t>
      </w:r>
      <w:r w:rsidR="00CD06F4">
        <w:rPr>
          <w:rFonts w:ascii="Times New Roman" w:hAnsi="Times New Roman"/>
          <w:sz w:val="24"/>
          <w:szCs w:val="24"/>
        </w:rPr>
        <w:t xml:space="preserve"> </w:t>
      </w:r>
      <w:r>
        <w:rPr>
          <w:rFonts w:ascii="Times New Roman" w:hAnsi="Times New Roman"/>
          <w:sz w:val="24"/>
          <w:szCs w:val="24"/>
        </w:rPr>
        <w:t xml:space="preserve">                                 Рутозид</w:t>
      </w:r>
    </w:p>
    <w:p w:rsidR="00156F66" w:rsidRDefault="00156F66" w:rsidP="007506BC">
      <w:pPr>
        <w:jc w:val="both"/>
        <w:rPr>
          <w:rFonts w:ascii="Times New Roman" w:hAnsi="Times New Roman"/>
          <w:sz w:val="24"/>
          <w:szCs w:val="24"/>
        </w:rPr>
      </w:pPr>
      <w:r>
        <w:rPr>
          <w:rFonts w:ascii="Times New Roman" w:hAnsi="Times New Roman"/>
          <w:sz w:val="24"/>
          <w:szCs w:val="24"/>
        </w:rPr>
        <w:t xml:space="preserve">            Цианокобаламин                                   Кислота фолиевая</w:t>
      </w:r>
    </w:p>
    <w:p w:rsidR="00CD06F4" w:rsidRDefault="00CD06F4" w:rsidP="00CD06F4">
      <w:pPr>
        <w:ind w:firstLine="709"/>
        <w:jc w:val="both"/>
        <w:rPr>
          <w:rFonts w:ascii="Times New Roman" w:hAnsi="Times New Roman"/>
          <w:sz w:val="24"/>
          <w:szCs w:val="24"/>
        </w:rPr>
      </w:pPr>
    </w:p>
    <w:p w:rsidR="00CD06F4" w:rsidRDefault="00CD06F4" w:rsidP="00CD06F4">
      <w:pPr>
        <w:ind w:firstLine="709"/>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xml:space="preserve"> Привести классификации, механизмы действия и основные фармакологические эффекты для следующих групп препаратов: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Гормональных препаратов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Противовоспалительных средств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Противоаллергических препаратов</w:t>
      </w:r>
    </w:p>
    <w:p w:rsidR="005F4CAC" w:rsidRDefault="005F4CAC" w:rsidP="00CD06F4">
      <w:pPr>
        <w:ind w:firstLine="709"/>
        <w:jc w:val="both"/>
        <w:rPr>
          <w:rFonts w:ascii="Times New Roman" w:hAnsi="Times New Roman"/>
          <w:sz w:val="24"/>
          <w:szCs w:val="24"/>
        </w:rPr>
      </w:pPr>
      <w:r>
        <w:rPr>
          <w:rFonts w:ascii="Times New Roman" w:hAnsi="Times New Roman"/>
          <w:sz w:val="24"/>
          <w:szCs w:val="24"/>
        </w:rPr>
        <w:t>- Иммунотропных средств</w:t>
      </w:r>
    </w:p>
    <w:p w:rsidR="00CD06F4" w:rsidRDefault="00CD06F4" w:rsidP="00CD06F4">
      <w:pPr>
        <w:ind w:firstLine="709"/>
        <w:jc w:val="both"/>
        <w:rPr>
          <w:rFonts w:ascii="Times New Roman" w:hAnsi="Times New Roman"/>
          <w:sz w:val="24"/>
          <w:szCs w:val="24"/>
        </w:rPr>
      </w:pPr>
      <w:r>
        <w:rPr>
          <w:rFonts w:ascii="Times New Roman" w:hAnsi="Times New Roman"/>
          <w:sz w:val="24"/>
          <w:szCs w:val="24"/>
        </w:rPr>
        <w:t>- Витаминных препаратов</w:t>
      </w:r>
    </w:p>
    <w:p w:rsidR="00CD06F4" w:rsidRDefault="00CD06F4" w:rsidP="00CD06F4">
      <w:pPr>
        <w:ind w:firstLine="709"/>
        <w:jc w:val="both"/>
        <w:rPr>
          <w:rFonts w:ascii="Times New Roman" w:hAnsi="Times New Roman"/>
          <w:sz w:val="24"/>
          <w:szCs w:val="24"/>
        </w:rPr>
      </w:pPr>
    </w:p>
    <w:p w:rsidR="00F5755A" w:rsidRDefault="00F5755A" w:rsidP="001A2DA7">
      <w:pPr>
        <w:ind w:firstLine="709"/>
        <w:jc w:val="both"/>
        <w:rPr>
          <w:rFonts w:ascii="Times New Roman" w:hAnsi="Times New Roman"/>
          <w:sz w:val="24"/>
          <w:szCs w:val="24"/>
        </w:rPr>
      </w:pPr>
    </w:p>
    <w:p w:rsidR="001A2DA7" w:rsidRDefault="001A2DA7" w:rsidP="001A2DA7">
      <w:pPr>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Антисептические и дезинфицирующие средства. </w:t>
      </w:r>
    </w:p>
    <w:p w:rsidR="001A2DA7" w:rsidRDefault="001A2DA7" w:rsidP="001A2DA7">
      <w:pPr>
        <w:ind w:firstLine="709"/>
        <w:outlineLvl w:val="0"/>
        <w:rPr>
          <w:rFonts w:ascii="Times New Roman" w:hAnsi="Times New Roman"/>
          <w:sz w:val="24"/>
          <w:szCs w:val="24"/>
        </w:rPr>
      </w:pPr>
    </w:p>
    <w:p w:rsidR="001A2DA7" w:rsidRDefault="001A2DA7" w:rsidP="001A2DA7">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A2DA7" w:rsidRDefault="001A2DA7" w:rsidP="001A2DA7">
      <w:pPr>
        <w:pStyle w:val="12"/>
        <w:shd w:val="clear" w:color="auto" w:fill="auto"/>
        <w:spacing w:line="240" w:lineRule="auto"/>
        <w:ind w:firstLine="709"/>
        <w:jc w:val="both"/>
        <w:rPr>
          <w:b/>
          <w:bCs/>
          <w:sz w:val="24"/>
          <w:szCs w:val="24"/>
        </w:rPr>
      </w:pPr>
    </w:p>
    <w:p w:rsidR="001A2DA7" w:rsidRDefault="001A2DA7" w:rsidP="001A2DA7">
      <w:pPr>
        <w:pStyle w:val="af7"/>
        <w:numPr>
          <w:ilvl w:val="0"/>
          <w:numId w:val="99"/>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антисептических, дезинфицирующих, средств; усвоить показания к применению препаратов указанных групп; запомнить латинские названия и основные формы выпуска лекарственных средств</w:t>
      </w:r>
    </w:p>
    <w:p w:rsidR="001A2DA7" w:rsidRDefault="001A2DA7" w:rsidP="001A2DA7">
      <w:pPr>
        <w:pStyle w:val="af7"/>
        <w:numPr>
          <w:ilvl w:val="0"/>
          <w:numId w:val="99"/>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эффективности средств антимикробного действия, путем решения фармакотерапевтических задач.</w:t>
      </w:r>
    </w:p>
    <w:p w:rsidR="001A2DA7" w:rsidRDefault="001A2DA7" w:rsidP="001A2DA7">
      <w:pPr>
        <w:widowControl/>
        <w:numPr>
          <w:ilvl w:val="0"/>
          <w:numId w:val="99"/>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 xml:space="preserve">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1A2DA7" w:rsidRDefault="001A2DA7" w:rsidP="001A2DA7">
      <w:pPr>
        <w:widowControl/>
        <w:numPr>
          <w:ilvl w:val="0"/>
          <w:numId w:val="99"/>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A2DA7" w:rsidRDefault="001A2DA7" w:rsidP="001A2DA7">
      <w:pPr>
        <w:ind w:firstLine="709"/>
        <w:jc w:val="both"/>
        <w:rPr>
          <w:rFonts w:ascii="Times New Roman" w:hAnsi="Times New Roman"/>
          <w:b/>
          <w:bCs/>
          <w:sz w:val="24"/>
          <w:szCs w:val="24"/>
        </w:rPr>
      </w:pPr>
    </w:p>
    <w:p w:rsidR="001A2DA7" w:rsidRDefault="001A2DA7" w:rsidP="001A2DA7">
      <w:pPr>
        <w:pStyle w:val="12"/>
        <w:shd w:val="clear" w:color="auto" w:fill="auto"/>
        <w:spacing w:line="240" w:lineRule="auto"/>
        <w:ind w:firstLine="709"/>
        <w:jc w:val="both"/>
        <w:rPr>
          <w:b/>
          <w:bCs/>
          <w:sz w:val="24"/>
          <w:szCs w:val="24"/>
        </w:rPr>
      </w:pPr>
      <w:r>
        <w:rPr>
          <w:b/>
          <w:bCs/>
          <w:sz w:val="24"/>
          <w:szCs w:val="24"/>
        </w:rPr>
        <w:t>Учебная карта занятия:</w:t>
      </w:r>
    </w:p>
    <w:p w:rsidR="001A2DA7" w:rsidRDefault="001A2DA7" w:rsidP="001A2DA7">
      <w:pPr>
        <w:pStyle w:val="af7"/>
        <w:numPr>
          <w:ilvl w:val="0"/>
          <w:numId w:val="100"/>
        </w:numPr>
        <w:tabs>
          <w:tab w:val="left" w:pos="720"/>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1A2DA7" w:rsidRDefault="001A2DA7" w:rsidP="001A2DA7">
      <w:pPr>
        <w:pStyle w:val="af7"/>
        <w:numPr>
          <w:ilvl w:val="0"/>
          <w:numId w:val="100"/>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1A2DA7" w:rsidRDefault="001A2DA7" w:rsidP="001A2DA7">
      <w:pPr>
        <w:pStyle w:val="12"/>
        <w:numPr>
          <w:ilvl w:val="0"/>
          <w:numId w:val="100"/>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1A2DA7" w:rsidRDefault="001A2DA7" w:rsidP="001A2DA7">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1A2DA7" w:rsidRDefault="001A2DA7" w:rsidP="001A2DA7">
      <w:pPr>
        <w:pStyle w:val="12"/>
        <w:shd w:val="clear" w:color="auto" w:fill="auto"/>
        <w:spacing w:line="240" w:lineRule="auto"/>
        <w:ind w:firstLine="709"/>
        <w:jc w:val="left"/>
        <w:rPr>
          <w:sz w:val="24"/>
          <w:szCs w:val="24"/>
        </w:rPr>
      </w:pPr>
    </w:p>
    <w:p w:rsidR="001A2DA7" w:rsidRDefault="001A2DA7" w:rsidP="001A2DA7">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1A2DA7" w:rsidRDefault="001A2DA7" w:rsidP="001A2DA7">
      <w:pPr>
        <w:pStyle w:val="12"/>
        <w:shd w:val="clear" w:color="auto" w:fill="auto"/>
        <w:spacing w:line="274" w:lineRule="exact"/>
        <w:ind w:left="40"/>
        <w:jc w:val="both"/>
        <w:rPr>
          <w:color w:val="FF0000"/>
          <w:sz w:val="24"/>
          <w:szCs w:val="24"/>
        </w:rPr>
      </w:pPr>
      <w:r>
        <w:rPr>
          <w:rStyle w:val="afd"/>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20" w:history="1">
        <w:r>
          <w:rPr>
            <w:rStyle w:val="a5"/>
            <w:sz w:val="24"/>
            <w:szCs w:val="24"/>
          </w:rPr>
          <w:t>http://grls.rosminzdrav.ru/</w:t>
        </w:r>
      </w:hyperlink>
      <w:r>
        <w:rPr>
          <w:sz w:val="24"/>
          <w:szCs w:val="24"/>
        </w:rPr>
        <w:t xml:space="preserve">, </w:t>
      </w:r>
      <w:r w:rsidR="00473134">
        <w:rPr>
          <w:bCs/>
          <w:sz w:val="24"/>
          <w:szCs w:val="24"/>
        </w:rPr>
        <w:t>Приказ Минздрава России от 24.11.2021 № 1094н</w:t>
      </w:r>
      <w:r w:rsidR="00473134">
        <w:rPr>
          <w:color w:val="000000"/>
          <w:sz w:val="25"/>
          <w:szCs w:val="25"/>
          <w:shd w:val="clear" w:color="auto" w:fill="FFFFFF"/>
        </w:rPr>
        <w:t xml:space="preserve"> </w:t>
      </w:r>
      <w:r w:rsidR="00473134">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w:t>
      </w:r>
      <w:r>
        <w:rPr>
          <w:color w:val="FF0000"/>
          <w:sz w:val="24"/>
          <w:szCs w:val="24"/>
        </w:rPr>
        <w:t xml:space="preserve"> </w:t>
      </w:r>
      <w:r>
        <w:rPr>
          <w:sz w:val="24"/>
          <w:szCs w:val="24"/>
        </w:rPr>
        <w:t xml:space="preserve">Приказ </w:t>
      </w:r>
      <w:r>
        <w:rPr>
          <w:sz w:val="24"/>
          <w:szCs w:val="24"/>
        </w:rPr>
        <w:lastRenderedPageBreak/>
        <w:t>Министерства здравоохранения Российской Федерации  от 22 апреля 2014 г .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bCs/>
          <w:sz w:val="24"/>
          <w:szCs w:val="24"/>
        </w:rPr>
        <w:t xml:space="preserve"> </w:t>
      </w:r>
    </w:p>
    <w:p w:rsidR="001A2DA7" w:rsidRDefault="001A2DA7" w:rsidP="001A2DA7">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1A2DA7" w:rsidRDefault="001A2DA7" w:rsidP="001A2DA7">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1A2DA7" w:rsidRDefault="001A2DA7" w:rsidP="001A2DA7">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1A2DA7" w:rsidRDefault="001A2DA7" w:rsidP="001A2DA7">
      <w:pPr>
        <w:pStyle w:val="12"/>
        <w:shd w:val="clear" w:color="auto" w:fill="auto"/>
        <w:spacing w:line="240" w:lineRule="auto"/>
        <w:ind w:firstLine="709"/>
        <w:jc w:val="left"/>
        <w:rPr>
          <w:rStyle w:val="afd"/>
          <w:b w:val="0"/>
          <w:bCs w:val="0"/>
          <w:sz w:val="20"/>
          <w:szCs w:val="20"/>
        </w:rPr>
      </w:pPr>
    </w:p>
    <w:p w:rsidR="001A2DA7" w:rsidRDefault="001A2DA7" w:rsidP="001A2DA7">
      <w:pPr>
        <w:pStyle w:val="12"/>
        <w:shd w:val="clear" w:color="auto" w:fill="auto"/>
        <w:spacing w:line="240" w:lineRule="auto"/>
        <w:ind w:firstLine="709"/>
        <w:jc w:val="left"/>
        <w:rPr>
          <w:i/>
          <w:iCs/>
        </w:rPr>
      </w:pPr>
      <w:r>
        <w:rPr>
          <w:i/>
          <w:iCs/>
          <w:sz w:val="24"/>
          <w:szCs w:val="24"/>
        </w:rPr>
        <w:t>Имитационная игра</w:t>
      </w:r>
    </w:p>
    <w:p w:rsidR="001A2DA7" w:rsidRDefault="001A2DA7" w:rsidP="001A2DA7">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1" w:history="1">
        <w:r>
          <w:rPr>
            <w:rStyle w:val="a5"/>
            <w:sz w:val="24"/>
            <w:szCs w:val="24"/>
          </w:rPr>
          <w:t>http://grls.rosminzdrav.ru/</w:t>
        </w:r>
      </w:hyperlink>
      <w:r>
        <w:rPr>
          <w:sz w:val="24"/>
          <w:szCs w:val="24"/>
        </w:rPr>
        <w:t>,</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1A2DA7" w:rsidRDefault="001A2DA7" w:rsidP="001A2DA7">
      <w:pPr>
        <w:pStyle w:val="12"/>
        <w:shd w:val="clear" w:color="auto" w:fill="auto"/>
        <w:spacing w:line="240" w:lineRule="auto"/>
        <w:ind w:firstLine="709"/>
        <w:jc w:val="both"/>
        <w:rPr>
          <w:sz w:val="24"/>
          <w:szCs w:val="24"/>
        </w:rPr>
      </w:pPr>
    </w:p>
    <w:p w:rsidR="001A2DA7" w:rsidRDefault="001A2DA7" w:rsidP="001A2DA7">
      <w:pPr>
        <w:pStyle w:val="12"/>
        <w:numPr>
          <w:ilvl w:val="0"/>
          <w:numId w:val="100"/>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1A2DA7" w:rsidRDefault="001A2DA7" w:rsidP="001A2DA7">
      <w:pPr>
        <w:pStyle w:val="22"/>
        <w:spacing w:after="0" w:line="240" w:lineRule="auto"/>
        <w:ind w:firstLine="709"/>
        <w:rPr>
          <w:rFonts w:ascii="Times New Roman" w:hAnsi="Times New Roman"/>
          <w:sz w:val="22"/>
          <w:szCs w:val="22"/>
        </w:rPr>
      </w:pPr>
    </w:p>
    <w:p w:rsidR="001A2DA7" w:rsidRDefault="001A2DA7" w:rsidP="001A2DA7">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A2DA7" w:rsidRDefault="001A2DA7" w:rsidP="001A2DA7">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Галогенсодержащий антисептик для обработки кожи и слизистых оболочек</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Антисептик, способствующий механическому очищению ран.</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Средство для промывания желудка при отравлении алкалоидами</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Спирт этиловый для дезинфекции инструментов.</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Антисептик для лечения чесотки в виде пасты</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Антисептик в виде крема</w:t>
      </w:r>
    </w:p>
    <w:p w:rsidR="001A2DA7" w:rsidRDefault="001A2DA7" w:rsidP="001A2DA7">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Детергент для ректального введения.</w:t>
      </w:r>
    </w:p>
    <w:p w:rsidR="001A2DA7" w:rsidRDefault="001A2DA7" w:rsidP="0014780B">
      <w:pPr>
        <w:pStyle w:val="af5"/>
        <w:widowControl/>
        <w:numPr>
          <w:ilvl w:val="0"/>
          <w:numId w:val="101"/>
        </w:numPr>
        <w:autoSpaceDE/>
        <w:ind w:left="0" w:firstLine="709"/>
        <w:rPr>
          <w:rFonts w:ascii="Times New Roman" w:hAnsi="Times New Roman"/>
          <w:sz w:val="24"/>
          <w:szCs w:val="24"/>
        </w:rPr>
      </w:pPr>
      <w:r>
        <w:rPr>
          <w:rFonts w:ascii="Times New Roman" w:hAnsi="Times New Roman"/>
          <w:sz w:val="24"/>
          <w:szCs w:val="24"/>
        </w:rPr>
        <w:t xml:space="preserve"> </w:t>
      </w:r>
      <w:r w:rsidR="0014780B">
        <w:rPr>
          <w:rFonts w:ascii="Times New Roman" w:hAnsi="Times New Roman"/>
          <w:sz w:val="24"/>
          <w:szCs w:val="24"/>
        </w:rPr>
        <w:t>Антисептик из группы нитрофуранов</w:t>
      </w:r>
    </w:p>
    <w:p w:rsidR="0014780B" w:rsidRDefault="0014780B" w:rsidP="0014780B">
      <w:pPr>
        <w:pStyle w:val="af5"/>
        <w:widowControl/>
        <w:autoSpaceDE/>
        <w:ind w:left="709"/>
        <w:rPr>
          <w:rFonts w:ascii="Times New Roman" w:hAnsi="Times New Roman"/>
          <w:sz w:val="24"/>
          <w:szCs w:val="24"/>
        </w:rPr>
      </w:pPr>
    </w:p>
    <w:p w:rsidR="001A2DA7" w:rsidRDefault="001A2DA7" w:rsidP="001A2DA7">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1. Классификация антисептических и дезинфицирующих средств.</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2. Галогенсодержащие соединения: препараты хлора и йода, особенности действия и применения отдельных препаратов.</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3. Окислители: механизм бактерицидного действия, свойства и применение перекиси водорода и калия перманганата.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4. Препараты серебра, цинка, висмута особенности действия и применения.</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5. Антисептические свойства и применение препаратов борной и бензойной кислот и раствора аммиака.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6. Соединения ароматического ряда. Особенности действия и применения фенола, дегтя березового и ихтаммола.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7. Производные нитрофурана. Фармакологическое действие и применение</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8. Красители. Особенности действия и применения.</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9. Соединения алифатического ряда. Противомикробные свойства спирта этилового. Применение. Особенности действия и применения препаратов формальдегида.</w:t>
      </w:r>
    </w:p>
    <w:p w:rsidR="001A2DA7" w:rsidRDefault="001A2DA7" w:rsidP="001A2DA7">
      <w:pPr>
        <w:pStyle w:val="af5"/>
        <w:ind w:firstLine="709"/>
        <w:rPr>
          <w:rFonts w:ascii="Times New Roman" w:hAnsi="Times New Roman"/>
          <w:sz w:val="24"/>
          <w:szCs w:val="24"/>
        </w:rPr>
      </w:pPr>
      <w:r>
        <w:rPr>
          <w:rFonts w:ascii="Times New Roman" w:hAnsi="Times New Roman"/>
          <w:sz w:val="24"/>
          <w:szCs w:val="24"/>
        </w:rPr>
        <w:t xml:space="preserve">10. Детергенты. Особенности действия детергентов. Применение бензалкония хлорида, </w:t>
      </w:r>
      <w:r>
        <w:rPr>
          <w:rFonts w:ascii="Times New Roman" w:hAnsi="Times New Roman" w:cs="Times New Roman"/>
          <w:iCs/>
          <w:sz w:val="24"/>
          <w:szCs w:val="24"/>
        </w:rPr>
        <w:t>бензидиметил-миристоиламино-пропиламмония и</w:t>
      </w:r>
      <w:r>
        <w:rPr>
          <w:rFonts w:ascii="Times New Roman" w:hAnsi="Times New Roman"/>
          <w:sz w:val="24"/>
          <w:szCs w:val="24"/>
        </w:rPr>
        <w:t xml:space="preserve"> хлоргексидина. </w:t>
      </w:r>
    </w:p>
    <w:p w:rsidR="001A2DA7" w:rsidRDefault="001A2DA7" w:rsidP="001A2DA7">
      <w:pPr>
        <w:ind w:firstLine="708"/>
        <w:jc w:val="center"/>
        <w:rPr>
          <w:rFonts w:ascii="Times New Roman" w:hAnsi="Times New Roman" w:cs="Times New Roman"/>
          <w:b/>
          <w:bCs/>
          <w:caps/>
          <w:sz w:val="28"/>
          <w:szCs w:val="28"/>
        </w:rPr>
      </w:pPr>
    </w:p>
    <w:p w:rsidR="001A2DA7" w:rsidRDefault="001A2DA7" w:rsidP="001A2DA7"/>
    <w:p w:rsidR="0014780B" w:rsidRDefault="0014780B" w:rsidP="0014780B">
      <w:pPr>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Синтетические противомикробные средства разной химической структуры.</w:t>
      </w:r>
    </w:p>
    <w:p w:rsidR="0014780B" w:rsidRDefault="0014780B" w:rsidP="0014780B">
      <w:pPr>
        <w:ind w:firstLine="709"/>
        <w:outlineLvl w:val="0"/>
        <w:rPr>
          <w:rFonts w:ascii="Times New Roman" w:hAnsi="Times New Roman"/>
          <w:sz w:val="24"/>
          <w:szCs w:val="24"/>
        </w:rPr>
      </w:pPr>
    </w:p>
    <w:p w:rsidR="0014780B" w:rsidRDefault="0014780B" w:rsidP="0014780B">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4780B" w:rsidRDefault="0014780B" w:rsidP="0014780B">
      <w:pPr>
        <w:pStyle w:val="12"/>
        <w:shd w:val="clear" w:color="auto" w:fill="auto"/>
        <w:spacing w:line="240" w:lineRule="auto"/>
        <w:ind w:firstLine="709"/>
        <w:jc w:val="both"/>
        <w:rPr>
          <w:b/>
          <w:bCs/>
          <w:sz w:val="24"/>
          <w:szCs w:val="24"/>
        </w:rPr>
      </w:pPr>
    </w:p>
    <w:p w:rsidR="0014780B" w:rsidRDefault="0014780B" w:rsidP="007F6C71">
      <w:pPr>
        <w:pStyle w:val="af7"/>
        <w:numPr>
          <w:ilvl w:val="0"/>
          <w:numId w:val="102"/>
        </w:numPr>
        <w:spacing w:after="0" w:line="240" w:lineRule="auto"/>
        <w:jc w:val="both"/>
        <w:rPr>
          <w:rFonts w:ascii="Times New Roman" w:hAnsi="Times New Roman"/>
          <w:sz w:val="24"/>
          <w:szCs w:val="24"/>
        </w:rPr>
      </w:pPr>
      <w:r>
        <w:rPr>
          <w:rFonts w:ascii="Times New Roman" w:hAnsi="Times New Roman"/>
          <w:sz w:val="24"/>
          <w:szCs w:val="24"/>
        </w:rPr>
        <w:lastRenderedPageBreak/>
        <w:t>Изучить фармакокинетику и фармакодинамику сульфаниламидных препаратов и синтетических противомикробных средств разной химической структуры; усвоить показания к применению препаратов указанных групп; запомнить латинские названия и основные формы выпуска лекарственных средств</w:t>
      </w:r>
    </w:p>
    <w:p w:rsidR="0014780B" w:rsidRDefault="0014780B" w:rsidP="007F6C71">
      <w:pPr>
        <w:pStyle w:val="af7"/>
        <w:numPr>
          <w:ilvl w:val="0"/>
          <w:numId w:val="102"/>
        </w:numPr>
        <w:tabs>
          <w:tab w:val="clear" w:pos="360"/>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эффективности средств антимикробного действия, путем решения фармакотерапевтических задач.</w:t>
      </w:r>
    </w:p>
    <w:p w:rsidR="0014780B" w:rsidRDefault="0014780B" w:rsidP="007F6C71">
      <w:pPr>
        <w:widowControl/>
        <w:numPr>
          <w:ilvl w:val="0"/>
          <w:numId w:val="102"/>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 xml:space="preserve">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14780B" w:rsidRDefault="0014780B" w:rsidP="007F6C71">
      <w:pPr>
        <w:widowControl/>
        <w:numPr>
          <w:ilvl w:val="0"/>
          <w:numId w:val="102"/>
        </w:numPr>
        <w:tabs>
          <w:tab w:val="clear" w:pos="360"/>
          <w:tab w:val="num" w:pos="720"/>
        </w:tabs>
        <w:ind w:left="0" w:firstLine="709"/>
        <w:jc w:val="both"/>
        <w:rPr>
          <w:rFonts w:ascii="Times New Roman" w:hAnsi="Times New Roman"/>
          <w:sz w:val="24"/>
          <w:szCs w:val="24"/>
        </w:rPr>
      </w:pPr>
      <w:r>
        <w:rPr>
          <w:rFonts w:ascii="Times New Roman" w:hAnsi="Times New Roman"/>
          <w:sz w:val="24"/>
          <w:szCs w:val="24"/>
        </w:rPr>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4780B" w:rsidRDefault="0014780B" w:rsidP="0014780B">
      <w:pPr>
        <w:ind w:firstLine="709"/>
        <w:jc w:val="both"/>
        <w:rPr>
          <w:rFonts w:ascii="Times New Roman" w:hAnsi="Times New Roman"/>
          <w:b/>
          <w:bCs/>
          <w:sz w:val="24"/>
          <w:szCs w:val="24"/>
        </w:rPr>
      </w:pPr>
    </w:p>
    <w:p w:rsidR="0014780B" w:rsidRDefault="0014780B" w:rsidP="0014780B">
      <w:pPr>
        <w:pStyle w:val="12"/>
        <w:shd w:val="clear" w:color="auto" w:fill="auto"/>
        <w:spacing w:line="240" w:lineRule="auto"/>
        <w:ind w:firstLine="709"/>
        <w:jc w:val="both"/>
        <w:rPr>
          <w:b/>
          <w:bCs/>
          <w:sz w:val="24"/>
          <w:szCs w:val="24"/>
        </w:rPr>
      </w:pPr>
      <w:r>
        <w:rPr>
          <w:b/>
          <w:bCs/>
          <w:sz w:val="24"/>
          <w:szCs w:val="24"/>
        </w:rPr>
        <w:t>Учебная карта занятия:</w:t>
      </w:r>
    </w:p>
    <w:p w:rsidR="0014780B" w:rsidRDefault="0014780B" w:rsidP="007F6C71">
      <w:pPr>
        <w:pStyle w:val="af7"/>
        <w:numPr>
          <w:ilvl w:val="0"/>
          <w:numId w:val="103"/>
        </w:numPr>
        <w:tabs>
          <w:tab w:val="left" w:pos="720"/>
        </w:tabs>
        <w:spacing w:after="0" w:line="240" w:lineRule="auto"/>
        <w:ind w:hanging="11"/>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14780B" w:rsidRDefault="0014780B" w:rsidP="007F6C71">
      <w:pPr>
        <w:pStyle w:val="af7"/>
        <w:numPr>
          <w:ilvl w:val="0"/>
          <w:numId w:val="103"/>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14780B" w:rsidRDefault="0014780B" w:rsidP="007F6C71">
      <w:pPr>
        <w:pStyle w:val="12"/>
        <w:numPr>
          <w:ilvl w:val="0"/>
          <w:numId w:val="103"/>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14780B" w:rsidRDefault="0014780B" w:rsidP="0014780B">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14780B" w:rsidRDefault="0014780B" w:rsidP="0014780B">
      <w:pPr>
        <w:pStyle w:val="12"/>
        <w:shd w:val="clear" w:color="auto" w:fill="auto"/>
        <w:spacing w:line="240" w:lineRule="auto"/>
        <w:ind w:firstLine="709"/>
        <w:jc w:val="left"/>
        <w:rPr>
          <w:sz w:val="24"/>
          <w:szCs w:val="24"/>
        </w:rPr>
      </w:pPr>
    </w:p>
    <w:p w:rsidR="0014780B" w:rsidRDefault="0014780B" w:rsidP="0014780B">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14780B" w:rsidRDefault="0014780B" w:rsidP="0014780B">
      <w:pPr>
        <w:pStyle w:val="12"/>
        <w:shd w:val="clear" w:color="auto" w:fill="auto"/>
        <w:spacing w:line="274" w:lineRule="exact"/>
        <w:ind w:left="40"/>
        <w:jc w:val="both"/>
        <w:rPr>
          <w:color w:val="FF0000"/>
          <w:sz w:val="24"/>
          <w:szCs w:val="24"/>
        </w:rPr>
      </w:pPr>
      <w:r>
        <w:rPr>
          <w:rStyle w:val="afd"/>
        </w:rPr>
        <w:t xml:space="preserve">При решении заданий необходимо использовать приложенные к кейсу инструкции </w:t>
      </w:r>
      <w:r>
        <w:rPr>
          <w:sz w:val="24"/>
          <w:szCs w:val="24"/>
        </w:rPr>
        <w:t xml:space="preserve">на лекарственные препараты  с сайта </w:t>
      </w:r>
      <w:hyperlink r:id="rId22" w:history="1">
        <w:r>
          <w:rPr>
            <w:rStyle w:val="a5"/>
            <w:sz w:val="24"/>
            <w:szCs w:val="24"/>
          </w:rPr>
          <w:t>http://grls.rosminzdrav.ru/</w:t>
        </w:r>
      </w:hyperlink>
      <w:r>
        <w:rPr>
          <w:sz w:val="24"/>
          <w:szCs w:val="24"/>
        </w:rPr>
        <w:t xml:space="preserve">, </w:t>
      </w:r>
      <w:r w:rsidR="00FD1131">
        <w:rPr>
          <w:bCs/>
          <w:sz w:val="24"/>
          <w:szCs w:val="24"/>
        </w:rPr>
        <w:t>Приказ Минздрава России от 24.11.2021 № 1094н</w:t>
      </w:r>
      <w:r w:rsidR="00FD1131">
        <w:rPr>
          <w:color w:val="000000"/>
          <w:sz w:val="25"/>
          <w:szCs w:val="25"/>
          <w:shd w:val="clear" w:color="auto" w:fill="FFFFFF"/>
        </w:rPr>
        <w:t xml:space="preserve"> </w:t>
      </w:r>
      <w:r w:rsidR="00FD1131">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w:t>
      </w:r>
      <w:r>
        <w:rPr>
          <w:color w:val="FF0000"/>
          <w:sz w:val="24"/>
          <w:szCs w:val="24"/>
        </w:rPr>
        <w:t xml:space="preserve"> </w:t>
      </w:r>
      <w:r>
        <w:rPr>
          <w:sz w:val="24"/>
          <w:szCs w:val="24"/>
        </w:rPr>
        <w:t>Приказ Министерства здравоохранения Российской Федерации  от 22 апреля 2014 г . № 183 «Об утверждении перечня лекарственных средств, подлежащих предметно-количественному учету»,</w:t>
      </w:r>
      <w:r>
        <w:rPr>
          <w:color w:val="FF0000"/>
          <w:sz w:val="24"/>
          <w:szCs w:val="24"/>
        </w:rPr>
        <w:t xml:space="preserve"> </w:t>
      </w:r>
      <w:r>
        <w:rPr>
          <w:sz w:val="24"/>
          <w:szCs w:val="24"/>
        </w:rPr>
        <w:t>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bCs/>
          <w:sz w:val="24"/>
          <w:szCs w:val="24"/>
        </w:rPr>
        <w:t xml:space="preserve"> </w:t>
      </w:r>
    </w:p>
    <w:p w:rsidR="0014780B" w:rsidRDefault="0014780B" w:rsidP="0014780B">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14780B" w:rsidRDefault="0014780B" w:rsidP="0014780B">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14780B" w:rsidRDefault="0014780B" w:rsidP="0014780B">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14780B" w:rsidRDefault="0014780B" w:rsidP="0014780B">
      <w:pPr>
        <w:pStyle w:val="12"/>
        <w:shd w:val="clear" w:color="auto" w:fill="auto"/>
        <w:spacing w:line="240" w:lineRule="auto"/>
        <w:ind w:firstLine="709"/>
        <w:jc w:val="left"/>
        <w:rPr>
          <w:rStyle w:val="afd"/>
          <w:b w:val="0"/>
          <w:bCs w:val="0"/>
          <w:sz w:val="20"/>
          <w:szCs w:val="20"/>
        </w:rPr>
      </w:pPr>
    </w:p>
    <w:p w:rsidR="0014780B" w:rsidRDefault="0014780B" w:rsidP="0014780B">
      <w:pPr>
        <w:pStyle w:val="12"/>
        <w:shd w:val="clear" w:color="auto" w:fill="auto"/>
        <w:spacing w:line="240" w:lineRule="auto"/>
        <w:ind w:firstLine="709"/>
        <w:jc w:val="left"/>
        <w:rPr>
          <w:i/>
          <w:iCs/>
        </w:rPr>
      </w:pPr>
      <w:r>
        <w:rPr>
          <w:i/>
          <w:iCs/>
          <w:sz w:val="24"/>
          <w:szCs w:val="24"/>
        </w:rPr>
        <w:t>Имитационная игра</w:t>
      </w:r>
    </w:p>
    <w:p w:rsidR="0014780B" w:rsidRDefault="0014780B" w:rsidP="0014780B">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3" w:history="1">
        <w:r>
          <w:rPr>
            <w:rStyle w:val="a5"/>
            <w:sz w:val="24"/>
            <w:szCs w:val="24"/>
          </w:rPr>
          <w:t>http://grls.rosminzdrav.ru/</w:t>
        </w:r>
      </w:hyperlink>
      <w:r>
        <w:rPr>
          <w:sz w:val="24"/>
          <w:szCs w:val="24"/>
        </w:rPr>
        <w:t>,</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14780B" w:rsidRDefault="0014780B" w:rsidP="0014780B">
      <w:pPr>
        <w:pStyle w:val="12"/>
        <w:shd w:val="clear" w:color="auto" w:fill="auto"/>
        <w:spacing w:line="240" w:lineRule="auto"/>
        <w:ind w:firstLine="709"/>
        <w:jc w:val="both"/>
        <w:rPr>
          <w:sz w:val="24"/>
          <w:szCs w:val="24"/>
        </w:rPr>
      </w:pPr>
    </w:p>
    <w:p w:rsidR="0014780B" w:rsidRDefault="0014780B" w:rsidP="007F6C71">
      <w:pPr>
        <w:pStyle w:val="12"/>
        <w:numPr>
          <w:ilvl w:val="0"/>
          <w:numId w:val="103"/>
        </w:numPr>
        <w:shd w:val="clear" w:color="auto" w:fill="auto"/>
        <w:spacing w:line="240" w:lineRule="auto"/>
        <w:ind w:left="0" w:firstLine="709"/>
        <w:jc w:val="both"/>
        <w:rPr>
          <w:sz w:val="24"/>
          <w:szCs w:val="24"/>
        </w:rPr>
      </w:pPr>
      <w:r>
        <w:rPr>
          <w:sz w:val="24"/>
          <w:szCs w:val="24"/>
        </w:rPr>
        <w:t xml:space="preserve">Разработка алгоритма антибактериальное действие ципрофлоксацина осуществляется при использовании стандартной таблицы алгоритма и справочных материалов </w:t>
      </w:r>
    </w:p>
    <w:p w:rsidR="0014780B" w:rsidRDefault="0014780B" w:rsidP="0014780B">
      <w:pPr>
        <w:pStyle w:val="12"/>
        <w:shd w:val="clear" w:color="auto" w:fill="auto"/>
        <w:spacing w:line="240" w:lineRule="auto"/>
        <w:ind w:firstLine="709"/>
        <w:jc w:val="both"/>
        <w:rPr>
          <w:sz w:val="24"/>
          <w:szCs w:val="24"/>
        </w:rPr>
      </w:pPr>
    </w:p>
    <w:p w:rsidR="0014780B" w:rsidRDefault="0014780B" w:rsidP="007F6C71">
      <w:pPr>
        <w:pStyle w:val="12"/>
        <w:numPr>
          <w:ilvl w:val="0"/>
          <w:numId w:val="103"/>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14780B" w:rsidRDefault="0014780B" w:rsidP="0014780B">
      <w:pPr>
        <w:pStyle w:val="22"/>
        <w:spacing w:after="0" w:line="240" w:lineRule="auto"/>
        <w:ind w:firstLine="709"/>
        <w:rPr>
          <w:rFonts w:ascii="Times New Roman" w:hAnsi="Times New Roman"/>
          <w:sz w:val="22"/>
          <w:szCs w:val="22"/>
        </w:rPr>
      </w:pPr>
    </w:p>
    <w:p w:rsidR="0014780B" w:rsidRDefault="0014780B" w:rsidP="0014780B">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4780B" w:rsidRDefault="0014780B" w:rsidP="0014780B">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14780B" w:rsidRDefault="0014780B" w:rsidP="007F6C71">
      <w:pPr>
        <w:pStyle w:val="af5"/>
        <w:widowControl/>
        <w:numPr>
          <w:ilvl w:val="0"/>
          <w:numId w:val="104"/>
        </w:numPr>
        <w:autoSpaceDE/>
        <w:ind w:firstLine="349"/>
        <w:rPr>
          <w:rFonts w:ascii="Times New Roman" w:hAnsi="Times New Roman"/>
          <w:sz w:val="24"/>
          <w:szCs w:val="24"/>
        </w:rPr>
      </w:pPr>
      <w:r>
        <w:rPr>
          <w:rFonts w:ascii="Times New Roman" w:hAnsi="Times New Roman"/>
          <w:sz w:val="24"/>
          <w:szCs w:val="24"/>
        </w:rPr>
        <w:t>Производное оксазолидинона</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 xml:space="preserve"> Сульфаниламидный препарат в виде глазных капель</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 xml:space="preserve"> Сульфаниламидный препарат с комбинированным действием</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Производное нитроимидазола в виде геля для лечения хламидийной инфекции</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Производное нитрофурана в гранулах для лечения лямблиоза</w:t>
      </w:r>
    </w:p>
    <w:p w:rsidR="0014780B" w:rsidRDefault="0014780B" w:rsidP="007F6C71">
      <w:pPr>
        <w:pStyle w:val="af5"/>
        <w:widowControl/>
        <w:numPr>
          <w:ilvl w:val="0"/>
          <w:numId w:val="104"/>
        </w:numPr>
        <w:autoSpaceDE/>
        <w:ind w:left="0" w:firstLine="709"/>
        <w:jc w:val="both"/>
        <w:rPr>
          <w:rFonts w:ascii="Times New Roman" w:hAnsi="Times New Roman"/>
          <w:sz w:val="24"/>
          <w:szCs w:val="24"/>
        </w:rPr>
      </w:pPr>
      <w:r>
        <w:rPr>
          <w:rFonts w:ascii="Times New Roman" w:hAnsi="Times New Roman"/>
          <w:sz w:val="24"/>
          <w:szCs w:val="24"/>
        </w:rPr>
        <w:t>Производное нитрофурана для лечения кандидозного вульвовагинита</w:t>
      </w:r>
    </w:p>
    <w:p w:rsidR="0014780B" w:rsidRDefault="0014780B" w:rsidP="007F6C71">
      <w:pPr>
        <w:pStyle w:val="af5"/>
        <w:widowControl/>
        <w:numPr>
          <w:ilvl w:val="0"/>
          <w:numId w:val="104"/>
        </w:numPr>
        <w:autoSpaceDE/>
        <w:ind w:left="0" w:firstLine="709"/>
        <w:rPr>
          <w:rFonts w:ascii="Times New Roman" w:hAnsi="Times New Roman"/>
          <w:sz w:val="24"/>
          <w:szCs w:val="24"/>
        </w:rPr>
      </w:pPr>
      <w:r>
        <w:rPr>
          <w:rFonts w:ascii="Times New Roman" w:hAnsi="Times New Roman"/>
          <w:sz w:val="24"/>
          <w:szCs w:val="24"/>
        </w:rPr>
        <w:t xml:space="preserve">Производное фторхинолона для лечения инфекций верхних дыхательных путей </w:t>
      </w:r>
    </w:p>
    <w:p w:rsidR="0014780B" w:rsidRDefault="0014780B" w:rsidP="0014780B">
      <w:pPr>
        <w:tabs>
          <w:tab w:val="left" w:pos="7650"/>
        </w:tabs>
        <w:ind w:firstLine="709"/>
        <w:jc w:val="both"/>
        <w:rPr>
          <w:rFonts w:ascii="Times New Roman" w:hAnsi="Times New Roman"/>
          <w:sz w:val="24"/>
          <w:szCs w:val="24"/>
        </w:rPr>
      </w:pPr>
    </w:p>
    <w:p w:rsidR="0014780B" w:rsidRDefault="0014780B" w:rsidP="0014780B">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1. Понятие о химиотерапии. Основные группы химиотерапевтических средств. Принципы химиотерапии инфекционных заболеваний.</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2. Сульфаниламидные препараты. Классификация, механизм антимикробного действия, спектр действия препаратов. Применение препаратов резорбтивного, местного действия, побочные эффекты сульфаниламидных средств, мероприятия по их профилактике и устранению, противопоказания для использования сульфаниламидов.</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3. Синтетические противомикробные средства разной химической структуры.</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Препараты – производные 8-оксихинолина: тип и спектр противомикробного действия, применение, характеристика побочных эффектов.</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xml:space="preserve"> - Производные хинолонов. Характеристика антибактериальной активности препаратов фторхинолоновой структуры. Применение и основные побочные эффекты.</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Производные нитроимидазолов. Особенности противопротозойного и антианаэробного действия, показания к применению препаратов, проявления нежелательных эффектов на организм человека.</w:t>
      </w:r>
    </w:p>
    <w:p w:rsidR="0014780B" w:rsidRDefault="0014780B" w:rsidP="0014780B">
      <w:pPr>
        <w:pStyle w:val="af5"/>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bCs/>
          <w:sz w:val="24"/>
          <w:szCs w:val="24"/>
        </w:rPr>
        <w:t>Оксазолидиноны: механизм антибактериального действия, показания к применению</w:t>
      </w:r>
    </w:p>
    <w:p w:rsidR="0014780B" w:rsidRDefault="0014780B" w:rsidP="0014780B">
      <w:pPr>
        <w:ind w:firstLine="708"/>
        <w:jc w:val="center"/>
        <w:rPr>
          <w:rFonts w:ascii="Times New Roman" w:hAnsi="Times New Roman" w:cs="Times New Roman"/>
          <w:b/>
          <w:bCs/>
          <w:caps/>
          <w:sz w:val="28"/>
          <w:szCs w:val="28"/>
        </w:rPr>
      </w:pPr>
    </w:p>
    <w:p w:rsidR="00BE262B" w:rsidRDefault="00BE262B" w:rsidP="00BE262B">
      <w:pPr>
        <w:rPr>
          <w:rFonts w:ascii="Times New Roman" w:hAnsi="Times New Roman"/>
          <w:sz w:val="24"/>
          <w:szCs w:val="24"/>
        </w:rPr>
      </w:pPr>
      <w:r>
        <w:rPr>
          <w:rFonts w:ascii="Times New Roman" w:hAnsi="Times New Roman" w:cs="Times New Roman"/>
          <w:b/>
          <w:bCs/>
          <w:sz w:val="24"/>
          <w:szCs w:val="24"/>
        </w:rPr>
        <w:t>Тема</w:t>
      </w:r>
      <w:r>
        <w:rPr>
          <w:rFonts w:ascii="Times New Roman" w:hAnsi="Times New Roman" w:cs="Times New Roman"/>
          <w:sz w:val="24"/>
          <w:szCs w:val="24"/>
        </w:rPr>
        <w:t xml:space="preserve">: </w:t>
      </w:r>
      <w:r>
        <w:rPr>
          <w:rFonts w:ascii="Times New Roman" w:hAnsi="Times New Roman"/>
          <w:b/>
          <w:bCs/>
          <w:sz w:val="24"/>
          <w:szCs w:val="24"/>
        </w:rPr>
        <w:t>Антибиотики, нарушающие синтез клеточной стенки</w:t>
      </w:r>
    </w:p>
    <w:p w:rsidR="00BE262B" w:rsidRDefault="00BE262B" w:rsidP="00BE262B">
      <w:pPr>
        <w:rPr>
          <w:rFonts w:ascii="Times New Roman" w:hAnsi="Times New Roman"/>
          <w:sz w:val="24"/>
          <w:szCs w:val="24"/>
        </w:rPr>
      </w:pPr>
    </w:p>
    <w:p w:rsidR="00BE262B" w:rsidRDefault="00BE262B" w:rsidP="00BE262B">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BE262B" w:rsidRDefault="00BE262B" w:rsidP="007F6C71">
      <w:pPr>
        <w:pStyle w:val="af7"/>
        <w:numPr>
          <w:ilvl w:val="0"/>
          <w:numId w:val="105"/>
        </w:numPr>
        <w:spacing w:after="0" w:line="240" w:lineRule="auto"/>
        <w:ind w:left="0" w:firstLine="709"/>
        <w:jc w:val="both"/>
        <w:rPr>
          <w:rFonts w:ascii="Times New Roman" w:hAnsi="Times New Roman"/>
          <w:sz w:val="24"/>
          <w:szCs w:val="24"/>
        </w:rPr>
      </w:pPr>
      <w:r>
        <w:rPr>
          <w:rFonts w:ascii="Times New Roman" w:hAnsi="Times New Roman"/>
          <w:sz w:val="24"/>
          <w:szCs w:val="24"/>
        </w:rPr>
        <w:t>Изучить фармакокинетику и фармакодинамику антибиотиков; усвоить спектр действия, показания к применению, побочные эффекты; запомнить латинские названия и основные формы выпуска лекарственных средств</w:t>
      </w:r>
    </w:p>
    <w:p w:rsidR="00BE262B" w:rsidRDefault="00BE262B" w:rsidP="007F6C71">
      <w:pPr>
        <w:pStyle w:val="af7"/>
        <w:numPr>
          <w:ilvl w:val="0"/>
          <w:numId w:val="105"/>
        </w:numPr>
        <w:spacing w:after="0" w:line="240" w:lineRule="auto"/>
        <w:ind w:left="0" w:firstLine="709"/>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антибиотиков путем решения фармакотерапевтических задач</w:t>
      </w:r>
    </w:p>
    <w:p w:rsidR="00BE262B" w:rsidRDefault="00BE262B" w:rsidP="007F6C71">
      <w:pPr>
        <w:pStyle w:val="af7"/>
        <w:numPr>
          <w:ilvl w:val="0"/>
          <w:numId w:val="105"/>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BE262B" w:rsidRDefault="00BE262B" w:rsidP="007F6C71">
      <w:pPr>
        <w:widowControl/>
        <w:numPr>
          <w:ilvl w:val="0"/>
          <w:numId w:val="105"/>
        </w:numPr>
        <w:ind w:left="0" w:firstLine="709"/>
        <w:jc w:val="both"/>
        <w:rPr>
          <w:rFonts w:ascii="Times New Roman" w:hAnsi="Times New Roman"/>
          <w:sz w:val="24"/>
          <w:szCs w:val="24"/>
        </w:rPr>
      </w:pPr>
      <w:r>
        <w:rPr>
          <w:rFonts w:ascii="Times New Roman" w:hAnsi="Times New Roman"/>
          <w:sz w:val="24"/>
          <w:szCs w:val="24"/>
        </w:rPr>
        <w:t xml:space="preserve">Развить навыки работы с информационными источниками, государственным реестром лекарственных средств. </w:t>
      </w:r>
    </w:p>
    <w:p w:rsidR="00BE262B" w:rsidRDefault="00BE262B" w:rsidP="007F6C71">
      <w:pPr>
        <w:pStyle w:val="af7"/>
        <w:numPr>
          <w:ilvl w:val="0"/>
          <w:numId w:val="105"/>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BE262B" w:rsidRDefault="00BE262B" w:rsidP="00BE262B">
      <w:pPr>
        <w:ind w:firstLine="709"/>
        <w:jc w:val="both"/>
        <w:rPr>
          <w:rFonts w:ascii="Times New Roman" w:eastAsia="Calibri" w:hAnsi="Times New Roman"/>
          <w:b/>
          <w:sz w:val="24"/>
          <w:szCs w:val="24"/>
        </w:rPr>
      </w:pPr>
    </w:p>
    <w:p w:rsidR="00BE262B" w:rsidRDefault="00BE262B" w:rsidP="00BE262B">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BE262B" w:rsidRDefault="00BE262B" w:rsidP="007F6C71">
      <w:pPr>
        <w:pStyle w:val="af7"/>
        <w:numPr>
          <w:ilvl w:val="0"/>
          <w:numId w:val="106"/>
        </w:numPr>
        <w:tabs>
          <w:tab w:val="left" w:pos="709"/>
        </w:tabs>
        <w:spacing w:after="0" w:line="240" w:lineRule="auto"/>
        <w:ind w:left="0" w:firstLine="709"/>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BE262B" w:rsidRDefault="00BE262B" w:rsidP="007F6C71">
      <w:pPr>
        <w:pStyle w:val="af7"/>
        <w:numPr>
          <w:ilvl w:val="0"/>
          <w:numId w:val="106"/>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BE262B" w:rsidRDefault="00BE262B" w:rsidP="007F6C71">
      <w:pPr>
        <w:pStyle w:val="12"/>
        <w:numPr>
          <w:ilvl w:val="0"/>
          <w:numId w:val="106"/>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BE262B" w:rsidRDefault="00BE262B" w:rsidP="00BE262B">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BE262B" w:rsidRDefault="00BE262B" w:rsidP="00BE262B">
      <w:pPr>
        <w:pStyle w:val="12"/>
        <w:shd w:val="clear" w:color="auto" w:fill="auto"/>
        <w:spacing w:line="240" w:lineRule="auto"/>
        <w:ind w:firstLine="709"/>
        <w:jc w:val="left"/>
        <w:rPr>
          <w:sz w:val="24"/>
          <w:szCs w:val="24"/>
        </w:rPr>
      </w:pPr>
    </w:p>
    <w:p w:rsidR="00BE262B" w:rsidRDefault="00BE262B" w:rsidP="00BE262B">
      <w:pPr>
        <w:pStyle w:val="af3"/>
        <w:ind w:firstLine="709"/>
        <w:jc w:val="both"/>
        <w:rPr>
          <w:rFonts w:ascii="Times New Roman" w:hAnsi="Times New Roman"/>
          <w:sz w:val="24"/>
          <w:szCs w:val="24"/>
        </w:rPr>
      </w:pPr>
      <w:r>
        <w:rPr>
          <w:rFonts w:ascii="Times New Roman" w:hAnsi="Times New Roman"/>
          <w:i/>
          <w:iCs/>
          <w:sz w:val="24"/>
          <w:szCs w:val="24"/>
        </w:rPr>
        <w:lastRenderedPageBreak/>
        <w:t>учебные ситуации – кейсы (</w:t>
      </w:r>
      <w:r>
        <w:rPr>
          <w:rFonts w:ascii="Times New Roman" w:hAnsi="Times New Roman"/>
          <w:i/>
          <w:iCs/>
          <w:sz w:val="24"/>
          <w:szCs w:val="24"/>
          <w:lang w:val="en-US"/>
        </w:rPr>
        <w:t>case</w:t>
      </w:r>
      <w:r w:rsidRPr="00BE262B">
        <w:rPr>
          <w:rFonts w:ascii="Times New Roman" w:hAnsi="Times New Roman"/>
          <w:i/>
          <w:iCs/>
          <w:sz w:val="24"/>
          <w:szCs w:val="24"/>
        </w:rPr>
        <w:t xml:space="preserve"> </w:t>
      </w:r>
      <w:r>
        <w:rPr>
          <w:rFonts w:ascii="Times New Roman" w:hAnsi="Times New Roman"/>
          <w:i/>
          <w:iCs/>
          <w:sz w:val="24"/>
          <w:szCs w:val="24"/>
          <w:lang w:val="en-US"/>
        </w:rPr>
        <w:t>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BE262B" w:rsidRDefault="00BE262B" w:rsidP="00BE262B">
      <w:pPr>
        <w:pStyle w:val="12"/>
        <w:shd w:val="clear" w:color="auto" w:fill="auto"/>
        <w:spacing w:line="274" w:lineRule="exact"/>
        <w:ind w:left="40"/>
        <w:jc w:val="both"/>
        <w:rPr>
          <w:color w:val="FF0000"/>
          <w:sz w:val="24"/>
          <w:szCs w:val="24"/>
        </w:rPr>
      </w:pPr>
      <w:r>
        <w:rPr>
          <w:rStyle w:val="afd"/>
        </w:rPr>
        <w:t>При решении заданий необходимо использовать приложенные  к кейсу инструкции</w:t>
      </w:r>
      <w:r>
        <w:rPr>
          <w:sz w:val="24"/>
          <w:szCs w:val="24"/>
        </w:rPr>
        <w:t xml:space="preserve"> на лекарственные препараты  с сайта </w:t>
      </w:r>
      <w:hyperlink r:id="rId24" w:history="1">
        <w:r>
          <w:rPr>
            <w:rStyle w:val="a5"/>
            <w:sz w:val="24"/>
            <w:szCs w:val="24"/>
          </w:rPr>
          <w:t>http://grls.rosminzdrav.ru/</w:t>
        </w:r>
      </w:hyperlink>
      <w:r>
        <w:rPr>
          <w:sz w:val="24"/>
          <w:szCs w:val="24"/>
        </w:rPr>
        <w:t xml:space="preserve">, </w:t>
      </w:r>
      <w:r w:rsidR="00BC7EEC">
        <w:rPr>
          <w:bCs/>
          <w:sz w:val="24"/>
          <w:szCs w:val="24"/>
        </w:rPr>
        <w:t>Приказ Минздрава России от 24.11.2021 № 1094н</w:t>
      </w:r>
      <w:r w:rsidR="00BC7EEC">
        <w:rPr>
          <w:color w:val="000000"/>
          <w:sz w:val="25"/>
          <w:szCs w:val="25"/>
          <w:shd w:val="clear" w:color="auto" w:fill="FFFFFF"/>
        </w:rPr>
        <w:t xml:space="preserve"> </w:t>
      </w:r>
      <w:r w:rsidR="00BC7EEC">
        <w:rPr>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sz w:val="24"/>
          <w:szCs w:val="24"/>
        </w:rPr>
        <w:t xml:space="preserve"> Приказ Минздрава России от 22 апреля 2014 № 183н «Об утверждении перечня лекарственных средств, для медицинского применения, подлежащих предметно-количественному учету».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w:t>
      </w:r>
      <w:r w:rsidR="00BC7EEC">
        <w:rPr>
          <w:sz w:val="24"/>
          <w:szCs w:val="24"/>
        </w:rPr>
        <w:t>лиями медицинского назначения».</w:t>
      </w:r>
    </w:p>
    <w:p w:rsidR="00BE262B" w:rsidRDefault="00BE262B" w:rsidP="00BE262B">
      <w:pPr>
        <w:pStyle w:val="12"/>
        <w:numPr>
          <w:ilvl w:val="0"/>
          <w:numId w:val="17"/>
        </w:numPr>
        <w:shd w:val="clear" w:color="auto" w:fill="auto"/>
        <w:spacing w:line="240" w:lineRule="auto"/>
        <w:ind w:left="0" w:firstLine="709"/>
        <w:jc w:val="left"/>
        <w:rPr>
          <w:sz w:val="24"/>
          <w:szCs w:val="24"/>
        </w:rPr>
      </w:pPr>
      <w:r>
        <w:rPr>
          <w:sz w:val="24"/>
          <w:szCs w:val="24"/>
        </w:rPr>
        <w:t>Решения принимаются в группах.</w:t>
      </w:r>
    </w:p>
    <w:p w:rsidR="00BE262B" w:rsidRDefault="00BE262B" w:rsidP="00BE262B">
      <w:pPr>
        <w:pStyle w:val="12"/>
        <w:numPr>
          <w:ilvl w:val="0"/>
          <w:numId w:val="17"/>
        </w:numPr>
        <w:shd w:val="clear" w:color="auto" w:fill="auto"/>
        <w:spacing w:line="240" w:lineRule="auto"/>
        <w:ind w:left="0" w:firstLine="709"/>
        <w:jc w:val="left"/>
        <w:rPr>
          <w:sz w:val="24"/>
          <w:szCs w:val="24"/>
        </w:rPr>
      </w:pPr>
      <w:r>
        <w:rPr>
          <w:sz w:val="24"/>
          <w:szCs w:val="24"/>
        </w:rPr>
        <w:t>При обсуждении в группах нельзя «давить», навязывать свою точку зрения, голосовать, можно только договариваться, приводя разумные аргументы.</w:t>
      </w:r>
    </w:p>
    <w:p w:rsidR="00BE262B" w:rsidRDefault="00BE262B" w:rsidP="00BE262B">
      <w:pPr>
        <w:pStyle w:val="12"/>
        <w:numPr>
          <w:ilvl w:val="0"/>
          <w:numId w:val="17"/>
        </w:numPr>
        <w:shd w:val="clear" w:color="auto" w:fill="auto"/>
        <w:spacing w:line="240" w:lineRule="auto"/>
        <w:ind w:left="0" w:firstLine="709"/>
        <w:jc w:val="left"/>
        <w:rPr>
          <w:color w:val="000000"/>
          <w:sz w:val="24"/>
          <w:szCs w:val="24"/>
          <w:shd w:val="clear" w:color="auto" w:fill="FFFFFF"/>
        </w:rPr>
      </w:pPr>
      <w:r>
        <w:rPr>
          <w:sz w:val="24"/>
          <w:szCs w:val="24"/>
        </w:rPr>
        <w:t>После обсуждения идет презентация решения одним из представителей группы</w:t>
      </w:r>
    </w:p>
    <w:p w:rsidR="00BE262B" w:rsidRDefault="00BE262B" w:rsidP="00BE262B">
      <w:pPr>
        <w:pStyle w:val="12"/>
        <w:shd w:val="clear" w:color="auto" w:fill="auto"/>
        <w:spacing w:line="240" w:lineRule="auto"/>
        <w:ind w:firstLine="709"/>
        <w:jc w:val="left"/>
        <w:rPr>
          <w:rStyle w:val="afd"/>
          <w:b w:val="0"/>
          <w:bCs w:val="0"/>
          <w:i/>
          <w:iCs/>
          <w:sz w:val="20"/>
          <w:szCs w:val="20"/>
        </w:rPr>
      </w:pPr>
    </w:p>
    <w:p w:rsidR="00BE262B" w:rsidRDefault="00BE262B" w:rsidP="00BE262B">
      <w:pPr>
        <w:pStyle w:val="12"/>
        <w:shd w:val="clear" w:color="auto" w:fill="auto"/>
        <w:spacing w:line="240" w:lineRule="auto"/>
        <w:ind w:firstLine="709"/>
        <w:jc w:val="left"/>
      </w:pPr>
      <w:r>
        <w:rPr>
          <w:i/>
          <w:iCs/>
          <w:sz w:val="24"/>
          <w:szCs w:val="24"/>
        </w:rPr>
        <w:t>Имитационная игра</w:t>
      </w:r>
    </w:p>
    <w:p w:rsidR="00BE262B" w:rsidRDefault="00BE262B" w:rsidP="00BE262B">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5"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 примеряя на себя предложенную роль. Аудитория, после презентации ответа, задает вопросы.</w:t>
      </w:r>
    </w:p>
    <w:p w:rsidR="00BE262B" w:rsidRDefault="00BE262B" w:rsidP="007F6C71">
      <w:pPr>
        <w:pStyle w:val="12"/>
        <w:numPr>
          <w:ilvl w:val="0"/>
          <w:numId w:val="106"/>
        </w:numPr>
        <w:shd w:val="clear" w:color="auto" w:fill="auto"/>
        <w:spacing w:line="240" w:lineRule="auto"/>
        <w:ind w:left="0" w:firstLine="709"/>
        <w:jc w:val="both"/>
        <w:rPr>
          <w:sz w:val="24"/>
          <w:szCs w:val="24"/>
        </w:rPr>
      </w:pPr>
      <w:r>
        <w:rPr>
          <w:sz w:val="24"/>
          <w:szCs w:val="24"/>
        </w:rPr>
        <w:t xml:space="preserve">Разработка алгоритма бактерицидное действие цефтазидима осуществляется при использовании стандартной таблицы алгоритма и справочных материалов </w:t>
      </w:r>
    </w:p>
    <w:p w:rsidR="00BE262B" w:rsidRDefault="00BE262B" w:rsidP="007F6C71">
      <w:pPr>
        <w:pStyle w:val="12"/>
        <w:numPr>
          <w:ilvl w:val="0"/>
          <w:numId w:val="106"/>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BE262B" w:rsidRDefault="00BE262B" w:rsidP="00BE262B">
      <w:pPr>
        <w:pStyle w:val="12"/>
        <w:shd w:val="clear" w:color="auto" w:fill="auto"/>
        <w:spacing w:line="240" w:lineRule="auto"/>
        <w:ind w:firstLine="709"/>
        <w:jc w:val="both"/>
        <w:rPr>
          <w:iCs/>
          <w:sz w:val="24"/>
          <w:szCs w:val="24"/>
        </w:rPr>
      </w:pPr>
    </w:p>
    <w:p w:rsidR="00BE262B" w:rsidRDefault="00BE262B" w:rsidP="00BE262B">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BE262B" w:rsidRDefault="00BE262B" w:rsidP="00BE262B">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Бензилпенициллина натриевую соль для внутримышечного введения при тонзиллофарингите</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Биосинтетический пенициллин пролонгированного действия</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Амоксициллин в комплексной терапии язвенной болезни для приема внутрь в виде суспензии</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ингибитор</w:t>
      </w:r>
      <w:r w:rsidR="00814E00">
        <w:rPr>
          <w:rFonts w:ascii="Times New Roman" w:hAnsi="Times New Roman"/>
          <w:sz w:val="24"/>
          <w:szCs w:val="24"/>
        </w:rPr>
        <w:t>-</w:t>
      </w:r>
      <w:r>
        <w:rPr>
          <w:rFonts w:ascii="Times New Roman" w:hAnsi="Times New Roman"/>
          <w:sz w:val="24"/>
          <w:szCs w:val="24"/>
        </w:rPr>
        <w:t>защищенных пенициллинов</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Цефтриаксон для лечения бактериального менингита внутримышечно</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цефалоспоринов, удобный для использования в педиатрии</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Комбинированный препарат из группы карбапенемов для в/в введения</w:t>
      </w:r>
    </w:p>
    <w:p w:rsidR="00BE262B" w:rsidRDefault="00BE262B" w:rsidP="007F6C71">
      <w:pPr>
        <w:widowControl/>
        <w:numPr>
          <w:ilvl w:val="0"/>
          <w:numId w:val="107"/>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нарушающий синтез клеточной стенки, не бета-лактамной структуры.</w:t>
      </w:r>
    </w:p>
    <w:p w:rsidR="00BE262B" w:rsidRDefault="00BE262B" w:rsidP="00BE262B">
      <w:pPr>
        <w:tabs>
          <w:tab w:val="left" w:pos="2835"/>
        </w:tabs>
        <w:ind w:firstLine="709"/>
        <w:jc w:val="both"/>
        <w:rPr>
          <w:rFonts w:ascii="Times New Roman" w:hAnsi="Times New Roman"/>
          <w:b/>
          <w:bCs/>
          <w:sz w:val="24"/>
          <w:szCs w:val="24"/>
        </w:rPr>
      </w:pPr>
    </w:p>
    <w:p w:rsidR="00BE262B" w:rsidRDefault="00BE262B" w:rsidP="00BE262B">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BE262B" w:rsidRDefault="00BE262B" w:rsidP="00BE262B">
      <w:pPr>
        <w:tabs>
          <w:tab w:val="left" w:pos="7650"/>
        </w:tabs>
        <w:ind w:firstLine="709"/>
        <w:rPr>
          <w:rFonts w:ascii="Times New Roman" w:hAnsi="Times New Roman"/>
          <w:b/>
          <w:bCs/>
          <w:sz w:val="24"/>
          <w:szCs w:val="24"/>
        </w:rPr>
      </w:pP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t>Понятие об антибиотиках. Классификация препаратов (по спектру и типу противомикробного действия, первоочередности клинического использования, способам получения, длительности действия, механизму действия, химической структуре).</w:t>
      </w: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t xml:space="preserve">Препараты, нарушающие синтез клеточной стенки микроорганизмами. Антибиотики пенициллинового ряда. Характеристика биосинтетических, полусинтетических пенициллинов, препаратов, потенцированных ингибиторами </w:t>
      </w:r>
      <w:r>
        <w:rPr>
          <w:rFonts w:ascii="Times New Roman" w:hAnsi="Times New Roman"/>
          <w:sz w:val="24"/>
          <w:szCs w:val="24"/>
          <w:lang w:val="en-US"/>
        </w:rPr>
        <w:t>β</w:t>
      </w:r>
      <w:r>
        <w:rPr>
          <w:rFonts w:ascii="Times New Roman" w:hAnsi="Times New Roman"/>
          <w:sz w:val="24"/>
          <w:szCs w:val="24"/>
        </w:rPr>
        <w:t>-лактамаз, уреидопенициллинов. Механизм и спектр действия препаратов, показания для применения, отрицательные эффекты, противопоказания.</w:t>
      </w: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lastRenderedPageBreak/>
        <w:t>Антибиотики цефалоспоринового ряда. Сравнительная характеристика препаратов по поколениям, применение, возможные осложнения, противопоказания.</w:t>
      </w:r>
    </w:p>
    <w:p w:rsidR="00BE262B" w:rsidRDefault="00BE262B" w:rsidP="007F6C71">
      <w:pPr>
        <w:widowControl/>
        <w:numPr>
          <w:ilvl w:val="0"/>
          <w:numId w:val="108"/>
        </w:numPr>
        <w:autoSpaceDE/>
        <w:ind w:left="0" w:firstLine="709"/>
        <w:jc w:val="both"/>
        <w:rPr>
          <w:rFonts w:ascii="Times New Roman" w:hAnsi="Times New Roman"/>
          <w:sz w:val="24"/>
          <w:szCs w:val="24"/>
        </w:rPr>
      </w:pPr>
      <w:r>
        <w:rPr>
          <w:rFonts w:ascii="Times New Roman" w:hAnsi="Times New Roman"/>
          <w:sz w:val="24"/>
          <w:szCs w:val="24"/>
        </w:rPr>
        <w:t xml:space="preserve">Прочие антибиотики, нарушающие синтез клеточной стенки бактерий. Препараты, содержащие </w:t>
      </w:r>
      <w:r>
        <w:rPr>
          <w:rFonts w:ascii="Times New Roman" w:hAnsi="Times New Roman"/>
          <w:sz w:val="24"/>
          <w:szCs w:val="24"/>
          <w:lang w:val="en-US"/>
        </w:rPr>
        <w:t>β</w:t>
      </w:r>
      <w:r>
        <w:rPr>
          <w:rFonts w:ascii="Times New Roman" w:hAnsi="Times New Roman"/>
          <w:sz w:val="24"/>
          <w:szCs w:val="24"/>
        </w:rPr>
        <w:t>-лактамное кольцо (карбапенемы, монобактамы). Гликопептиды (ванкомицин), производные фосфоновой кислоты – спектр действия, применение</w:t>
      </w:r>
    </w:p>
    <w:p w:rsidR="0014780B" w:rsidRDefault="0014780B" w:rsidP="0014780B"/>
    <w:p w:rsidR="00BE262B" w:rsidRDefault="00BE262B" w:rsidP="00BE262B">
      <w:pPr>
        <w:adjustRightInd w:val="0"/>
        <w:ind w:firstLine="709"/>
        <w:jc w:val="both"/>
        <w:rPr>
          <w:rFonts w:ascii="Times New Roman" w:hAnsi="Times New Roman" w:cstheme="minorBidi"/>
          <w:sz w:val="24"/>
          <w:szCs w:val="24"/>
        </w:rPr>
      </w:pPr>
      <w:r>
        <w:rPr>
          <w:rFonts w:ascii="Times New Roman" w:hAnsi="Times New Roman"/>
          <w:b/>
          <w:bCs/>
          <w:sz w:val="24"/>
          <w:szCs w:val="24"/>
        </w:rPr>
        <w:t>Тема</w:t>
      </w:r>
      <w:r>
        <w:rPr>
          <w:rFonts w:ascii="Times New Roman" w:hAnsi="Times New Roman"/>
          <w:sz w:val="24"/>
          <w:szCs w:val="24"/>
        </w:rPr>
        <w:t>: Антибиотики, нарушающие синтез белка, нуклеиновых кислот и нарушающие проницаемость цитоплазматических мембран микроорганизмов.</w:t>
      </w:r>
    </w:p>
    <w:p w:rsidR="00BE262B" w:rsidRDefault="00BE262B" w:rsidP="00BE262B">
      <w:pPr>
        <w:ind w:firstLine="709"/>
        <w:outlineLvl w:val="0"/>
        <w:rPr>
          <w:rFonts w:ascii="Times New Roman" w:hAnsi="Times New Roman"/>
          <w:sz w:val="24"/>
          <w:szCs w:val="24"/>
        </w:rPr>
      </w:pPr>
    </w:p>
    <w:p w:rsidR="00BE262B" w:rsidRDefault="00BE262B" w:rsidP="00BE262B">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BE262B" w:rsidRDefault="00BE262B" w:rsidP="00BE262B">
      <w:pPr>
        <w:pStyle w:val="12"/>
        <w:shd w:val="clear" w:color="auto" w:fill="auto"/>
        <w:spacing w:line="240" w:lineRule="auto"/>
        <w:ind w:firstLine="709"/>
        <w:jc w:val="both"/>
        <w:rPr>
          <w:b/>
          <w:bCs/>
          <w:sz w:val="24"/>
          <w:szCs w:val="24"/>
        </w:rPr>
      </w:pPr>
    </w:p>
    <w:p w:rsidR="00BE262B" w:rsidRDefault="00BE262B" w:rsidP="007F6C71">
      <w:pPr>
        <w:pStyle w:val="af7"/>
        <w:numPr>
          <w:ilvl w:val="0"/>
          <w:numId w:val="109"/>
        </w:numPr>
        <w:spacing w:after="0" w:line="240" w:lineRule="auto"/>
        <w:ind w:left="1418" w:hanging="785"/>
        <w:jc w:val="both"/>
        <w:rPr>
          <w:rFonts w:ascii="Times New Roman" w:hAnsi="Times New Roman"/>
          <w:sz w:val="24"/>
          <w:szCs w:val="24"/>
        </w:rPr>
      </w:pPr>
      <w:r>
        <w:rPr>
          <w:rFonts w:ascii="Times New Roman" w:hAnsi="Times New Roman"/>
          <w:sz w:val="24"/>
          <w:szCs w:val="24"/>
        </w:rPr>
        <w:t>Изучить фармакокинетику и фармакодинамику указанных антибиотиков; усвоить спектр действия, показания к применению, побочные эффекты; запомнить латинские названия и основные формы выпуска лекарственных средств</w:t>
      </w:r>
    </w:p>
    <w:p w:rsidR="00BE262B" w:rsidRDefault="00BE262B" w:rsidP="007F6C71">
      <w:pPr>
        <w:pStyle w:val="af7"/>
        <w:numPr>
          <w:ilvl w:val="0"/>
          <w:numId w:val="109"/>
        </w:numPr>
        <w:spacing w:after="0" w:line="240" w:lineRule="auto"/>
        <w:ind w:left="0" w:firstLine="709"/>
        <w:jc w:val="both"/>
        <w:rPr>
          <w:rFonts w:ascii="Times New Roman" w:hAnsi="Times New Roman"/>
          <w:sz w:val="24"/>
          <w:szCs w:val="24"/>
        </w:rPr>
      </w:pPr>
      <w:r>
        <w:rPr>
          <w:rFonts w:ascii="Times New Roman" w:hAnsi="Times New Roman"/>
          <w:sz w:val="24"/>
          <w:szCs w:val="24"/>
        </w:rPr>
        <w:t>Освоить элементы сравнительного анализа эффективности данных антибиотиков путем решения фармакотерапевтических задач</w:t>
      </w:r>
    </w:p>
    <w:p w:rsidR="00BE262B" w:rsidRDefault="00BE262B" w:rsidP="007F6C71">
      <w:pPr>
        <w:pStyle w:val="af7"/>
        <w:numPr>
          <w:ilvl w:val="0"/>
          <w:numId w:val="109"/>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Углубить знания по нормативно-правовой документации в части прописывания рецептов, представлений о МНН и торговых названиях препаратов.</w:t>
      </w:r>
    </w:p>
    <w:p w:rsidR="00BE262B" w:rsidRDefault="00BE262B" w:rsidP="007F6C71">
      <w:pPr>
        <w:widowControl/>
        <w:numPr>
          <w:ilvl w:val="0"/>
          <w:numId w:val="109"/>
        </w:numPr>
        <w:ind w:left="0" w:firstLine="709"/>
        <w:jc w:val="both"/>
        <w:rPr>
          <w:rFonts w:ascii="Times New Roman" w:hAnsi="Times New Roman"/>
          <w:sz w:val="24"/>
          <w:szCs w:val="24"/>
        </w:rPr>
      </w:pPr>
      <w:r>
        <w:rPr>
          <w:rFonts w:ascii="Times New Roman" w:hAnsi="Times New Roman"/>
          <w:sz w:val="24"/>
          <w:szCs w:val="24"/>
        </w:rPr>
        <w:t xml:space="preserve">Развить навыки работы с информационными источниками, государственным реестром лекарственных средств. </w:t>
      </w:r>
    </w:p>
    <w:p w:rsidR="00BE262B" w:rsidRDefault="00BE262B" w:rsidP="007F6C71">
      <w:pPr>
        <w:pStyle w:val="af7"/>
        <w:numPr>
          <w:ilvl w:val="0"/>
          <w:numId w:val="109"/>
        </w:numPr>
        <w:tabs>
          <w:tab w:val="left" w:pos="70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Закрепить практический навык врачебной рецептуры при  выполнении заданий по расчету доз лекарственных препаратов в зависимости от возраста и веса тела пациента.</w:t>
      </w:r>
    </w:p>
    <w:p w:rsidR="00BE262B" w:rsidRDefault="00BE262B" w:rsidP="00BE262B">
      <w:pPr>
        <w:ind w:firstLine="709"/>
        <w:jc w:val="both"/>
        <w:rPr>
          <w:rFonts w:ascii="Times New Roman" w:hAnsi="Times New Roman"/>
          <w:b/>
          <w:bCs/>
          <w:sz w:val="24"/>
          <w:szCs w:val="24"/>
        </w:rPr>
      </w:pPr>
    </w:p>
    <w:p w:rsidR="00BE262B" w:rsidRDefault="00BE262B" w:rsidP="00BE262B">
      <w:pPr>
        <w:pStyle w:val="12"/>
        <w:shd w:val="clear" w:color="auto" w:fill="auto"/>
        <w:spacing w:line="240" w:lineRule="auto"/>
        <w:ind w:firstLine="709"/>
        <w:jc w:val="both"/>
        <w:rPr>
          <w:b/>
          <w:bCs/>
          <w:sz w:val="24"/>
          <w:szCs w:val="24"/>
        </w:rPr>
      </w:pPr>
      <w:r>
        <w:rPr>
          <w:b/>
          <w:bCs/>
          <w:sz w:val="24"/>
          <w:szCs w:val="24"/>
        </w:rPr>
        <w:t>Учебная карта занятия:</w:t>
      </w:r>
    </w:p>
    <w:p w:rsidR="00BE262B" w:rsidRDefault="00BE262B" w:rsidP="007F6C71">
      <w:pPr>
        <w:pStyle w:val="af7"/>
        <w:numPr>
          <w:ilvl w:val="0"/>
          <w:numId w:val="110"/>
        </w:numPr>
        <w:spacing w:after="0" w:line="240" w:lineRule="auto"/>
        <w:ind w:left="1418" w:hanging="785"/>
        <w:rPr>
          <w:rFonts w:ascii="Times New Roman" w:hAnsi="Times New Roman"/>
          <w:sz w:val="24"/>
          <w:szCs w:val="24"/>
        </w:rPr>
      </w:pPr>
      <w:r>
        <w:rPr>
          <w:rFonts w:ascii="Times New Roman" w:hAnsi="Times New Roman"/>
          <w:sz w:val="24"/>
          <w:szCs w:val="24"/>
        </w:rPr>
        <w:t>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BE262B" w:rsidRDefault="00BE262B" w:rsidP="007F6C71">
      <w:pPr>
        <w:pStyle w:val="af7"/>
        <w:numPr>
          <w:ilvl w:val="0"/>
          <w:numId w:val="110"/>
        </w:numPr>
        <w:spacing w:after="0" w:line="240" w:lineRule="auto"/>
        <w:ind w:left="0" w:firstLine="709"/>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BE262B" w:rsidRDefault="00BE262B" w:rsidP="007F6C71">
      <w:pPr>
        <w:pStyle w:val="12"/>
        <w:numPr>
          <w:ilvl w:val="0"/>
          <w:numId w:val="110"/>
        </w:numPr>
        <w:shd w:val="clear" w:color="auto" w:fill="auto"/>
        <w:spacing w:line="240" w:lineRule="auto"/>
        <w:ind w:left="0" w:firstLine="709"/>
        <w:jc w:val="left"/>
        <w:rPr>
          <w:sz w:val="24"/>
          <w:szCs w:val="24"/>
        </w:rPr>
      </w:pPr>
      <w:r>
        <w:rPr>
          <w:sz w:val="24"/>
          <w:szCs w:val="24"/>
        </w:rPr>
        <w:t>Стимулирование познавательной активности интерактивными методами</w:t>
      </w:r>
    </w:p>
    <w:p w:rsidR="00BE262B" w:rsidRDefault="00BE262B" w:rsidP="00BE262B">
      <w:pPr>
        <w:pStyle w:val="12"/>
        <w:shd w:val="clear" w:color="auto" w:fill="auto"/>
        <w:spacing w:line="240" w:lineRule="auto"/>
        <w:ind w:firstLine="709"/>
        <w:jc w:val="left"/>
        <w:rPr>
          <w:sz w:val="24"/>
          <w:szCs w:val="24"/>
        </w:rPr>
      </w:pPr>
      <w:r>
        <w:rPr>
          <w:sz w:val="24"/>
          <w:szCs w:val="24"/>
        </w:rPr>
        <w:t>Инструкции для самостоятельной работы студентов:</w:t>
      </w:r>
    </w:p>
    <w:p w:rsidR="00BE262B" w:rsidRDefault="00BE262B" w:rsidP="00BE262B">
      <w:pPr>
        <w:pStyle w:val="12"/>
        <w:shd w:val="clear" w:color="auto" w:fill="auto"/>
        <w:spacing w:line="240" w:lineRule="auto"/>
        <w:ind w:firstLine="709"/>
        <w:jc w:val="left"/>
        <w:rPr>
          <w:sz w:val="24"/>
          <w:szCs w:val="24"/>
        </w:rPr>
      </w:pPr>
    </w:p>
    <w:p w:rsidR="00BE262B" w:rsidRDefault="00BE262B" w:rsidP="00BE262B">
      <w:pPr>
        <w:pStyle w:val="af3"/>
        <w:ind w:firstLine="709"/>
        <w:jc w:val="both"/>
        <w:rPr>
          <w:rFonts w:ascii="Times New Roman" w:hAnsi="Times New Roman"/>
          <w:sz w:val="24"/>
          <w:szCs w:val="24"/>
        </w:rPr>
      </w:pPr>
      <w:r>
        <w:rPr>
          <w:rFonts w:ascii="Times New Roman" w:hAnsi="Times New Roman"/>
          <w:i/>
          <w:iCs/>
          <w:sz w:val="24"/>
          <w:szCs w:val="24"/>
        </w:rPr>
        <w:t>учебные ситуации – кейсы (</w:t>
      </w:r>
      <w:r>
        <w:rPr>
          <w:rFonts w:ascii="Times New Roman" w:hAnsi="Times New Roman"/>
          <w:i/>
          <w:iCs/>
          <w:sz w:val="24"/>
          <w:szCs w:val="24"/>
          <w:lang w:val="en-US"/>
        </w:rPr>
        <w:t>casestudy</w:t>
      </w:r>
      <w:r>
        <w:rPr>
          <w:rFonts w:ascii="Times New Roman" w:hAnsi="Times New Roman"/>
          <w:i/>
          <w:iCs/>
          <w:sz w:val="24"/>
          <w:szCs w:val="24"/>
        </w:rPr>
        <w:t>) с формированием проблемы</w:t>
      </w:r>
      <w:r>
        <w:rPr>
          <w:rFonts w:ascii="Times New Roman" w:hAnsi="Times New Roman"/>
          <w:sz w:val="24"/>
          <w:szCs w:val="24"/>
        </w:rPr>
        <w:t>,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BE262B" w:rsidRDefault="00BE262B" w:rsidP="00BE262B">
      <w:pPr>
        <w:pStyle w:val="af7"/>
        <w:spacing w:after="0" w:line="240" w:lineRule="auto"/>
        <w:ind w:left="0"/>
        <w:rPr>
          <w:rFonts w:ascii="Times New Roman" w:hAnsi="Times New Roman"/>
          <w:sz w:val="24"/>
          <w:szCs w:val="24"/>
        </w:rPr>
      </w:pPr>
      <w:r>
        <w:rPr>
          <w:rStyle w:val="afd"/>
          <w:sz w:val="24"/>
          <w:szCs w:val="24"/>
        </w:rPr>
        <w:t>При решении заданий необходимо использовать приложенные  к кейсу инструкции</w:t>
      </w:r>
      <w:r>
        <w:rPr>
          <w:rFonts w:ascii="Times New Roman" w:hAnsi="Times New Roman"/>
          <w:sz w:val="24"/>
          <w:szCs w:val="24"/>
        </w:rPr>
        <w:t xml:space="preserve"> на лекарственные препараты  с сайта </w:t>
      </w:r>
      <w:hyperlink r:id="rId26" w:history="1">
        <w:r>
          <w:rPr>
            <w:rStyle w:val="a5"/>
            <w:sz w:val="24"/>
            <w:szCs w:val="24"/>
          </w:rPr>
          <w:t>http://grls.rosminzdrav.ru/</w:t>
        </w:r>
      </w:hyperlink>
      <w:r>
        <w:rPr>
          <w:rFonts w:ascii="Times New Roman" w:hAnsi="Times New Roman"/>
          <w:sz w:val="24"/>
          <w:szCs w:val="24"/>
        </w:rPr>
        <w:t xml:space="preserve">, </w:t>
      </w:r>
      <w:r w:rsidR="00814E00">
        <w:rPr>
          <w:rFonts w:ascii="Times New Roman" w:hAnsi="Times New Roman"/>
          <w:bCs/>
          <w:sz w:val="24"/>
          <w:szCs w:val="24"/>
        </w:rPr>
        <w:t>Приказ Минздрава России от 24.11.2021 № 1094н</w:t>
      </w:r>
      <w:r w:rsidR="00814E00">
        <w:rPr>
          <w:color w:val="000000"/>
          <w:sz w:val="25"/>
          <w:szCs w:val="25"/>
          <w:shd w:val="clear" w:color="auto" w:fill="FFFFFF"/>
        </w:rPr>
        <w:t xml:space="preserve"> </w:t>
      </w:r>
      <w:r w:rsidR="00814E00">
        <w:rPr>
          <w:rFonts w:ascii="Times New Roman" w:hAnsi="Times New Roman"/>
          <w:color w:val="000000"/>
          <w:sz w:val="24"/>
          <w:szCs w:val="24"/>
          <w:shd w:val="clear" w:color="auto" w:fill="FFFFFF"/>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rFonts w:ascii="Times New Roman" w:hAnsi="Times New Roman"/>
          <w:sz w:val="24"/>
          <w:szCs w:val="24"/>
        </w:rPr>
        <w:t xml:space="preserve">. Приказ Минздрава РФ от 22 апреля 2014 года N 183н «Об утверждении перечня лекарственных средств для медицинского применения, подлежащих предметно-количественному учету». Постановление Правительства РФ N 890 от 30.07.1994 года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BE262B" w:rsidRDefault="00BE262B" w:rsidP="00BE262B">
      <w:pPr>
        <w:pStyle w:val="af7"/>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Решения принимаются в группах.</w:t>
      </w:r>
    </w:p>
    <w:p w:rsidR="00BE262B" w:rsidRDefault="00BE262B" w:rsidP="00BE262B">
      <w:pPr>
        <w:pStyle w:val="af7"/>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обсуждении в группах нельзя «давить», навязывать свою точку зрения, голосовать, можно только договариваться, приводя разумные аргументы.</w:t>
      </w:r>
    </w:p>
    <w:p w:rsidR="00BE262B" w:rsidRDefault="00BE262B" w:rsidP="00BE262B">
      <w:pPr>
        <w:pStyle w:val="af7"/>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После обсуждения идет презентация решения одним из представителей группы</w:t>
      </w:r>
    </w:p>
    <w:p w:rsidR="00BE262B" w:rsidRDefault="00BE262B" w:rsidP="00BE262B">
      <w:pPr>
        <w:pStyle w:val="af7"/>
        <w:spacing w:after="0" w:line="240" w:lineRule="auto"/>
        <w:ind w:left="0"/>
        <w:rPr>
          <w:rFonts w:ascii="Times New Roman" w:hAnsi="Times New Roman"/>
          <w:i/>
          <w:sz w:val="24"/>
          <w:szCs w:val="24"/>
        </w:rPr>
      </w:pPr>
      <w:r>
        <w:rPr>
          <w:rFonts w:ascii="Times New Roman" w:hAnsi="Times New Roman"/>
          <w:i/>
          <w:sz w:val="24"/>
          <w:szCs w:val="24"/>
        </w:rPr>
        <w:lastRenderedPageBreak/>
        <w:t>Иммитационная игра</w:t>
      </w:r>
    </w:p>
    <w:p w:rsidR="00BE262B" w:rsidRDefault="00BE262B" w:rsidP="00BE262B">
      <w:pPr>
        <w:pStyle w:val="af7"/>
        <w:spacing w:after="0" w:line="240" w:lineRule="auto"/>
        <w:ind w:left="0" w:firstLine="709"/>
        <w:rPr>
          <w:rFonts w:ascii="Times New Roman" w:hAnsi="Times New Roman"/>
          <w:sz w:val="24"/>
          <w:szCs w:val="24"/>
        </w:rPr>
      </w:pPr>
      <w:r>
        <w:rPr>
          <w:rFonts w:ascii="Times New Roman" w:hAnsi="Times New Roman"/>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Fonts w:ascii="Times New Roman" w:hAnsi="Times New Roman"/>
          <w:b/>
          <w:sz w:val="24"/>
          <w:szCs w:val="24"/>
        </w:rPr>
        <w:t>инструкции</w:t>
      </w:r>
      <w:r>
        <w:rPr>
          <w:rFonts w:ascii="Times New Roman" w:hAnsi="Times New Roman"/>
          <w:sz w:val="24"/>
          <w:szCs w:val="24"/>
        </w:rPr>
        <w:t xml:space="preserve"> на лекарственные препараты с сайта </w:t>
      </w:r>
      <w:hyperlink r:id="rId27" w:history="1">
        <w:r>
          <w:rPr>
            <w:rStyle w:val="a5"/>
            <w:sz w:val="24"/>
            <w:szCs w:val="24"/>
            <w:lang w:val="en-US"/>
          </w:rPr>
          <w:t>http</w:t>
        </w:r>
        <w:r>
          <w:rPr>
            <w:rStyle w:val="a5"/>
            <w:sz w:val="24"/>
            <w:szCs w:val="24"/>
          </w:rPr>
          <w:t>://</w:t>
        </w:r>
        <w:r>
          <w:rPr>
            <w:rStyle w:val="a5"/>
            <w:sz w:val="24"/>
            <w:szCs w:val="24"/>
            <w:lang w:val="en-US"/>
          </w:rPr>
          <w:t>grls</w:t>
        </w:r>
        <w:r>
          <w:rPr>
            <w:rStyle w:val="a5"/>
            <w:sz w:val="24"/>
            <w:szCs w:val="24"/>
          </w:rPr>
          <w:t>.</w:t>
        </w:r>
        <w:r>
          <w:rPr>
            <w:rStyle w:val="a5"/>
            <w:sz w:val="24"/>
            <w:szCs w:val="24"/>
            <w:lang w:val="en-US"/>
          </w:rPr>
          <w:t>rosminzdrav</w:t>
        </w:r>
        <w:r>
          <w:rPr>
            <w:rStyle w:val="a5"/>
            <w:sz w:val="24"/>
            <w:szCs w:val="24"/>
          </w:rPr>
          <w:t>.</w:t>
        </w:r>
        <w:r>
          <w:rPr>
            <w:rStyle w:val="a5"/>
            <w:sz w:val="24"/>
            <w:szCs w:val="24"/>
            <w:lang w:val="en-US"/>
          </w:rPr>
          <w:t>ru</w:t>
        </w:r>
        <w:r>
          <w:rPr>
            <w:rStyle w:val="a5"/>
            <w:sz w:val="24"/>
            <w:szCs w:val="24"/>
          </w:rPr>
          <w:t>/</w:t>
        </w:r>
      </w:hyperlink>
      <w:r>
        <w:rPr>
          <w:rFonts w:ascii="Times New Roman" w:hAnsi="Times New Roman"/>
          <w:sz w:val="24"/>
          <w:szCs w:val="24"/>
        </w:rPr>
        <w:t>, и выступает перед аудиторией, примеряя на себе предложенную роль. Аудитория, после презентации ответа, задает вопросы.</w:t>
      </w:r>
    </w:p>
    <w:p w:rsidR="00BE262B" w:rsidRDefault="00BE262B" w:rsidP="00814E00">
      <w:pPr>
        <w:pStyle w:val="12"/>
        <w:numPr>
          <w:ilvl w:val="0"/>
          <w:numId w:val="125"/>
        </w:numPr>
        <w:shd w:val="clear" w:color="auto" w:fill="auto"/>
        <w:spacing w:line="240" w:lineRule="auto"/>
        <w:jc w:val="left"/>
        <w:rPr>
          <w:sz w:val="24"/>
          <w:szCs w:val="24"/>
        </w:rPr>
      </w:pPr>
      <w:r>
        <w:rPr>
          <w:sz w:val="24"/>
          <w:szCs w:val="24"/>
        </w:rPr>
        <w:t xml:space="preserve">Разработка алгоритма бактериостатическое действие тетрациклина осуществляется при использовании стандартной таблицы алгоритма и справочных материалов </w:t>
      </w:r>
    </w:p>
    <w:p w:rsidR="00BE262B" w:rsidRDefault="00BE262B" w:rsidP="007F6C71">
      <w:pPr>
        <w:pStyle w:val="12"/>
        <w:numPr>
          <w:ilvl w:val="0"/>
          <w:numId w:val="110"/>
        </w:numPr>
        <w:shd w:val="clear" w:color="auto" w:fill="auto"/>
        <w:spacing w:line="240" w:lineRule="auto"/>
        <w:ind w:left="0" w:firstLine="709"/>
        <w:jc w:val="both"/>
        <w:rPr>
          <w:sz w:val="24"/>
          <w:szCs w:val="24"/>
        </w:rPr>
      </w:pPr>
      <w:r>
        <w:rPr>
          <w:sz w:val="24"/>
          <w:szCs w:val="24"/>
        </w:rPr>
        <w:t>Итоговый контроль усвоения материала. Обучающиеся решают ситуационные задачи без привлечения справочной литературы, используя лишь полученные знания.</w:t>
      </w:r>
    </w:p>
    <w:p w:rsidR="00BE262B" w:rsidRDefault="00BE262B" w:rsidP="00BE262B">
      <w:pPr>
        <w:pStyle w:val="12"/>
        <w:shd w:val="clear" w:color="auto" w:fill="auto"/>
        <w:spacing w:line="240" w:lineRule="auto"/>
        <w:ind w:firstLine="709"/>
        <w:jc w:val="both"/>
        <w:rPr>
          <w:iCs/>
          <w:sz w:val="24"/>
          <w:szCs w:val="24"/>
        </w:rPr>
      </w:pPr>
    </w:p>
    <w:p w:rsidR="00BE262B" w:rsidRDefault="00BE262B" w:rsidP="00BE262B">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BE262B" w:rsidRDefault="00BE262B" w:rsidP="00BE262B">
      <w:pPr>
        <w:pStyle w:val="22"/>
        <w:spacing w:after="0" w:line="240" w:lineRule="auto"/>
        <w:ind w:firstLine="709"/>
        <w:rPr>
          <w:rFonts w:ascii="Times New Roman" w:hAnsi="Times New Roman"/>
          <w:sz w:val="24"/>
          <w:szCs w:val="24"/>
        </w:rPr>
      </w:pPr>
      <w:r>
        <w:rPr>
          <w:rFonts w:ascii="Times New Roman" w:hAnsi="Times New Roman"/>
          <w:sz w:val="24"/>
          <w:szCs w:val="24"/>
        </w:rPr>
        <w:t>Выписать в рецептах:</w:t>
      </w:r>
    </w:p>
    <w:p w:rsidR="00BE262B" w:rsidRDefault="00BE262B" w:rsidP="007F6C71">
      <w:pPr>
        <w:widowControl/>
        <w:numPr>
          <w:ilvl w:val="0"/>
          <w:numId w:val="111"/>
        </w:numPr>
        <w:tabs>
          <w:tab w:val="clear" w:pos="360"/>
          <w:tab w:val="left" w:pos="1134"/>
          <w:tab w:val="num" w:pos="1276"/>
        </w:tabs>
        <w:autoSpaceDE/>
        <w:ind w:left="1134" w:hanging="425"/>
        <w:jc w:val="both"/>
        <w:rPr>
          <w:rFonts w:ascii="Times New Roman" w:hAnsi="Times New Roman"/>
          <w:sz w:val="24"/>
          <w:szCs w:val="24"/>
        </w:rPr>
      </w:pPr>
      <w:r>
        <w:rPr>
          <w:rFonts w:ascii="Times New Roman" w:hAnsi="Times New Roman"/>
          <w:sz w:val="24"/>
          <w:szCs w:val="24"/>
        </w:rPr>
        <w:t>Тетрациклин в виде глазной мази</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азалидов, эффективный в отношении внутриклеточных возбудителей</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Гентамицин при бактериальном эндокардите для внутримышечного введения</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группы левомицетина для терапии конъюнктивитов</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cs="Times New Roman"/>
          <w:sz w:val="24"/>
          <w:szCs w:val="24"/>
        </w:rPr>
        <w:t>Стрептомицин для комплексного лечения туберкулезного менингита внутримышечно.</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линкозамидов</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cs="Times New Roman"/>
          <w:sz w:val="24"/>
          <w:szCs w:val="24"/>
        </w:rPr>
        <w:t>Клиндамицин в комплексной терапии хламидийной инфекции для приема внутрь.</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Антибиотик из группы полусинтетических макролидов</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Доксициклин для приема внутрь</w:t>
      </w:r>
    </w:p>
    <w:p w:rsidR="00BE262B" w:rsidRDefault="00BE262B" w:rsidP="007F6C71">
      <w:pPr>
        <w:widowControl/>
        <w:numPr>
          <w:ilvl w:val="0"/>
          <w:numId w:val="111"/>
        </w:numPr>
        <w:tabs>
          <w:tab w:val="left" w:pos="1134"/>
        </w:tabs>
        <w:autoSpaceDE/>
        <w:ind w:left="0" w:firstLine="709"/>
        <w:jc w:val="both"/>
        <w:rPr>
          <w:rFonts w:ascii="Times New Roman" w:hAnsi="Times New Roman"/>
          <w:sz w:val="24"/>
          <w:szCs w:val="24"/>
        </w:rPr>
      </w:pPr>
      <w:r>
        <w:rPr>
          <w:rFonts w:ascii="Times New Roman" w:hAnsi="Times New Roman"/>
          <w:sz w:val="24"/>
          <w:szCs w:val="24"/>
        </w:rPr>
        <w:t xml:space="preserve">Антибиотик из группы аминогликозидов для местного применения </w:t>
      </w:r>
    </w:p>
    <w:p w:rsidR="00BE262B" w:rsidRDefault="00BE262B" w:rsidP="00BE262B">
      <w:pPr>
        <w:tabs>
          <w:tab w:val="left" w:pos="2835"/>
        </w:tabs>
        <w:ind w:firstLine="709"/>
        <w:jc w:val="both"/>
        <w:rPr>
          <w:rFonts w:ascii="Times New Roman" w:hAnsi="Times New Roman"/>
          <w:b/>
          <w:bCs/>
          <w:sz w:val="24"/>
          <w:szCs w:val="24"/>
        </w:rPr>
      </w:pPr>
    </w:p>
    <w:p w:rsidR="00BE262B" w:rsidRDefault="00BE262B" w:rsidP="00BE262B">
      <w:pPr>
        <w:tabs>
          <w:tab w:val="left" w:pos="2835"/>
        </w:tabs>
        <w:ind w:firstLine="709"/>
        <w:jc w:val="both"/>
        <w:rPr>
          <w:rFonts w:ascii="Times New Roman" w:hAnsi="Times New Roman"/>
          <w:b/>
          <w:bCs/>
          <w:sz w:val="24"/>
          <w:szCs w:val="24"/>
        </w:rPr>
      </w:pPr>
      <w:r>
        <w:rPr>
          <w:rFonts w:ascii="Times New Roman" w:hAnsi="Times New Roman"/>
          <w:b/>
          <w:bCs/>
          <w:sz w:val="24"/>
          <w:szCs w:val="24"/>
        </w:rPr>
        <w:t>Вопросы для подготовки к занятию:</w:t>
      </w:r>
    </w:p>
    <w:p w:rsidR="00BE262B" w:rsidRDefault="00BE262B" w:rsidP="00BE262B">
      <w:pPr>
        <w:tabs>
          <w:tab w:val="left" w:pos="7650"/>
        </w:tabs>
        <w:ind w:firstLine="709"/>
        <w:rPr>
          <w:rFonts w:ascii="Times New Roman" w:hAnsi="Times New Roman"/>
          <w:b/>
          <w:bCs/>
          <w:sz w:val="24"/>
          <w:szCs w:val="24"/>
        </w:rPr>
      </w:pPr>
    </w:p>
    <w:p w:rsidR="00BE262B" w:rsidRDefault="00BE262B" w:rsidP="007F6C71">
      <w:pPr>
        <w:widowControl/>
        <w:numPr>
          <w:ilvl w:val="0"/>
          <w:numId w:val="112"/>
        </w:numPr>
        <w:autoSpaceDE/>
        <w:ind w:left="1560" w:hanging="927"/>
        <w:jc w:val="both"/>
        <w:rPr>
          <w:rFonts w:ascii="Times New Roman" w:hAnsi="Times New Roman"/>
          <w:sz w:val="24"/>
          <w:szCs w:val="24"/>
        </w:rPr>
      </w:pPr>
      <w:r>
        <w:rPr>
          <w:rFonts w:ascii="Times New Roman" w:hAnsi="Times New Roman"/>
          <w:sz w:val="24"/>
          <w:szCs w:val="24"/>
        </w:rPr>
        <w:t>Понятие об антибиотиках. Классификация препаратов (по спектру и типу противомикробного действия, первоочередности клинического использования, способам получения, длительности действия, механизму действия, химической структуре).</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Антибиотики, нарушающие синтез белка и нуклеиновых кислот микроорганизмами. Группа тетрациклина – спектр действия, особенности механизма действия препаратов, применение, отрицательные эффекты, основные противопоказания.</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Антибиотики макролиды, азалиды и линкозамиды: механизмы действия, спектр действия препаратов, особенности применения, проявления отрицательных эффектов.</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Препараты группы аминогликозидов. Классификация по поколениям, отличительные особенности препаратов. Характеристика механизма нарушения белковосинтетических процессов в микробных клетках, спектра действия препаратов, показаний к применению, отрицательных эффектов.</w:t>
      </w:r>
    </w:p>
    <w:p w:rsidR="00BE262B" w:rsidRDefault="00BE262B" w:rsidP="007F6C71">
      <w:pPr>
        <w:widowControl/>
        <w:numPr>
          <w:ilvl w:val="0"/>
          <w:numId w:val="112"/>
        </w:numPr>
        <w:autoSpaceDE/>
        <w:ind w:left="0" w:firstLine="709"/>
        <w:jc w:val="both"/>
        <w:rPr>
          <w:rFonts w:ascii="Times New Roman" w:hAnsi="Times New Roman"/>
          <w:sz w:val="24"/>
          <w:szCs w:val="24"/>
        </w:rPr>
      </w:pPr>
      <w:r>
        <w:rPr>
          <w:rFonts w:ascii="Times New Roman" w:hAnsi="Times New Roman"/>
          <w:sz w:val="24"/>
          <w:szCs w:val="24"/>
        </w:rPr>
        <w:t>Группа левомицетина: особенности механизма и спектра действия препаратов, применение, побочное действие, противопоказания к использованию.</w:t>
      </w:r>
    </w:p>
    <w:p w:rsidR="00BE262B" w:rsidRDefault="00BE262B" w:rsidP="007F6C71">
      <w:pPr>
        <w:widowControl/>
        <w:numPr>
          <w:ilvl w:val="0"/>
          <w:numId w:val="112"/>
        </w:numPr>
        <w:tabs>
          <w:tab w:val="clear" w:pos="360"/>
          <w:tab w:val="left" w:pos="709"/>
        </w:tabs>
        <w:autoSpaceDE/>
        <w:ind w:left="0" w:firstLine="709"/>
        <w:jc w:val="both"/>
        <w:rPr>
          <w:rFonts w:ascii="Times New Roman" w:hAnsi="Times New Roman"/>
          <w:sz w:val="24"/>
          <w:szCs w:val="24"/>
        </w:rPr>
      </w:pPr>
      <w:r>
        <w:rPr>
          <w:rFonts w:ascii="Times New Roman" w:hAnsi="Times New Roman"/>
          <w:sz w:val="24"/>
          <w:szCs w:val="24"/>
        </w:rPr>
        <w:t>Антибиотики, нарушающие проницаемость цитоплазматических мембран микробных клеток. Препараты полипептидной структуры. Спектр действия полимиксинов, показания к применению, нежелательные побочные эффекты.</w:t>
      </w:r>
    </w:p>
    <w:p w:rsidR="00BE262B" w:rsidRDefault="00BE262B" w:rsidP="0014780B"/>
    <w:p w:rsidR="00A90998" w:rsidRDefault="00A90998" w:rsidP="00A90998">
      <w:pPr>
        <w:pStyle w:val="31"/>
        <w:autoSpaceDE w:val="0"/>
        <w:autoSpaceDN w:val="0"/>
        <w:spacing w:after="0" w:line="240" w:lineRule="auto"/>
        <w:ind w:left="786" w:hanging="786"/>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Противотуберкулезные средства. Противосифилитические средства.</w:t>
      </w:r>
    </w:p>
    <w:p w:rsidR="00A90998" w:rsidRDefault="00A90998" w:rsidP="00A90998">
      <w:pPr>
        <w:pStyle w:val="31"/>
        <w:autoSpaceDE w:val="0"/>
        <w:autoSpaceDN w:val="0"/>
        <w:spacing w:after="0" w:line="240" w:lineRule="auto"/>
        <w:ind w:left="786" w:hanging="786"/>
        <w:jc w:val="both"/>
        <w:rPr>
          <w:rFonts w:ascii="Times New Roman" w:hAnsi="Times New Roman"/>
          <w:sz w:val="24"/>
          <w:szCs w:val="24"/>
        </w:rPr>
      </w:pPr>
    </w:p>
    <w:p w:rsidR="00A90998" w:rsidRDefault="00A90998" w:rsidP="00A90998">
      <w:pPr>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A90998" w:rsidRDefault="00A90998" w:rsidP="00A90998">
      <w:pPr>
        <w:pStyle w:val="12"/>
        <w:shd w:val="clear" w:color="auto" w:fill="auto"/>
        <w:spacing w:line="274" w:lineRule="exact"/>
        <w:ind w:left="40"/>
        <w:jc w:val="both"/>
        <w:rPr>
          <w:b/>
          <w:bCs/>
          <w:sz w:val="24"/>
          <w:szCs w:val="24"/>
        </w:rPr>
      </w:pP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Изучить фармакокинетику и фармакодинамику противотуберкулезных средств и противоспирохетозные препаратов.</w:t>
      </w: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lastRenderedPageBreak/>
        <w:t>Усвоить показания к применению препаратов указанных групп; запомнить латинские названия и основные формы выпуска лекарственных средств.</w:t>
      </w: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эффективности противовирусных препаратов, противотуберкулезных и противоспирохетозные средств путем решения фармакотерапевтических задач.</w:t>
      </w:r>
    </w:p>
    <w:p w:rsidR="00A90998" w:rsidRDefault="00A90998" w:rsidP="007F6C71">
      <w:pPr>
        <w:pStyle w:val="31"/>
        <w:numPr>
          <w:ilvl w:val="0"/>
          <w:numId w:val="113"/>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A90998" w:rsidRDefault="00A90998" w:rsidP="007F6C71">
      <w:pPr>
        <w:pStyle w:val="31"/>
        <w:numPr>
          <w:ilvl w:val="0"/>
          <w:numId w:val="113"/>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A90998" w:rsidRDefault="00A90998" w:rsidP="00A90998">
      <w:pPr>
        <w:jc w:val="both"/>
        <w:rPr>
          <w:rFonts w:ascii="Times New Roman" w:hAnsi="Times New Roman"/>
          <w:b/>
          <w:bCs/>
          <w:sz w:val="24"/>
          <w:szCs w:val="24"/>
        </w:rPr>
      </w:pPr>
    </w:p>
    <w:p w:rsidR="00A90998" w:rsidRDefault="00A90998" w:rsidP="00A90998">
      <w:pPr>
        <w:pStyle w:val="12"/>
        <w:shd w:val="clear" w:color="auto" w:fill="auto"/>
        <w:spacing w:line="240" w:lineRule="auto"/>
        <w:jc w:val="both"/>
        <w:rPr>
          <w:b/>
          <w:bCs/>
          <w:sz w:val="24"/>
          <w:szCs w:val="24"/>
        </w:rPr>
      </w:pPr>
      <w:r>
        <w:rPr>
          <w:b/>
          <w:bCs/>
          <w:sz w:val="24"/>
          <w:szCs w:val="24"/>
        </w:rPr>
        <w:t>Учебная карта занятия:</w:t>
      </w:r>
    </w:p>
    <w:p w:rsidR="00A90998" w:rsidRDefault="00A90998" w:rsidP="00A90998">
      <w:pPr>
        <w:tabs>
          <w:tab w:val="left" w:pos="7650"/>
        </w:tabs>
        <w:ind w:left="360"/>
        <w:rPr>
          <w:rFonts w:ascii="Times New Roman" w:hAnsi="Times New Roman"/>
          <w:sz w:val="24"/>
          <w:szCs w:val="24"/>
        </w:rPr>
      </w:pPr>
      <w:r>
        <w:rPr>
          <w:rFonts w:ascii="Times New Roman" w:hAnsi="Times New Roman"/>
          <w:sz w:val="24"/>
          <w:szCs w:val="24"/>
          <w:u w:val="single"/>
        </w:rPr>
        <w:t>1. Контроль исходного уровня знаний</w:t>
      </w:r>
      <w:r>
        <w:rPr>
          <w:rFonts w:ascii="Times New Roman" w:hAnsi="Times New Roman"/>
          <w:sz w:val="24"/>
          <w:szCs w:val="24"/>
        </w:rPr>
        <w:t>. Для выполнения письменной работы необходимо знать основные формы выпуска и дозировки препаратов (задания по фармакотерапии).</w:t>
      </w:r>
    </w:p>
    <w:p w:rsidR="00A90998" w:rsidRDefault="00A90998" w:rsidP="00A90998">
      <w:pPr>
        <w:pStyle w:val="af7"/>
        <w:spacing w:after="0" w:line="240" w:lineRule="auto"/>
        <w:ind w:left="426"/>
        <w:jc w:val="both"/>
        <w:rPr>
          <w:rFonts w:ascii="Times New Roman" w:hAnsi="Times New Roman"/>
          <w:sz w:val="24"/>
          <w:szCs w:val="24"/>
        </w:rPr>
      </w:pPr>
      <w:r>
        <w:rPr>
          <w:rFonts w:ascii="Times New Roman" w:hAnsi="Times New Roman"/>
          <w:sz w:val="24"/>
          <w:szCs w:val="24"/>
          <w:u w:val="single"/>
        </w:rPr>
        <w:t>2. Фронтальный опрос</w:t>
      </w:r>
      <w:r>
        <w:rPr>
          <w:rFonts w:ascii="Times New Roman" w:hAnsi="Times New Roman"/>
          <w:sz w:val="24"/>
          <w:szCs w:val="24"/>
        </w:rPr>
        <w:t xml:space="preserve"> - обсуждение наиболее важных фрагментов темы (вопросы для подготовки к занятию)</w:t>
      </w:r>
    </w:p>
    <w:p w:rsidR="00A90998" w:rsidRDefault="00A90998" w:rsidP="00A90998">
      <w:pPr>
        <w:pStyle w:val="12"/>
        <w:shd w:val="clear" w:color="auto" w:fill="auto"/>
        <w:spacing w:line="278" w:lineRule="exact"/>
        <w:ind w:left="720" w:right="860" w:hanging="294"/>
        <w:jc w:val="left"/>
        <w:rPr>
          <w:sz w:val="24"/>
          <w:szCs w:val="24"/>
          <w:u w:val="single"/>
        </w:rPr>
      </w:pPr>
      <w:r>
        <w:rPr>
          <w:sz w:val="24"/>
          <w:szCs w:val="24"/>
          <w:u w:val="single"/>
        </w:rPr>
        <w:t>3. Стимулирование познавательной активности интерактивными методами</w:t>
      </w:r>
    </w:p>
    <w:p w:rsidR="00A90998" w:rsidRDefault="00A90998" w:rsidP="00A90998">
      <w:pPr>
        <w:pStyle w:val="27"/>
        <w:shd w:val="clear" w:color="auto" w:fill="auto"/>
        <w:tabs>
          <w:tab w:val="right" w:pos="9018"/>
          <w:tab w:val="left" w:pos="9093"/>
          <w:tab w:val="left" w:leader="underscore" w:pos="9639"/>
        </w:tabs>
        <w:spacing w:line="240" w:lineRule="auto"/>
        <w:rPr>
          <w:rStyle w:val="afd"/>
        </w:rPr>
      </w:pPr>
    </w:p>
    <w:p w:rsidR="00A90998" w:rsidRDefault="00A90998" w:rsidP="00A90998">
      <w:pPr>
        <w:pStyle w:val="27"/>
        <w:shd w:val="clear" w:color="auto" w:fill="auto"/>
        <w:tabs>
          <w:tab w:val="right" w:pos="9018"/>
          <w:tab w:val="left" w:pos="9093"/>
          <w:tab w:val="left" w:leader="underscore" w:pos="9639"/>
        </w:tabs>
        <w:spacing w:line="240" w:lineRule="auto"/>
        <w:rPr>
          <w:sz w:val="24"/>
          <w:szCs w:val="24"/>
        </w:rPr>
      </w:pPr>
      <w:r>
        <w:rPr>
          <w:rStyle w:val="afd"/>
          <w:sz w:val="24"/>
          <w:szCs w:val="24"/>
        </w:rPr>
        <w:t>МЕТОД АКТИВНОГО ПРОБЛЕМНО-СИТУАЦИОННОГО АНАЛИЗА ПО ТЕМЕ</w:t>
      </w:r>
    </w:p>
    <w:p w:rsidR="00A90998" w:rsidRDefault="00A90998" w:rsidP="00A90998">
      <w:pPr>
        <w:pStyle w:val="12"/>
        <w:shd w:val="clear" w:color="auto" w:fill="auto"/>
        <w:jc w:val="left"/>
        <w:rPr>
          <w:b/>
          <w:bCs/>
          <w:color w:val="000000"/>
          <w:sz w:val="24"/>
          <w:szCs w:val="24"/>
          <w:shd w:val="clear" w:color="auto" w:fill="FFFFFF"/>
        </w:rPr>
      </w:pPr>
      <w:r>
        <w:rPr>
          <w:rStyle w:val="afd"/>
        </w:rPr>
        <w:t xml:space="preserve">а) Ситуационные задачи. </w:t>
      </w:r>
    </w:p>
    <w:p w:rsidR="00A90998" w:rsidRDefault="00A90998" w:rsidP="00A90998">
      <w:pPr>
        <w:pStyle w:val="27"/>
        <w:shd w:val="clear" w:color="auto" w:fill="auto"/>
        <w:tabs>
          <w:tab w:val="right" w:pos="9018"/>
          <w:tab w:val="left" w:pos="9093"/>
          <w:tab w:val="left" w:leader="underscore" w:pos="9639"/>
        </w:tabs>
        <w:spacing w:line="240" w:lineRule="auto"/>
        <w:rPr>
          <w:rStyle w:val="29"/>
          <w:sz w:val="24"/>
          <w:szCs w:val="24"/>
        </w:rPr>
      </w:pPr>
      <w:r>
        <w:rPr>
          <w:rStyle w:val="29"/>
          <w:sz w:val="24"/>
          <w:szCs w:val="24"/>
        </w:rPr>
        <w:t xml:space="preserve">б) Имитационная игра </w:t>
      </w:r>
    </w:p>
    <w:p w:rsidR="00A90998" w:rsidRDefault="00A90998" w:rsidP="00A90998">
      <w:pPr>
        <w:pStyle w:val="12"/>
        <w:shd w:val="clear" w:color="auto" w:fill="auto"/>
        <w:spacing w:line="240" w:lineRule="auto"/>
        <w:jc w:val="left"/>
        <w:rPr>
          <w:sz w:val="20"/>
          <w:szCs w:val="20"/>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8"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w:t>
      </w:r>
    </w:p>
    <w:p w:rsidR="00A90998" w:rsidRDefault="00A90998" w:rsidP="00A90998">
      <w:pPr>
        <w:pStyle w:val="af7"/>
        <w:tabs>
          <w:tab w:val="left" w:pos="7650"/>
        </w:tabs>
        <w:spacing w:after="0" w:line="240" w:lineRule="auto"/>
        <w:ind w:left="-66"/>
        <w:jc w:val="both"/>
        <w:rPr>
          <w:rFonts w:ascii="Times New Roman" w:hAnsi="Times New Roman"/>
          <w:sz w:val="24"/>
          <w:szCs w:val="24"/>
          <w:u w:val="single"/>
        </w:rPr>
      </w:pPr>
    </w:p>
    <w:p w:rsidR="00A90998" w:rsidRPr="00A90998" w:rsidRDefault="00A90998" w:rsidP="00A90998">
      <w:pPr>
        <w:pStyle w:val="af7"/>
        <w:tabs>
          <w:tab w:val="left" w:pos="7650"/>
        </w:tabs>
        <w:spacing w:after="0" w:line="240" w:lineRule="auto"/>
        <w:ind w:left="-66"/>
        <w:jc w:val="both"/>
        <w:rPr>
          <w:rFonts w:ascii="Times New Roman" w:hAnsi="Times New Roman"/>
          <w:sz w:val="24"/>
          <w:szCs w:val="24"/>
          <w:u w:val="single"/>
        </w:rPr>
      </w:pPr>
      <w:r>
        <w:rPr>
          <w:rFonts w:ascii="Times New Roman" w:hAnsi="Times New Roman"/>
          <w:sz w:val="24"/>
          <w:szCs w:val="24"/>
          <w:u w:val="single"/>
        </w:rPr>
        <w:t>4.</w:t>
      </w:r>
      <w:r w:rsidRPr="00A90998">
        <w:rPr>
          <w:rFonts w:ascii="Times New Roman" w:hAnsi="Times New Roman"/>
          <w:sz w:val="24"/>
          <w:szCs w:val="24"/>
          <w:u w:val="single"/>
        </w:rPr>
        <w:t>Итоговый контроль усвоения материала</w:t>
      </w:r>
      <w:r w:rsidRPr="00A90998">
        <w:rPr>
          <w:rFonts w:ascii="Times New Roman" w:hAnsi="Times New Roman"/>
          <w:sz w:val="24"/>
          <w:szCs w:val="24"/>
        </w:rPr>
        <w:t>. Обучающиеся решают ситуационные задачи без привлечения справочной литературы, используя лишь полученные знания.</w:t>
      </w:r>
    </w:p>
    <w:p w:rsidR="00A90998" w:rsidRDefault="00A90998" w:rsidP="00A90998">
      <w:pPr>
        <w:pStyle w:val="22"/>
        <w:spacing w:after="0" w:line="240" w:lineRule="auto"/>
        <w:rPr>
          <w:rFonts w:ascii="Times New Roman" w:hAnsi="Times New Roman"/>
          <w:b/>
          <w:bCs/>
          <w:sz w:val="24"/>
          <w:szCs w:val="24"/>
        </w:rPr>
      </w:pPr>
    </w:p>
    <w:p w:rsidR="00A90998" w:rsidRDefault="00A90998" w:rsidP="00A90998">
      <w:pPr>
        <w:pStyle w:val="22"/>
        <w:spacing w:after="0" w:line="240" w:lineRule="auto"/>
        <w:rPr>
          <w:rFonts w:ascii="Times New Roman" w:hAnsi="Times New Roman"/>
          <w:b/>
          <w:bCs/>
          <w:sz w:val="24"/>
          <w:szCs w:val="24"/>
        </w:rPr>
      </w:pPr>
      <w:r>
        <w:rPr>
          <w:rFonts w:ascii="Times New Roman" w:hAnsi="Times New Roman"/>
          <w:b/>
          <w:bCs/>
          <w:sz w:val="24"/>
          <w:szCs w:val="24"/>
        </w:rPr>
        <w:t xml:space="preserve">Задания по фармакотерапии. </w:t>
      </w:r>
    </w:p>
    <w:p w:rsidR="00A90998" w:rsidRDefault="00A90998" w:rsidP="00A90998">
      <w:pPr>
        <w:pStyle w:val="22"/>
        <w:spacing w:after="0" w:line="240" w:lineRule="auto"/>
        <w:rPr>
          <w:rFonts w:ascii="Times New Roman" w:hAnsi="Times New Roman"/>
          <w:b/>
          <w:bCs/>
          <w:sz w:val="24"/>
          <w:szCs w:val="24"/>
        </w:rPr>
      </w:pPr>
      <w:r>
        <w:rPr>
          <w:rFonts w:ascii="Times New Roman" w:hAnsi="Times New Roman"/>
          <w:b/>
          <w:bCs/>
          <w:sz w:val="24"/>
          <w:szCs w:val="24"/>
        </w:rPr>
        <w:t>Выписать в рецептах:</w:t>
      </w:r>
    </w:p>
    <w:p w:rsidR="00A90998" w:rsidRDefault="00A90998" w:rsidP="00A90998">
      <w:pPr>
        <w:pStyle w:val="af5"/>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Изониазид для лечения туберкулеза энтерально</w:t>
      </w:r>
    </w:p>
    <w:p w:rsidR="00A90998" w:rsidRDefault="00A90998" w:rsidP="00A90998">
      <w:pPr>
        <w:pStyle w:val="af5"/>
        <w:rPr>
          <w:rFonts w:ascii="Times New Roman" w:hAnsi="Times New Roman"/>
          <w:sz w:val="24"/>
          <w:szCs w:val="24"/>
        </w:rPr>
      </w:pPr>
      <w:r>
        <w:rPr>
          <w:rFonts w:ascii="Times New Roman" w:hAnsi="Times New Roman"/>
          <w:sz w:val="24"/>
          <w:szCs w:val="24"/>
        </w:rPr>
        <w:t>2. Противотуберкулезный антибиотик 2-го ряда</w:t>
      </w:r>
    </w:p>
    <w:p w:rsidR="00A90998" w:rsidRDefault="00A90998" w:rsidP="00A90998">
      <w:pPr>
        <w:pStyle w:val="af5"/>
        <w:rPr>
          <w:rFonts w:ascii="Times New Roman" w:hAnsi="Times New Roman"/>
          <w:sz w:val="24"/>
          <w:szCs w:val="24"/>
        </w:rPr>
      </w:pPr>
      <w:r>
        <w:rPr>
          <w:rFonts w:ascii="Times New Roman" w:hAnsi="Times New Roman"/>
          <w:sz w:val="24"/>
          <w:szCs w:val="24"/>
        </w:rPr>
        <w:t xml:space="preserve">3. </w:t>
      </w:r>
      <w:r>
        <w:rPr>
          <w:rFonts w:ascii="Times New Roman" w:hAnsi="Times New Roman" w:cs="Times New Roman"/>
          <w:sz w:val="24"/>
          <w:szCs w:val="24"/>
        </w:rPr>
        <w:t>Рифампицин для лечения туберкулёза для приёма внутрь</w:t>
      </w:r>
    </w:p>
    <w:p w:rsidR="00A90998" w:rsidRDefault="00A90998" w:rsidP="00A90998">
      <w:pPr>
        <w:pStyle w:val="af5"/>
        <w:rPr>
          <w:rFonts w:ascii="Times New Roman" w:hAnsi="Times New Roman"/>
          <w:sz w:val="24"/>
          <w:szCs w:val="24"/>
        </w:rPr>
      </w:pPr>
      <w:r>
        <w:rPr>
          <w:rFonts w:ascii="Times New Roman" w:hAnsi="Times New Roman"/>
          <w:sz w:val="24"/>
          <w:szCs w:val="24"/>
        </w:rPr>
        <w:t>4. Синтетический противотуберкулезный препарат 2-го ряда</w:t>
      </w:r>
    </w:p>
    <w:p w:rsidR="00A90998" w:rsidRDefault="00A90998" w:rsidP="00A90998">
      <w:pPr>
        <w:pStyle w:val="12"/>
        <w:shd w:val="clear" w:color="auto" w:fill="auto"/>
        <w:spacing w:line="278" w:lineRule="exact"/>
        <w:ind w:left="40"/>
        <w:jc w:val="both"/>
        <w:rPr>
          <w:b/>
          <w:bCs/>
          <w:sz w:val="24"/>
          <w:szCs w:val="24"/>
        </w:rPr>
      </w:pPr>
    </w:p>
    <w:p w:rsidR="00A90998" w:rsidRDefault="00A90998" w:rsidP="00A90998">
      <w:pPr>
        <w:pStyle w:val="12"/>
        <w:shd w:val="clear" w:color="auto" w:fill="auto"/>
        <w:spacing w:line="278" w:lineRule="exact"/>
        <w:ind w:left="40"/>
        <w:jc w:val="both"/>
        <w:rPr>
          <w:b/>
          <w:bCs/>
          <w:sz w:val="24"/>
          <w:szCs w:val="24"/>
        </w:rPr>
      </w:pPr>
      <w:r>
        <w:rPr>
          <w:b/>
          <w:bCs/>
          <w:sz w:val="24"/>
          <w:szCs w:val="24"/>
        </w:rPr>
        <w:t>Вопросы для подготовки к занятию:</w:t>
      </w:r>
    </w:p>
    <w:p w:rsidR="00A90998" w:rsidRDefault="00A90998" w:rsidP="00A90998">
      <w:pPr>
        <w:pStyle w:val="af5"/>
        <w:rPr>
          <w:rFonts w:ascii="Times New Roman" w:hAnsi="Times New Roman"/>
          <w:spacing w:val="-8"/>
          <w:sz w:val="24"/>
          <w:szCs w:val="24"/>
        </w:rPr>
      </w:pPr>
      <w:r>
        <w:rPr>
          <w:rFonts w:ascii="Times New Roman" w:hAnsi="Times New Roman"/>
          <w:spacing w:val="4"/>
          <w:sz w:val="24"/>
          <w:szCs w:val="24"/>
        </w:rPr>
        <w:t xml:space="preserve">1. </w:t>
      </w:r>
      <w:r>
        <w:rPr>
          <w:rFonts w:ascii="Times New Roman" w:hAnsi="Times New Roman"/>
          <w:spacing w:val="1"/>
          <w:sz w:val="24"/>
          <w:szCs w:val="24"/>
        </w:rPr>
        <w:t xml:space="preserve">Противоспирохетозные   средства.   Классификация   препаратов.   Механизмы действия, </w:t>
      </w:r>
      <w:r>
        <w:rPr>
          <w:rFonts w:ascii="Times New Roman" w:hAnsi="Times New Roman"/>
          <w:spacing w:val="-1"/>
          <w:sz w:val="24"/>
          <w:szCs w:val="24"/>
        </w:rPr>
        <w:t>применение, отрицательные эффекты, противопоказания.</w:t>
      </w:r>
    </w:p>
    <w:p w:rsidR="00A90998" w:rsidRDefault="0091124B" w:rsidP="00A90998">
      <w:pPr>
        <w:pStyle w:val="af5"/>
        <w:rPr>
          <w:rFonts w:ascii="Times New Roman" w:hAnsi="Times New Roman"/>
          <w:spacing w:val="-1"/>
          <w:sz w:val="24"/>
          <w:szCs w:val="24"/>
        </w:rPr>
      </w:pPr>
      <w:r>
        <w:rPr>
          <w:rFonts w:ascii="Times New Roman" w:hAnsi="Times New Roman"/>
          <w:spacing w:val="5"/>
          <w:sz w:val="24"/>
          <w:szCs w:val="24"/>
        </w:rPr>
        <w:t>2</w:t>
      </w:r>
      <w:r w:rsidR="00A90998">
        <w:rPr>
          <w:rFonts w:ascii="Times New Roman" w:hAnsi="Times New Roman"/>
          <w:spacing w:val="5"/>
          <w:sz w:val="24"/>
          <w:szCs w:val="24"/>
        </w:rPr>
        <w:t xml:space="preserve">. Противотуберкулезные средства. Классификация, механизмы действия антибиотиков и </w:t>
      </w:r>
      <w:r w:rsidR="00A90998">
        <w:rPr>
          <w:rFonts w:ascii="Times New Roman" w:hAnsi="Times New Roman"/>
          <w:spacing w:val="4"/>
          <w:sz w:val="24"/>
          <w:szCs w:val="24"/>
        </w:rPr>
        <w:t xml:space="preserve">синтетических препаратов. Принципы комбинированной терапии, побочные эффекты, </w:t>
      </w:r>
      <w:r w:rsidR="00A90998">
        <w:rPr>
          <w:rFonts w:ascii="Times New Roman" w:hAnsi="Times New Roman"/>
          <w:spacing w:val="-1"/>
          <w:sz w:val="24"/>
          <w:szCs w:val="24"/>
        </w:rPr>
        <w:t>основные противопоказания.</w:t>
      </w:r>
    </w:p>
    <w:p w:rsidR="00A90998" w:rsidRDefault="00A90998" w:rsidP="0014780B"/>
    <w:p w:rsidR="000C080D" w:rsidRDefault="000C080D" w:rsidP="000C080D">
      <w:pPr>
        <w:pStyle w:val="31"/>
        <w:autoSpaceDE w:val="0"/>
        <w:autoSpaceDN w:val="0"/>
        <w:spacing w:after="0" w:line="240" w:lineRule="auto"/>
        <w:ind w:left="786" w:hanging="786"/>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Противовирусные препараты. </w:t>
      </w:r>
    </w:p>
    <w:p w:rsidR="000C080D" w:rsidRDefault="000C080D" w:rsidP="000C080D">
      <w:pPr>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0C080D" w:rsidRDefault="000C080D" w:rsidP="000C080D">
      <w:pPr>
        <w:pStyle w:val="12"/>
        <w:shd w:val="clear" w:color="auto" w:fill="auto"/>
        <w:spacing w:line="274" w:lineRule="exact"/>
        <w:ind w:left="40"/>
        <w:jc w:val="both"/>
        <w:rPr>
          <w:b/>
          <w:bCs/>
          <w:sz w:val="24"/>
          <w:szCs w:val="24"/>
        </w:rPr>
      </w:pP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Изучить фармакокинетику и фармакодинамику противовирусных средств.</w:t>
      </w: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Усвоить показания к применению препаратов указанных групп; запомнить латинские названия и основные формы выпуска лекарственных средств.</w:t>
      </w: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Закрепить навыки сравнительного анализа эффективн</w:t>
      </w:r>
      <w:r w:rsidR="004D6DAA">
        <w:rPr>
          <w:rFonts w:ascii="Times New Roman" w:hAnsi="Times New Roman"/>
          <w:sz w:val="24"/>
          <w:szCs w:val="24"/>
        </w:rPr>
        <w:t>ости противовирусных препаратов</w:t>
      </w:r>
      <w:r>
        <w:rPr>
          <w:rFonts w:ascii="Times New Roman" w:hAnsi="Times New Roman"/>
          <w:sz w:val="24"/>
          <w:szCs w:val="24"/>
        </w:rPr>
        <w:t xml:space="preserve"> путем решения фармакотерапевтических задач.</w:t>
      </w:r>
    </w:p>
    <w:p w:rsidR="000C080D" w:rsidRDefault="000C080D" w:rsidP="007F6C71">
      <w:pPr>
        <w:pStyle w:val="31"/>
        <w:numPr>
          <w:ilvl w:val="0"/>
          <w:numId w:val="114"/>
        </w:numPr>
        <w:autoSpaceDE w:val="0"/>
        <w:autoSpaceDN w:val="0"/>
        <w:spacing w:after="0" w:line="240" w:lineRule="auto"/>
        <w:ind w:firstLine="66"/>
        <w:jc w:val="both"/>
        <w:rPr>
          <w:rFonts w:ascii="Times New Roman" w:hAnsi="Times New Roman"/>
          <w:sz w:val="24"/>
          <w:szCs w:val="24"/>
        </w:rPr>
      </w:pPr>
      <w:r>
        <w:rPr>
          <w:rFonts w:ascii="Times New Roman" w:hAnsi="Times New Roman"/>
          <w:sz w:val="24"/>
          <w:szCs w:val="24"/>
        </w:rPr>
        <w:t>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0C080D" w:rsidRDefault="000C080D" w:rsidP="007F6C71">
      <w:pPr>
        <w:pStyle w:val="31"/>
        <w:numPr>
          <w:ilvl w:val="0"/>
          <w:numId w:val="114"/>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0C080D" w:rsidRDefault="000C080D" w:rsidP="000C080D">
      <w:pPr>
        <w:jc w:val="both"/>
        <w:rPr>
          <w:rFonts w:ascii="Times New Roman" w:hAnsi="Times New Roman"/>
          <w:b/>
          <w:bCs/>
          <w:sz w:val="24"/>
          <w:szCs w:val="24"/>
        </w:rPr>
      </w:pPr>
    </w:p>
    <w:p w:rsidR="000C080D" w:rsidRDefault="000C080D" w:rsidP="000C080D">
      <w:pPr>
        <w:pStyle w:val="12"/>
        <w:shd w:val="clear" w:color="auto" w:fill="auto"/>
        <w:spacing w:line="240" w:lineRule="auto"/>
        <w:jc w:val="both"/>
        <w:rPr>
          <w:b/>
          <w:bCs/>
          <w:sz w:val="24"/>
          <w:szCs w:val="24"/>
        </w:rPr>
      </w:pPr>
      <w:r>
        <w:rPr>
          <w:b/>
          <w:bCs/>
          <w:sz w:val="24"/>
          <w:szCs w:val="24"/>
        </w:rPr>
        <w:t>Учебная карта занятия:</w:t>
      </w:r>
    </w:p>
    <w:p w:rsidR="000C080D" w:rsidRDefault="000C080D" w:rsidP="000C080D">
      <w:pPr>
        <w:tabs>
          <w:tab w:val="left" w:pos="7650"/>
        </w:tabs>
        <w:ind w:left="360"/>
        <w:rPr>
          <w:rFonts w:ascii="Times New Roman" w:hAnsi="Times New Roman"/>
          <w:sz w:val="24"/>
          <w:szCs w:val="24"/>
        </w:rPr>
      </w:pPr>
      <w:r>
        <w:rPr>
          <w:rFonts w:ascii="Times New Roman" w:hAnsi="Times New Roman"/>
          <w:sz w:val="24"/>
          <w:szCs w:val="24"/>
          <w:u w:val="single"/>
        </w:rPr>
        <w:t>1. Контроль исходного уровня знаний</w:t>
      </w:r>
      <w:r>
        <w:rPr>
          <w:rFonts w:ascii="Times New Roman" w:hAnsi="Times New Roman"/>
          <w:sz w:val="24"/>
          <w:szCs w:val="24"/>
        </w:rPr>
        <w:t>. Для выполнения письменной работы необходимо знать основные формы выпуска и дозировки препаратов (задания по фармакотерапии).</w:t>
      </w:r>
    </w:p>
    <w:p w:rsidR="000C080D" w:rsidRDefault="000C080D" w:rsidP="000C080D">
      <w:pPr>
        <w:pStyle w:val="af7"/>
        <w:spacing w:after="0" w:line="240" w:lineRule="auto"/>
        <w:ind w:left="426"/>
        <w:jc w:val="both"/>
        <w:rPr>
          <w:rFonts w:ascii="Times New Roman" w:hAnsi="Times New Roman"/>
          <w:sz w:val="24"/>
          <w:szCs w:val="24"/>
        </w:rPr>
      </w:pPr>
      <w:r>
        <w:rPr>
          <w:rFonts w:ascii="Times New Roman" w:hAnsi="Times New Roman"/>
          <w:sz w:val="24"/>
          <w:szCs w:val="24"/>
          <w:u w:val="single"/>
        </w:rPr>
        <w:t>2. Фронтальный опрос</w:t>
      </w:r>
      <w:r>
        <w:rPr>
          <w:rFonts w:ascii="Times New Roman" w:hAnsi="Times New Roman"/>
          <w:sz w:val="24"/>
          <w:szCs w:val="24"/>
        </w:rPr>
        <w:t xml:space="preserve"> - обсуждение наиболее важных фрагментов темы (вопросы для подготовки к занятию)</w:t>
      </w:r>
    </w:p>
    <w:p w:rsidR="000C080D" w:rsidRDefault="000C080D" w:rsidP="000C080D">
      <w:pPr>
        <w:pStyle w:val="12"/>
        <w:shd w:val="clear" w:color="auto" w:fill="auto"/>
        <w:spacing w:line="278" w:lineRule="exact"/>
        <w:ind w:left="720" w:right="860" w:hanging="294"/>
        <w:jc w:val="left"/>
        <w:rPr>
          <w:sz w:val="24"/>
          <w:szCs w:val="24"/>
          <w:u w:val="single"/>
        </w:rPr>
      </w:pPr>
      <w:r>
        <w:rPr>
          <w:sz w:val="24"/>
          <w:szCs w:val="24"/>
          <w:u w:val="single"/>
        </w:rPr>
        <w:t>3. Стимулирование познавательной активности интерактивными методами</w:t>
      </w:r>
    </w:p>
    <w:p w:rsidR="000C080D" w:rsidRDefault="000C080D" w:rsidP="000C080D">
      <w:pPr>
        <w:pStyle w:val="27"/>
        <w:shd w:val="clear" w:color="auto" w:fill="auto"/>
        <w:tabs>
          <w:tab w:val="right" w:pos="9018"/>
          <w:tab w:val="left" w:pos="9093"/>
          <w:tab w:val="left" w:leader="underscore" w:pos="9639"/>
        </w:tabs>
        <w:spacing w:line="240" w:lineRule="auto"/>
        <w:rPr>
          <w:rStyle w:val="afd"/>
        </w:rPr>
      </w:pPr>
    </w:p>
    <w:p w:rsidR="000C080D" w:rsidRDefault="000C080D" w:rsidP="000C080D">
      <w:pPr>
        <w:pStyle w:val="27"/>
        <w:shd w:val="clear" w:color="auto" w:fill="auto"/>
        <w:tabs>
          <w:tab w:val="right" w:pos="9018"/>
          <w:tab w:val="left" w:pos="9093"/>
          <w:tab w:val="left" w:leader="underscore" w:pos="9639"/>
        </w:tabs>
        <w:spacing w:line="240" w:lineRule="auto"/>
        <w:rPr>
          <w:sz w:val="24"/>
          <w:szCs w:val="24"/>
        </w:rPr>
      </w:pPr>
      <w:r>
        <w:rPr>
          <w:rStyle w:val="afd"/>
          <w:sz w:val="24"/>
          <w:szCs w:val="24"/>
        </w:rPr>
        <w:t>МЕТОД АКТИВНОГО ПРОБЛЕМНО-СИТУАЦИОННОГО АНАЛИЗА ПО ТЕМЕ</w:t>
      </w:r>
    </w:p>
    <w:p w:rsidR="000C080D" w:rsidRDefault="000C080D" w:rsidP="000C080D">
      <w:pPr>
        <w:pStyle w:val="12"/>
        <w:shd w:val="clear" w:color="auto" w:fill="auto"/>
        <w:jc w:val="left"/>
        <w:rPr>
          <w:b/>
          <w:bCs/>
          <w:color w:val="000000"/>
          <w:sz w:val="24"/>
          <w:szCs w:val="24"/>
          <w:shd w:val="clear" w:color="auto" w:fill="FFFFFF"/>
        </w:rPr>
      </w:pPr>
      <w:r>
        <w:rPr>
          <w:rStyle w:val="afd"/>
        </w:rPr>
        <w:t xml:space="preserve">а) Ситуационные задачи. </w:t>
      </w:r>
    </w:p>
    <w:p w:rsidR="000C080D" w:rsidRDefault="000C080D" w:rsidP="000C080D">
      <w:pPr>
        <w:pStyle w:val="27"/>
        <w:shd w:val="clear" w:color="auto" w:fill="auto"/>
        <w:tabs>
          <w:tab w:val="right" w:pos="9018"/>
          <w:tab w:val="left" w:pos="9093"/>
          <w:tab w:val="left" w:leader="underscore" w:pos="9639"/>
        </w:tabs>
        <w:spacing w:line="240" w:lineRule="auto"/>
        <w:rPr>
          <w:rStyle w:val="29"/>
          <w:sz w:val="24"/>
          <w:szCs w:val="24"/>
        </w:rPr>
      </w:pPr>
      <w:r>
        <w:rPr>
          <w:rStyle w:val="29"/>
          <w:sz w:val="24"/>
          <w:szCs w:val="24"/>
        </w:rPr>
        <w:t xml:space="preserve">б) Имитационная игра </w:t>
      </w:r>
    </w:p>
    <w:p w:rsidR="000C080D" w:rsidRDefault="000C080D" w:rsidP="000C080D">
      <w:pPr>
        <w:pStyle w:val="12"/>
        <w:shd w:val="clear" w:color="auto" w:fill="auto"/>
        <w:spacing w:line="240" w:lineRule="auto"/>
        <w:jc w:val="left"/>
        <w:rPr>
          <w:sz w:val="20"/>
          <w:szCs w:val="20"/>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29" w:history="1">
        <w:r>
          <w:rPr>
            <w:rStyle w:val="a5"/>
            <w:sz w:val="24"/>
            <w:szCs w:val="24"/>
          </w:rPr>
          <w:t>http://grls.rosminzdrav.ru/</w:t>
        </w:r>
      </w:hyperlink>
      <w:r>
        <w:rPr>
          <w:sz w:val="24"/>
          <w:szCs w:val="24"/>
        </w:rPr>
        <w:t xml:space="preserve">, </w:t>
      </w:r>
      <w:r>
        <w:rPr>
          <w:color w:val="000000"/>
          <w:sz w:val="24"/>
          <w:szCs w:val="24"/>
        </w:rPr>
        <w:t xml:space="preserve">  и выступает пред аудиторией.</w:t>
      </w:r>
    </w:p>
    <w:p w:rsidR="000C080D" w:rsidRDefault="000C080D" w:rsidP="000C080D">
      <w:pPr>
        <w:pStyle w:val="af7"/>
        <w:tabs>
          <w:tab w:val="left" w:pos="7650"/>
        </w:tabs>
        <w:spacing w:after="0" w:line="240" w:lineRule="auto"/>
        <w:ind w:left="-66"/>
        <w:jc w:val="both"/>
        <w:rPr>
          <w:rFonts w:ascii="Times New Roman" w:hAnsi="Times New Roman"/>
          <w:sz w:val="24"/>
          <w:szCs w:val="24"/>
          <w:u w:val="single"/>
        </w:rPr>
      </w:pPr>
    </w:p>
    <w:p w:rsidR="000C080D" w:rsidRDefault="000C080D" w:rsidP="000C080D">
      <w:pPr>
        <w:pStyle w:val="af7"/>
        <w:tabs>
          <w:tab w:val="left" w:pos="7650"/>
        </w:tabs>
        <w:spacing w:after="0" w:line="240" w:lineRule="auto"/>
        <w:ind w:left="-66"/>
        <w:jc w:val="both"/>
        <w:rPr>
          <w:rFonts w:ascii="Times New Roman" w:hAnsi="Times New Roman"/>
          <w:sz w:val="24"/>
          <w:szCs w:val="24"/>
        </w:rPr>
      </w:pPr>
      <w:r>
        <w:rPr>
          <w:rFonts w:ascii="Times New Roman" w:hAnsi="Times New Roman"/>
          <w:sz w:val="24"/>
          <w:szCs w:val="24"/>
          <w:u w:val="single"/>
        </w:rPr>
        <w:t>4.Разработка алгоритмов</w:t>
      </w:r>
      <w:r>
        <w:rPr>
          <w:rFonts w:ascii="Times New Roman" w:hAnsi="Times New Roman"/>
          <w:sz w:val="24"/>
          <w:szCs w:val="24"/>
        </w:rPr>
        <w:t xml:space="preserve"> осуществляется при использовании стандартной таблицы алгоритма и справочных материалов - противовирусное действие осельтамивира.</w:t>
      </w:r>
    </w:p>
    <w:p w:rsidR="000C080D" w:rsidRDefault="000C080D" w:rsidP="000C080D">
      <w:pPr>
        <w:pStyle w:val="af7"/>
        <w:tabs>
          <w:tab w:val="left" w:pos="7650"/>
        </w:tabs>
        <w:spacing w:after="0" w:line="240" w:lineRule="auto"/>
        <w:ind w:left="-66"/>
        <w:jc w:val="both"/>
        <w:rPr>
          <w:rFonts w:ascii="Times New Roman" w:hAnsi="Times New Roman"/>
          <w:sz w:val="24"/>
          <w:szCs w:val="24"/>
        </w:rPr>
      </w:pPr>
      <w:r>
        <w:rPr>
          <w:rFonts w:ascii="Times New Roman" w:hAnsi="Times New Roman"/>
          <w:sz w:val="24"/>
          <w:szCs w:val="24"/>
          <w:u w:val="single"/>
        </w:rPr>
        <w:t>5. Итоговый контроль усвоения материала</w:t>
      </w:r>
      <w:r>
        <w:rPr>
          <w:rFonts w:ascii="Times New Roman" w:hAnsi="Times New Roman"/>
          <w:sz w:val="24"/>
          <w:szCs w:val="24"/>
        </w:rPr>
        <w:t>. Обучающиеся решают ситуационные задачи без привлечения справочной литературы, используя лишь полученные знания.</w:t>
      </w:r>
    </w:p>
    <w:p w:rsidR="000C080D" w:rsidRDefault="000C080D" w:rsidP="000C080D">
      <w:pPr>
        <w:pStyle w:val="22"/>
        <w:spacing w:after="0" w:line="240" w:lineRule="auto"/>
        <w:rPr>
          <w:rFonts w:ascii="Times New Roman" w:hAnsi="Times New Roman"/>
          <w:b/>
          <w:bCs/>
          <w:sz w:val="24"/>
          <w:szCs w:val="24"/>
        </w:rPr>
      </w:pPr>
    </w:p>
    <w:p w:rsidR="000C080D" w:rsidRDefault="000C080D" w:rsidP="000C080D">
      <w:pPr>
        <w:pStyle w:val="22"/>
        <w:spacing w:after="0" w:line="240" w:lineRule="auto"/>
        <w:rPr>
          <w:rFonts w:ascii="Times New Roman" w:hAnsi="Times New Roman"/>
          <w:b/>
          <w:bCs/>
          <w:sz w:val="24"/>
          <w:szCs w:val="24"/>
        </w:rPr>
      </w:pPr>
      <w:r>
        <w:rPr>
          <w:rFonts w:ascii="Times New Roman" w:hAnsi="Times New Roman"/>
          <w:b/>
          <w:bCs/>
          <w:sz w:val="24"/>
          <w:szCs w:val="24"/>
        </w:rPr>
        <w:t xml:space="preserve">Задания по фармакотерапии. </w:t>
      </w:r>
    </w:p>
    <w:p w:rsidR="000C080D" w:rsidRDefault="000C080D" w:rsidP="000C080D">
      <w:pPr>
        <w:pStyle w:val="22"/>
        <w:spacing w:after="0" w:line="240" w:lineRule="auto"/>
        <w:rPr>
          <w:rFonts w:ascii="Times New Roman" w:hAnsi="Times New Roman"/>
          <w:b/>
          <w:bCs/>
          <w:sz w:val="24"/>
          <w:szCs w:val="24"/>
        </w:rPr>
      </w:pPr>
      <w:r>
        <w:rPr>
          <w:rFonts w:ascii="Times New Roman" w:hAnsi="Times New Roman"/>
          <w:b/>
          <w:bCs/>
          <w:sz w:val="24"/>
          <w:szCs w:val="24"/>
        </w:rPr>
        <w:t>Выписать в рецептах:</w:t>
      </w:r>
    </w:p>
    <w:p w:rsidR="000C080D" w:rsidRDefault="000C080D" w:rsidP="000C080D">
      <w:pPr>
        <w:pStyle w:val="af5"/>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Препарат природного происхождения с широким спектром противовирусного действия с иммуностимулирующей        активностью</w:t>
      </w:r>
    </w:p>
    <w:p w:rsidR="000C080D" w:rsidRDefault="000C080D" w:rsidP="000C080D">
      <w:pPr>
        <w:pStyle w:val="af5"/>
        <w:rPr>
          <w:rFonts w:ascii="Times New Roman" w:hAnsi="Times New Roman"/>
          <w:sz w:val="24"/>
          <w:szCs w:val="24"/>
        </w:rPr>
      </w:pPr>
      <w:r>
        <w:rPr>
          <w:rFonts w:ascii="Times New Roman" w:hAnsi="Times New Roman"/>
          <w:sz w:val="24"/>
          <w:szCs w:val="24"/>
        </w:rPr>
        <w:t>2. Противовирусное средство в форме глазных капель для лечения вирусного конъюнктивита</w:t>
      </w:r>
    </w:p>
    <w:p w:rsidR="000C080D" w:rsidRDefault="000C080D" w:rsidP="000C080D">
      <w:pPr>
        <w:pStyle w:val="af5"/>
        <w:rPr>
          <w:rFonts w:ascii="Times New Roman" w:hAnsi="Times New Roman"/>
          <w:sz w:val="24"/>
          <w:szCs w:val="24"/>
        </w:rPr>
      </w:pPr>
      <w:r>
        <w:rPr>
          <w:rFonts w:ascii="Times New Roman" w:hAnsi="Times New Roman"/>
          <w:sz w:val="24"/>
          <w:szCs w:val="24"/>
        </w:rPr>
        <w:t xml:space="preserve">3. </w:t>
      </w:r>
      <w:r>
        <w:rPr>
          <w:rFonts w:ascii="Times New Roman" w:hAnsi="Times New Roman" w:cs="Times New Roman"/>
          <w:sz w:val="24"/>
          <w:szCs w:val="24"/>
        </w:rPr>
        <w:t>Ацикловир для в/в введения</w:t>
      </w:r>
    </w:p>
    <w:p w:rsidR="000C080D" w:rsidRDefault="000C080D" w:rsidP="000C080D">
      <w:pPr>
        <w:pStyle w:val="af5"/>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sz w:val="24"/>
          <w:szCs w:val="24"/>
        </w:rPr>
        <w:t>Римантадин для лечения гриппа</w:t>
      </w:r>
    </w:p>
    <w:p w:rsidR="000C080D" w:rsidRDefault="000C080D" w:rsidP="000C080D">
      <w:pPr>
        <w:pStyle w:val="12"/>
        <w:shd w:val="clear" w:color="auto" w:fill="auto"/>
        <w:spacing w:line="278" w:lineRule="exact"/>
        <w:ind w:left="40"/>
        <w:jc w:val="both"/>
        <w:rPr>
          <w:b/>
          <w:bCs/>
          <w:sz w:val="24"/>
          <w:szCs w:val="24"/>
        </w:rPr>
      </w:pPr>
    </w:p>
    <w:p w:rsidR="000C080D" w:rsidRDefault="000C080D" w:rsidP="000C080D">
      <w:pPr>
        <w:pStyle w:val="12"/>
        <w:shd w:val="clear" w:color="auto" w:fill="auto"/>
        <w:spacing w:line="278" w:lineRule="exact"/>
        <w:ind w:left="40"/>
        <w:jc w:val="both"/>
        <w:rPr>
          <w:b/>
          <w:bCs/>
          <w:sz w:val="24"/>
          <w:szCs w:val="24"/>
        </w:rPr>
      </w:pPr>
      <w:r>
        <w:rPr>
          <w:b/>
          <w:bCs/>
          <w:sz w:val="24"/>
          <w:szCs w:val="24"/>
        </w:rPr>
        <w:t>Вопросы для подготовки к занятию:</w:t>
      </w:r>
    </w:p>
    <w:p w:rsidR="000C080D" w:rsidRDefault="000C080D" w:rsidP="007F6C71">
      <w:pPr>
        <w:pStyle w:val="af5"/>
        <w:numPr>
          <w:ilvl w:val="3"/>
          <w:numId w:val="109"/>
        </w:numPr>
        <w:ind w:left="284"/>
        <w:rPr>
          <w:rFonts w:ascii="Times New Roman" w:hAnsi="Times New Roman"/>
          <w:spacing w:val="4"/>
          <w:sz w:val="24"/>
          <w:szCs w:val="24"/>
        </w:rPr>
      </w:pPr>
      <w:r>
        <w:rPr>
          <w:rFonts w:ascii="Times New Roman" w:hAnsi="Times New Roman"/>
          <w:spacing w:val="4"/>
          <w:sz w:val="24"/>
          <w:szCs w:val="24"/>
        </w:rPr>
        <w:t xml:space="preserve">Противовирусные средства. Классификация. </w:t>
      </w:r>
    </w:p>
    <w:p w:rsidR="000C080D" w:rsidRDefault="000C080D" w:rsidP="007F6C71">
      <w:pPr>
        <w:pStyle w:val="af5"/>
        <w:numPr>
          <w:ilvl w:val="3"/>
          <w:numId w:val="109"/>
        </w:numPr>
        <w:ind w:left="284"/>
        <w:rPr>
          <w:rFonts w:ascii="Times New Roman" w:hAnsi="Times New Roman"/>
          <w:spacing w:val="-8"/>
          <w:sz w:val="24"/>
          <w:szCs w:val="24"/>
        </w:rPr>
      </w:pPr>
      <w:r>
        <w:rPr>
          <w:rFonts w:ascii="Times New Roman" w:hAnsi="Times New Roman"/>
          <w:spacing w:val="4"/>
          <w:sz w:val="24"/>
          <w:szCs w:val="24"/>
        </w:rPr>
        <w:t xml:space="preserve">Механизмы реализации противовирусного </w:t>
      </w:r>
      <w:r>
        <w:rPr>
          <w:rFonts w:ascii="Times New Roman" w:hAnsi="Times New Roman"/>
          <w:sz w:val="24"/>
          <w:szCs w:val="24"/>
        </w:rPr>
        <w:t xml:space="preserve">действия. Показания, отрицательное действие </w:t>
      </w:r>
      <w:r>
        <w:rPr>
          <w:rFonts w:ascii="Times New Roman" w:hAnsi="Times New Roman"/>
          <w:spacing w:val="-1"/>
          <w:sz w:val="24"/>
          <w:szCs w:val="24"/>
        </w:rPr>
        <w:t>препаратов, противопоказания.</w:t>
      </w:r>
    </w:p>
    <w:p w:rsidR="000C080D" w:rsidRDefault="000C080D" w:rsidP="000C080D">
      <w:pPr>
        <w:pStyle w:val="af5"/>
        <w:rPr>
          <w:rFonts w:ascii="Times New Roman" w:hAnsi="Times New Roman"/>
          <w:spacing w:val="-1"/>
          <w:sz w:val="24"/>
          <w:szCs w:val="24"/>
        </w:rPr>
      </w:pPr>
    </w:p>
    <w:p w:rsidR="001A2DA7" w:rsidRDefault="001A2DA7" w:rsidP="001A2DA7">
      <w:pPr>
        <w:widowControl/>
        <w:autoSpaceDE/>
        <w:ind w:left="709"/>
        <w:contextualSpacing/>
        <w:jc w:val="both"/>
        <w:rPr>
          <w:rFonts w:ascii="Times New Roman" w:hAnsi="Times New Roman" w:cs="Times New Roman"/>
          <w:sz w:val="24"/>
          <w:szCs w:val="24"/>
        </w:rPr>
      </w:pP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Противогрибковые средства. </w:t>
      </w:r>
    </w:p>
    <w:p w:rsidR="001D2858" w:rsidRDefault="001D2858" w:rsidP="001D2858">
      <w:pPr>
        <w:ind w:firstLine="709"/>
        <w:outlineLvl w:val="0"/>
        <w:rPr>
          <w:rFonts w:ascii="Times New Roman" w:hAnsi="Times New Roman"/>
          <w:sz w:val="24"/>
          <w:szCs w:val="24"/>
        </w:rPr>
      </w:pPr>
    </w:p>
    <w:p w:rsidR="001D2858" w:rsidRDefault="001D2858" w:rsidP="001D2858">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Изучить фармакокинетику и фармакодинамику противогрибковых средств. </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Усвоить показания к применению препаратов указанных групп; запомнить латинские названия и основные формы выпуска лекарственных средств.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Закрепить навыки сравнительного анализа эффективности средств антигрибкового и противопаразитарного действия, путем решения фармакотерапевтических задач.</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D2858" w:rsidRDefault="001D2858" w:rsidP="001D2858">
      <w:pPr>
        <w:ind w:firstLine="709"/>
        <w:jc w:val="both"/>
        <w:rPr>
          <w:rFonts w:ascii="Times New Roman" w:hAnsi="Times New Roman" w:cs="Times New Roman"/>
          <w:bCs/>
          <w:sz w:val="24"/>
          <w:szCs w:val="24"/>
        </w:rPr>
      </w:pPr>
    </w:p>
    <w:p w:rsidR="001D2858" w:rsidRDefault="001D2858" w:rsidP="001D2858">
      <w:pPr>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Учебная карта занятия:</w:t>
      </w:r>
    </w:p>
    <w:p w:rsidR="001D2858" w:rsidRDefault="001D2858" w:rsidP="001D2858">
      <w:pPr>
        <w:tabs>
          <w:tab w:val="left" w:pos="7650"/>
        </w:tabs>
        <w:ind w:firstLine="709"/>
        <w:rPr>
          <w:rFonts w:ascii="Times New Roman" w:hAnsi="Times New Roman"/>
          <w:sz w:val="24"/>
          <w:szCs w:val="24"/>
        </w:rPr>
      </w:pPr>
      <w:r>
        <w:rPr>
          <w:rFonts w:ascii="Times New Roman" w:hAnsi="Times New Roman"/>
          <w:sz w:val="24"/>
          <w:szCs w:val="24"/>
        </w:rPr>
        <w:t xml:space="preserve">1. Контроль исходного уровня знаний. Для выполнения письменной работы необходимо </w:t>
      </w:r>
      <w:r>
        <w:rPr>
          <w:rFonts w:ascii="Times New Roman" w:hAnsi="Times New Roman"/>
          <w:sz w:val="24"/>
          <w:szCs w:val="24"/>
        </w:rPr>
        <w:lastRenderedPageBreak/>
        <w:t>знать основные формы выпуска и дозировки препаратов (задания по фармакотерапии).</w:t>
      </w:r>
    </w:p>
    <w:p w:rsidR="001D2858" w:rsidRDefault="001D2858" w:rsidP="001D2858">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2. Фронтальный опрос - обсуждение наиболее важных фрагментов темы (вопросы для подготовки к занятию)</w:t>
      </w:r>
    </w:p>
    <w:p w:rsidR="001D2858" w:rsidRDefault="001D2858" w:rsidP="001D2858">
      <w:pPr>
        <w:pStyle w:val="12"/>
        <w:shd w:val="clear" w:color="auto" w:fill="auto"/>
        <w:spacing w:line="240" w:lineRule="auto"/>
        <w:ind w:firstLine="709"/>
        <w:jc w:val="left"/>
        <w:rPr>
          <w:sz w:val="24"/>
          <w:szCs w:val="24"/>
        </w:rPr>
      </w:pPr>
      <w:r>
        <w:rPr>
          <w:sz w:val="24"/>
          <w:szCs w:val="24"/>
        </w:rPr>
        <w:t>3. Стимулирование познавательной активности интерактивными методами</w:t>
      </w:r>
    </w:p>
    <w:p w:rsidR="001D2858" w:rsidRDefault="001D2858" w:rsidP="001D2858">
      <w:pPr>
        <w:pStyle w:val="12"/>
        <w:shd w:val="clear" w:color="auto" w:fill="auto"/>
        <w:spacing w:line="240" w:lineRule="auto"/>
        <w:ind w:firstLine="709"/>
        <w:jc w:val="left"/>
        <w:rPr>
          <w:color w:val="000000"/>
          <w:sz w:val="24"/>
          <w:szCs w:val="24"/>
          <w:shd w:val="clear" w:color="auto" w:fill="FFFFFF"/>
        </w:rPr>
      </w:pPr>
      <w:r>
        <w:rPr>
          <w:rStyle w:val="afd"/>
        </w:rPr>
        <w:t xml:space="preserve">Ситуационные задачи. </w:t>
      </w:r>
    </w:p>
    <w:p w:rsidR="001D2858" w:rsidRDefault="001D2858" w:rsidP="001D2858">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30" w:history="1">
        <w:r>
          <w:rPr>
            <w:rStyle w:val="a5"/>
            <w:sz w:val="24"/>
            <w:szCs w:val="24"/>
          </w:rPr>
          <w:t>http://grls.rosminzdrav.ru/</w:t>
        </w:r>
      </w:hyperlink>
      <w:r>
        <w:rPr>
          <w:sz w:val="24"/>
          <w:szCs w:val="24"/>
        </w:rPr>
        <w:t xml:space="preserve">, </w:t>
      </w:r>
      <w:r>
        <w:rPr>
          <w:color w:val="000000"/>
          <w:sz w:val="24"/>
          <w:szCs w:val="24"/>
        </w:rPr>
        <w:t xml:space="preserve">  и выступает перед аудиторией.</w:t>
      </w:r>
    </w:p>
    <w:p w:rsidR="001D2858" w:rsidRDefault="001D2858" w:rsidP="001D2858">
      <w:pPr>
        <w:pStyle w:val="12"/>
        <w:shd w:val="clear" w:color="auto" w:fill="auto"/>
        <w:spacing w:line="240" w:lineRule="auto"/>
        <w:ind w:firstLine="709"/>
        <w:jc w:val="both"/>
        <w:rPr>
          <w:sz w:val="24"/>
          <w:szCs w:val="24"/>
        </w:rPr>
      </w:pPr>
    </w:p>
    <w:p w:rsidR="001D2858" w:rsidRDefault="001D2858" w:rsidP="001D2858">
      <w:pPr>
        <w:pStyle w:val="af5"/>
        <w:ind w:firstLine="709"/>
        <w:rPr>
          <w:rFonts w:ascii="Times New Roman" w:hAnsi="Times New Roman"/>
          <w:sz w:val="24"/>
          <w:szCs w:val="24"/>
        </w:rPr>
      </w:pPr>
      <w:r>
        <w:rPr>
          <w:rFonts w:ascii="Times New Roman" w:hAnsi="Times New Roman"/>
          <w:sz w:val="24"/>
          <w:szCs w:val="24"/>
          <w:u w:val="single"/>
        </w:rPr>
        <w:t>4. Разработка алгоритмов</w:t>
      </w:r>
      <w:r>
        <w:rPr>
          <w:rFonts w:ascii="Times New Roman" w:hAnsi="Times New Roman"/>
          <w:sz w:val="24"/>
          <w:szCs w:val="24"/>
        </w:rPr>
        <w:t xml:space="preserve"> осуществляется при использовании стандартной таблицы алгоритма и справочных материалов: </w:t>
      </w:r>
    </w:p>
    <w:p w:rsidR="001D2858" w:rsidRDefault="001D2858" w:rsidP="001D2858">
      <w:pPr>
        <w:pStyle w:val="12"/>
        <w:shd w:val="clear" w:color="auto" w:fill="auto"/>
        <w:spacing w:line="240" w:lineRule="auto"/>
        <w:ind w:firstLine="709"/>
        <w:jc w:val="both"/>
        <w:rPr>
          <w:sz w:val="24"/>
          <w:szCs w:val="24"/>
        </w:rPr>
      </w:pPr>
      <w:r>
        <w:rPr>
          <w:sz w:val="24"/>
          <w:szCs w:val="24"/>
        </w:rPr>
        <w:t>-механизм противогрибкового действия амфотерицина В</w:t>
      </w:r>
    </w:p>
    <w:p w:rsidR="001D2858" w:rsidRDefault="001D2858" w:rsidP="001D2858">
      <w:pPr>
        <w:pStyle w:val="12"/>
        <w:shd w:val="clear" w:color="auto" w:fill="auto"/>
        <w:spacing w:line="240" w:lineRule="auto"/>
        <w:ind w:firstLine="709"/>
        <w:jc w:val="both"/>
        <w:rPr>
          <w:sz w:val="24"/>
          <w:szCs w:val="24"/>
        </w:rPr>
      </w:pPr>
      <w:r>
        <w:rPr>
          <w:sz w:val="24"/>
          <w:szCs w:val="24"/>
          <w:u w:val="single"/>
        </w:rPr>
        <w:t>5. Итоговый контроль усвоения материала</w:t>
      </w:r>
      <w:r>
        <w:rPr>
          <w:sz w:val="24"/>
          <w:szCs w:val="24"/>
        </w:rPr>
        <w:t>. Обучающиеся решают ситуационные задачи без привлечения справочной литературы, используя лишь полученные знания.</w:t>
      </w:r>
    </w:p>
    <w:p w:rsidR="001D2858" w:rsidRDefault="001D2858" w:rsidP="001D2858">
      <w:pPr>
        <w:pStyle w:val="22"/>
        <w:spacing w:after="0" w:line="240" w:lineRule="auto"/>
        <w:ind w:firstLine="709"/>
        <w:rPr>
          <w:rFonts w:ascii="Times New Roman" w:hAnsi="Times New Roman"/>
          <w:sz w:val="24"/>
          <w:szCs w:val="24"/>
        </w:rPr>
      </w:pP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Выписать в рецептах:</w:t>
      </w:r>
    </w:p>
    <w:p w:rsidR="001D2858" w:rsidRDefault="001D2858" w:rsidP="001D2858">
      <w:pPr>
        <w:pStyle w:val="af5"/>
        <w:ind w:firstLine="709"/>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 xml:space="preserve">Флуконазол для лечения криптококковой инфекции </w:t>
      </w:r>
    </w:p>
    <w:p w:rsidR="001D2858" w:rsidRDefault="001D2858" w:rsidP="001D2858">
      <w:pPr>
        <w:pStyle w:val="af5"/>
        <w:ind w:firstLine="709"/>
        <w:rPr>
          <w:rFonts w:ascii="Times New Roman" w:hAnsi="Times New Roman"/>
          <w:sz w:val="24"/>
          <w:szCs w:val="24"/>
        </w:rPr>
      </w:pPr>
      <w:r>
        <w:rPr>
          <w:rFonts w:ascii="Times New Roman" w:hAnsi="Times New Roman"/>
          <w:sz w:val="24"/>
          <w:szCs w:val="24"/>
        </w:rPr>
        <w:t>2. Средство, производное аллиламинов для лечения дерматомикозов</w:t>
      </w:r>
    </w:p>
    <w:p w:rsidR="001D2858" w:rsidRPr="001D2858" w:rsidRDefault="001D2858" w:rsidP="001D2858">
      <w:pPr>
        <w:pStyle w:val="af5"/>
        <w:ind w:firstLine="709"/>
        <w:rPr>
          <w:rFonts w:ascii="Times New Roman" w:hAnsi="Times New Roman" w:cs="Times New Roman"/>
          <w:sz w:val="24"/>
          <w:szCs w:val="24"/>
        </w:rPr>
      </w:pPr>
      <w:r>
        <w:rPr>
          <w:rFonts w:ascii="Times New Roman" w:hAnsi="Times New Roman"/>
          <w:sz w:val="24"/>
          <w:szCs w:val="24"/>
        </w:rPr>
        <w:t>3.Средство в виде присыпки для лечения поверхностных микозов</w:t>
      </w:r>
    </w:p>
    <w:p w:rsidR="001D2858" w:rsidRDefault="001D2858" w:rsidP="001D2858">
      <w:pPr>
        <w:pStyle w:val="af5"/>
        <w:ind w:left="709"/>
        <w:rPr>
          <w:rFonts w:ascii="Times New Roman" w:hAnsi="Times New Roman"/>
          <w:sz w:val="24"/>
          <w:szCs w:val="24"/>
        </w:rPr>
      </w:pPr>
      <w:r>
        <w:rPr>
          <w:rFonts w:ascii="Times New Roman" w:hAnsi="Times New Roman"/>
          <w:sz w:val="24"/>
          <w:szCs w:val="24"/>
        </w:rPr>
        <w:t>4. Синтетическое средство для местного лечения кандидозного вульвовагинита</w:t>
      </w:r>
    </w:p>
    <w:p w:rsidR="001D2858" w:rsidRDefault="001D2858" w:rsidP="001D2858">
      <w:pPr>
        <w:tabs>
          <w:tab w:val="left" w:pos="7650"/>
        </w:tabs>
        <w:ind w:firstLine="709"/>
        <w:rPr>
          <w:rFonts w:ascii="Times New Roman" w:hAnsi="Times New Roman"/>
          <w:b/>
          <w:bCs/>
          <w:sz w:val="24"/>
          <w:szCs w:val="24"/>
        </w:rPr>
      </w:pPr>
    </w:p>
    <w:p w:rsidR="001D2858" w:rsidRDefault="001D2858" w:rsidP="001D2858">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F20354" w:rsidRDefault="001D2858" w:rsidP="00F20354">
      <w:pPr>
        <w:pStyle w:val="af5"/>
        <w:ind w:firstLine="709"/>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5"/>
          <w:sz w:val="24"/>
          <w:szCs w:val="24"/>
        </w:rPr>
        <w:t xml:space="preserve">Противогрибковые средства. Классификация, механизмы действия антибиотиков и </w:t>
      </w:r>
      <w:r w:rsidR="00F20354">
        <w:rPr>
          <w:rFonts w:ascii="Times New Roman" w:hAnsi="Times New Roman"/>
          <w:spacing w:val="4"/>
          <w:sz w:val="24"/>
          <w:szCs w:val="24"/>
        </w:rPr>
        <w:t>синтетических препаратов</w:t>
      </w:r>
    </w:p>
    <w:p w:rsidR="001D2858" w:rsidRPr="00F20354" w:rsidRDefault="00F20354" w:rsidP="00F20354">
      <w:pPr>
        <w:pStyle w:val="af5"/>
        <w:ind w:firstLine="709"/>
        <w:rPr>
          <w:rFonts w:ascii="Times New Roman" w:hAnsi="Times New Roman"/>
          <w:spacing w:val="-1"/>
          <w:sz w:val="24"/>
          <w:szCs w:val="24"/>
        </w:rPr>
      </w:pPr>
      <w:r>
        <w:rPr>
          <w:rFonts w:ascii="Times New Roman" w:hAnsi="Times New Roman"/>
          <w:spacing w:val="4"/>
          <w:sz w:val="24"/>
          <w:szCs w:val="24"/>
        </w:rPr>
        <w:t>2. П</w:t>
      </w:r>
      <w:r w:rsidR="001D2858">
        <w:rPr>
          <w:rFonts w:ascii="Times New Roman" w:hAnsi="Times New Roman"/>
          <w:spacing w:val="4"/>
          <w:sz w:val="24"/>
          <w:szCs w:val="24"/>
        </w:rPr>
        <w:t xml:space="preserve">обочные эффекты, </w:t>
      </w:r>
      <w:r w:rsidR="001D2858">
        <w:rPr>
          <w:rFonts w:ascii="Times New Roman" w:hAnsi="Times New Roman"/>
          <w:spacing w:val="-1"/>
          <w:sz w:val="24"/>
          <w:szCs w:val="24"/>
        </w:rPr>
        <w:t>основные противопоказания</w:t>
      </w:r>
      <w:r>
        <w:rPr>
          <w:rFonts w:ascii="Times New Roman" w:hAnsi="Times New Roman"/>
          <w:spacing w:val="-1"/>
          <w:sz w:val="24"/>
          <w:szCs w:val="24"/>
        </w:rPr>
        <w:t xml:space="preserve"> противогрибковых средств</w:t>
      </w:r>
    </w:p>
    <w:p w:rsidR="001D2858" w:rsidRDefault="001D2858" w:rsidP="001D2858">
      <w:pPr>
        <w:pStyle w:val="af5"/>
        <w:rPr>
          <w:rFonts w:ascii="Times New Roman" w:hAnsi="Times New Roman"/>
          <w:spacing w:val="-10"/>
          <w:sz w:val="24"/>
          <w:szCs w:val="24"/>
        </w:rPr>
      </w:pP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Тема: </w:t>
      </w:r>
      <w:r>
        <w:rPr>
          <w:rFonts w:ascii="Times New Roman" w:hAnsi="Times New Roman"/>
          <w:sz w:val="24"/>
          <w:szCs w:val="24"/>
        </w:rPr>
        <w:t xml:space="preserve">Противопротозойные средства. Противоглистные средства. </w:t>
      </w:r>
    </w:p>
    <w:p w:rsidR="001D2858" w:rsidRDefault="001D2858" w:rsidP="001D2858">
      <w:pPr>
        <w:ind w:firstLine="709"/>
        <w:outlineLvl w:val="0"/>
        <w:rPr>
          <w:rFonts w:ascii="Times New Roman" w:hAnsi="Times New Roman"/>
          <w:sz w:val="24"/>
          <w:szCs w:val="24"/>
        </w:rPr>
      </w:pPr>
    </w:p>
    <w:p w:rsidR="001D2858" w:rsidRDefault="001D2858" w:rsidP="001D2858">
      <w:pPr>
        <w:ind w:firstLine="709"/>
        <w:rPr>
          <w:rFonts w:ascii="Times New Roman" w:hAnsi="Times New Roman"/>
          <w:sz w:val="24"/>
          <w:szCs w:val="24"/>
        </w:rPr>
      </w:pPr>
      <w:r>
        <w:rPr>
          <w:rFonts w:ascii="Times New Roman" w:hAnsi="Times New Roman"/>
          <w:b/>
          <w:bCs/>
          <w:sz w:val="24"/>
          <w:szCs w:val="24"/>
        </w:rPr>
        <w:t>Цели занятия</w:t>
      </w:r>
      <w:r>
        <w:rPr>
          <w:rFonts w:ascii="Times New Roman" w:hAnsi="Times New Roman"/>
          <w:sz w:val="24"/>
          <w:szCs w:val="24"/>
        </w:rPr>
        <w:t>:</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Изучить фармакокинетику и фар</w:t>
      </w:r>
      <w:r w:rsidR="00F20354">
        <w:rPr>
          <w:rFonts w:ascii="Times New Roman" w:hAnsi="Times New Roman"/>
          <w:sz w:val="24"/>
          <w:szCs w:val="24"/>
        </w:rPr>
        <w:t>макодинамику противопротозойных</w:t>
      </w:r>
      <w:r>
        <w:rPr>
          <w:rFonts w:ascii="Times New Roman" w:hAnsi="Times New Roman"/>
          <w:sz w:val="24"/>
          <w:szCs w:val="24"/>
        </w:rPr>
        <w:t xml:space="preserve"> и противоглистных средств. </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Усвоить показания к применению препаратов указанных групп; запомнить латинские названия и основные формы выпуска лекарственных средств.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Закрепить навыки сравнительного анализа эффективности средств антигрибкового и противопаразитарного действия, путем решения фармакотерапевтических задач.</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Продолжить освоение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w:t>
      </w:r>
    </w:p>
    <w:p w:rsidR="001D2858" w:rsidRDefault="001D2858" w:rsidP="001D2858">
      <w:pPr>
        <w:pStyle w:val="3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Закрепить практический навык рецептуры выписыванием рецептов на лекарственные средства с расчетом доз, в зависимости от возраста, массы тела пациентов.</w:t>
      </w:r>
    </w:p>
    <w:p w:rsidR="001D2858" w:rsidRDefault="001D2858" w:rsidP="001D2858">
      <w:pPr>
        <w:ind w:firstLine="709"/>
        <w:jc w:val="both"/>
        <w:rPr>
          <w:rFonts w:ascii="Times New Roman" w:hAnsi="Times New Roman" w:cs="Times New Roman"/>
          <w:bCs/>
          <w:sz w:val="24"/>
          <w:szCs w:val="24"/>
        </w:rPr>
      </w:pPr>
    </w:p>
    <w:p w:rsidR="001D2858" w:rsidRDefault="001D2858" w:rsidP="001D2858">
      <w:pPr>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Учебная карта занятия:</w:t>
      </w:r>
    </w:p>
    <w:p w:rsidR="001D2858" w:rsidRDefault="001D2858" w:rsidP="001D2858">
      <w:pPr>
        <w:tabs>
          <w:tab w:val="left" w:pos="7650"/>
        </w:tabs>
        <w:ind w:firstLine="709"/>
        <w:rPr>
          <w:rFonts w:ascii="Times New Roman" w:hAnsi="Times New Roman"/>
          <w:sz w:val="24"/>
          <w:szCs w:val="24"/>
        </w:rPr>
      </w:pPr>
      <w:r>
        <w:rPr>
          <w:rFonts w:ascii="Times New Roman" w:hAnsi="Times New Roman"/>
          <w:sz w:val="24"/>
          <w:szCs w:val="24"/>
        </w:rPr>
        <w:t>1. Контроль исходного уровня знаний. Для выполнения письменной работы необходимо знать основные формы выпуска и дозировки препаратов (задания по фармакотерапии).</w:t>
      </w:r>
    </w:p>
    <w:p w:rsidR="001D2858" w:rsidRDefault="001D2858" w:rsidP="001D2858">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2. Фронтальный опрос - обсуждение наиболее важных фрагментов темы (вопросы для подготовки к занятию)</w:t>
      </w:r>
    </w:p>
    <w:p w:rsidR="001D2858" w:rsidRDefault="001D2858" w:rsidP="001D2858">
      <w:pPr>
        <w:pStyle w:val="12"/>
        <w:shd w:val="clear" w:color="auto" w:fill="auto"/>
        <w:spacing w:line="240" w:lineRule="auto"/>
        <w:ind w:firstLine="709"/>
        <w:jc w:val="left"/>
        <w:rPr>
          <w:sz w:val="24"/>
          <w:szCs w:val="24"/>
        </w:rPr>
      </w:pPr>
      <w:r>
        <w:rPr>
          <w:sz w:val="24"/>
          <w:szCs w:val="24"/>
        </w:rPr>
        <w:t>3. Стимулирование познавательной активности интерактивными методами</w:t>
      </w:r>
    </w:p>
    <w:p w:rsidR="001D2858" w:rsidRDefault="001D2858" w:rsidP="001D2858">
      <w:pPr>
        <w:pStyle w:val="12"/>
        <w:shd w:val="clear" w:color="auto" w:fill="auto"/>
        <w:spacing w:line="240" w:lineRule="auto"/>
        <w:ind w:firstLine="709"/>
        <w:jc w:val="left"/>
        <w:rPr>
          <w:color w:val="000000"/>
          <w:sz w:val="24"/>
          <w:szCs w:val="24"/>
          <w:shd w:val="clear" w:color="auto" w:fill="FFFFFF"/>
        </w:rPr>
      </w:pPr>
      <w:r>
        <w:rPr>
          <w:rStyle w:val="afd"/>
        </w:rPr>
        <w:t xml:space="preserve">Ситуационные задачи. </w:t>
      </w:r>
    </w:p>
    <w:p w:rsidR="001D2858" w:rsidRDefault="001D2858" w:rsidP="001D2858">
      <w:pPr>
        <w:pStyle w:val="12"/>
        <w:shd w:val="clear" w:color="auto" w:fill="auto"/>
        <w:spacing w:line="240" w:lineRule="auto"/>
        <w:ind w:firstLine="709"/>
        <w:jc w:val="left"/>
        <w:rPr>
          <w:color w:val="000000"/>
          <w:sz w:val="24"/>
          <w:szCs w:val="24"/>
        </w:rPr>
      </w:pPr>
      <w:r>
        <w:rPr>
          <w:color w:val="000000"/>
          <w:sz w:val="24"/>
          <w:szCs w:val="24"/>
        </w:rPr>
        <w:t xml:space="preserve">Это упражнение в принятии решения и исполнении участниками игры имитируемой деятельности. Студент получает задание, готовится к нему, используя </w:t>
      </w:r>
      <w:r>
        <w:rPr>
          <w:rStyle w:val="afd"/>
        </w:rPr>
        <w:t>инструкции</w:t>
      </w:r>
      <w:r>
        <w:rPr>
          <w:sz w:val="24"/>
          <w:szCs w:val="24"/>
        </w:rPr>
        <w:t xml:space="preserve"> на лекарственные препараты с сайта </w:t>
      </w:r>
      <w:hyperlink r:id="rId31" w:history="1">
        <w:r>
          <w:rPr>
            <w:rStyle w:val="a5"/>
            <w:sz w:val="24"/>
            <w:szCs w:val="24"/>
          </w:rPr>
          <w:t>http://grls.rosminzdrav.ru/</w:t>
        </w:r>
      </w:hyperlink>
      <w:r>
        <w:rPr>
          <w:sz w:val="24"/>
          <w:szCs w:val="24"/>
        </w:rPr>
        <w:t xml:space="preserve">, </w:t>
      </w:r>
      <w:r>
        <w:rPr>
          <w:color w:val="000000"/>
          <w:sz w:val="24"/>
          <w:szCs w:val="24"/>
        </w:rPr>
        <w:t xml:space="preserve">  и выступает перед аудиторией.</w:t>
      </w:r>
    </w:p>
    <w:p w:rsidR="001D2858" w:rsidRDefault="001D2858" w:rsidP="001D2858">
      <w:pPr>
        <w:pStyle w:val="12"/>
        <w:shd w:val="clear" w:color="auto" w:fill="auto"/>
        <w:spacing w:line="240" w:lineRule="auto"/>
        <w:ind w:firstLine="709"/>
        <w:jc w:val="both"/>
        <w:rPr>
          <w:sz w:val="24"/>
          <w:szCs w:val="24"/>
        </w:rPr>
      </w:pPr>
    </w:p>
    <w:p w:rsidR="001D2858" w:rsidRPr="00F20354" w:rsidRDefault="001D2858" w:rsidP="00F20354">
      <w:pPr>
        <w:pStyle w:val="af5"/>
        <w:ind w:firstLine="709"/>
        <w:rPr>
          <w:sz w:val="24"/>
          <w:szCs w:val="24"/>
          <w:u w:val="single"/>
        </w:rPr>
      </w:pPr>
      <w:r>
        <w:rPr>
          <w:rFonts w:ascii="Times New Roman" w:hAnsi="Times New Roman"/>
          <w:sz w:val="24"/>
          <w:szCs w:val="24"/>
          <w:u w:val="single"/>
        </w:rPr>
        <w:t xml:space="preserve">4. </w:t>
      </w:r>
      <w:r w:rsidRPr="00F20354">
        <w:rPr>
          <w:rFonts w:ascii="Times New Roman" w:hAnsi="Times New Roman" w:cs="Times New Roman"/>
          <w:sz w:val="24"/>
          <w:szCs w:val="24"/>
          <w:u w:val="single"/>
        </w:rPr>
        <w:t>Итоговый контроль усвоения материала</w:t>
      </w:r>
      <w:r w:rsidRPr="00F20354">
        <w:rPr>
          <w:rFonts w:ascii="Times New Roman" w:hAnsi="Times New Roman" w:cs="Times New Roman"/>
          <w:sz w:val="24"/>
          <w:szCs w:val="24"/>
        </w:rPr>
        <w:t>. Обучающиеся решают ситуационные задачи без привлечения справочной литературы, используя лишь полученные знания.</w:t>
      </w:r>
    </w:p>
    <w:p w:rsidR="001D2858" w:rsidRDefault="001D2858" w:rsidP="001D2858">
      <w:pPr>
        <w:pStyle w:val="22"/>
        <w:spacing w:after="0" w:line="240" w:lineRule="auto"/>
        <w:ind w:firstLine="709"/>
        <w:rPr>
          <w:rFonts w:ascii="Times New Roman" w:hAnsi="Times New Roman"/>
          <w:sz w:val="24"/>
          <w:szCs w:val="24"/>
        </w:rPr>
      </w:pP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Задания по фармакотерапии</w:t>
      </w:r>
    </w:p>
    <w:p w:rsidR="001D2858" w:rsidRDefault="001D2858" w:rsidP="001D2858">
      <w:pPr>
        <w:pStyle w:val="22"/>
        <w:spacing w:after="0" w:line="240" w:lineRule="auto"/>
        <w:ind w:firstLine="709"/>
        <w:rPr>
          <w:rFonts w:ascii="Times New Roman" w:hAnsi="Times New Roman"/>
          <w:b/>
          <w:bCs/>
          <w:sz w:val="24"/>
          <w:szCs w:val="24"/>
        </w:rPr>
      </w:pPr>
      <w:r>
        <w:rPr>
          <w:rFonts w:ascii="Times New Roman" w:hAnsi="Times New Roman"/>
          <w:b/>
          <w:bCs/>
          <w:sz w:val="24"/>
          <w:szCs w:val="24"/>
        </w:rPr>
        <w:t>Выписать в рецептах:</w:t>
      </w:r>
    </w:p>
    <w:p w:rsidR="001D2858" w:rsidRDefault="001D2858" w:rsidP="00F20354">
      <w:pPr>
        <w:pStyle w:val="af5"/>
        <w:ind w:firstLine="709"/>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Хлорохин для лечения малярии</w:t>
      </w:r>
    </w:p>
    <w:p w:rsidR="001D2858" w:rsidRDefault="00F20354" w:rsidP="001D2858">
      <w:pPr>
        <w:ind w:firstLine="709"/>
        <w:rPr>
          <w:rFonts w:ascii="Times New Roman" w:hAnsi="Times New Roman" w:cs="Times New Roman"/>
          <w:sz w:val="24"/>
          <w:szCs w:val="24"/>
        </w:rPr>
      </w:pPr>
      <w:r>
        <w:rPr>
          <w:rFonts w:ascii="Times New Roman" w:hAnsi="Times New Roman"/>
          <w:sz w:val="24"/>
          <w:szCs w:val="24"/>
        </w:rPr>
        <w:t>2</w:t>
      </w:r>
      <w:r w:rsidR="001D2858">
        <w:rPr>
          <w:rFonts w:ascii="Times New Roman" w:hAnsi="Times New Roman"/>
          <w:sz w:val="24"/>
          <w:szCs w:val="24"/>
        </w:rPr>
        <w:t>. Средство для дегельминтизации нематод кишечной локализации</w:t>
      </w:r>
    </w:p>
    <w:p w:rsidR="001D2858" w:rsidRDefault="00F20354" w:rsidP="001D2858">
      <w:pPr>
        <w:pStyle w:val="af5"/>
        <w:ind w:firstLine="709"/>
        <w:rPr>
          <w:rFonts w:ascii="Times New Roman" w:hAnsi="Times New Roman"/>
          <w:sz w:val="24"/>
          <w:szCs w:val="24"/>
        </w:rPr>
      </w:pPr>
      <w:r>
        <w:rPr>
          <w:rFonts w:ascii="Times New Roman" w:hAnsi="Times New Roman"/>
          <w:sz w:val="24"/>
          <w:szCs w:val="24"/>
        </w:rPr>
        <w:t>3</w:t>
      </w:r>
      <w:r w:rsidR="001D2858">
        <w:rPr>
          <w:rFonts w:ascii="Times New Roman" w:hAnsi="Times New Roman"/>
          <w:sz w:val="24"/>
          <w:szCs w:val="24"/>
        </w:rPr>
        <w:t xml:space="preserve">. </w:t>
      </w:r>
      <w:r w:rsidR="001D2858">
        <w:rPr>
          <w:rFonts w:ascii="Times New Roman" w:hAnsi="Times New Roman" w:cs="Times New Roman"/>
          <w:sz w:val="24"/>
          <w:szCs w:val="24"/>
        </w:rPr>
        <w:t>Метронидазол для лечения острой амебной дизентерии</w:t>
      </w:r>
    </w:p>
    <w:p w:rsidR="001D2858" w:rsidRDefault="00F20354" w:rsidP="001D2858">
      <w:pPr>
        <w:ind w:firstLine="709"/>
        <w:rPr>
          <w:rFonts w:ascii="Times New Roman" w:hAnsi="Times New Roman" w:cs="Times New Roman"/>
          <w:sz w:val="24"/>
          <w:szCs w:val="24"/>
        </w:rPr>
      </w:pPr>
      <w:r>
        <w:rPr>
          <w:rFonts w:ascii="Times New Roman" w:hAnsi="Times New Roman"/>
          <w:sz w:val="24"/>
          <w:szCs w:val="24"/>
        </w:rPr>
        <w:t>4</w:t>
      </w:r>
      <w:r w:rsidR="001D2858">
        <w:rPr>
          <w:rFonts w:ascii="Times New Roman" w:hAnsi="Times New Roman"/>
          <w:sz w:val="24"/>
          <w:szCs w:val="24"/>
        </w:rPr>
        <w:t>.</w:t>
      </w:r>
      <w:r w:rsidR="001D2858">
        <w:rPr>
          <w:rFonts w:ascii="Times New Roman" w:hAnsi="Times New Roman" w:cs="Times New Roman"/>
          <w:sz w:val="24"/>
          <w:szCs w:val="24"/>
        </w:rPr>
        <w:t xml:space="preserve"> Албендазол для лечения цестодозной инвазии женщине 40 лет в суточной дозе 400 мг, принимать 2 раза в день.</w:t>
      </w:r>
    </w:p>
    <w:p w:rsidR="001D2858" w:rsidRDefault="001D2858" w:rsidP="001D2858">
      <w:pPr>
        <w:tabs>
          <w:tab w:val="left" w:pos="7650"/>
        </w:tabs>
        <w:ind w:firstLine="709"/>
        <w:rPr>
          <w:rFonts w:ascii="Times New Roman" w:hAnsi="Times New Roman"/>
          <w:b/>
          <w:bCs/>
          <w:sz w:val="24"/>
          <w:szCs w:val="24"/>
        </w:rPr>
      </w:pPr>
    </w:p>
    <w:p w:rsidR="001D2858" w:rsidRDefault="001D2858" w:rsidP="001D2858">
      <w:pPr>
        <w:pStyle w:val="12"/>
        <w:shd w:val="clear" w:color="auto" w:fill="auto"/>
        <w:spacing w:line="240" w:lineRule="auto"/>
        <w:ind w:firstLine="709"/>
        <w:jc w:val="both"/>
        <w:rPr>
          <w:b/>
          <w:bCs/>
          <w:sz w:val="24"/>
          <w:szCs w:val="24"/>
        </w:rPr>
      </w:pPr>
      <w:r>
        <w:rPr>
          <w:b/>
          <w:bCs/>
          <w:sz w:val="24"/>
          <w:szCs w:val="24"/>
        </w:rPr>
        <w:t>Вопросы для подготовки к занятию:</w:t>
      </w:r>
    </w:p>
    <w:p w:rsidR="001D2858" w:rsidRDefault="001D2858" w:rsidP="001D2858">
      <w:pPr>
        <w:pStyle w:val="af5"/>
        <w:ind w:firstLine="709"/>
        <w:rPr>
          <w:rFonts w:ascii="Times New Roman" w:hAnsi="Times New Roman"/>
          <w:spacing w:val="-8"/>
          <w:sz w:val="24"/>
          <w:szCs w:val="24"/>
        </w:rPr>
      </w:pPr>
      <w:r>
        <w:rPr>
          <w:rFonts w:ascii="Times New Roman" w:hAnsi="Times New Roman"/>
          <w:spacing w:val="4"/>
          <w:sz w:val="24"/>
          <w:szCs w:val="24"/>
        </w:rPr>
        <w:t xml:space="preserve">1. Противопротозойные средства. Классификация. </w:t>
      </w:r>
      <w:r>
        <w:rPr>
          <w:rFonts w:ascii="Times New Roman" w:hAnsi="Times New Roman"/>
          <w:sz w:val="24"/>
          <w:szCs w:val="24"/>
        </w:rPr>
        <w:t xml:space="preserve">Показания, отрицательное действие </w:t>
      </w:r>
      <w:r>
        <w:rPr>
          <w:rFonts w:ascii="Times New Roman" w:hAnsi="Times New Roman"/>
          <w:spacing w:val="-1"/>
          <w:sz w:val="24"/>
          <w:szCs w:val="24"/>
        </w:rPr>
        <w:t>препаратов, противопоказания.</w:t>
      </w:r>
    </w:p>
    <w:p w:rsidR="001D2858" w:rsidRDefault="001D2858" w:rsidP="001D2858">
      <w:pPr>
        <w:pStyle w:val="af5"/>
        <w:ind w:firstLine="709"/>
        <w:rPr>
          <w:rFonts w:ascii="Times New Roman" w:hAnsi="Times New Roman"/>
          <w:spacing w:val="-8"/>
          <w:sz w:val="24"/>
          <w:szCs w:val="24"/>
        </w:rPr>
      </w:pPr>
      <w:r>
        <w:rPr>
          <w:rFonts w:ascii="Times New Roman" w:hAnsi="Times New Roman"/>
          <w:spacing w:val="1"/>
          <w:sz w:val="24"/>
          <w:szCs w:val="24"/>
        </w:rPr>
        <w:t xml:space="preserve">2. Противоглистные   средства.   Классификация   препаратов.  Механизмы действия, </w:t>
      </w:r>
      <w:r>
        <w:rPr>
          <w:rFonts w:ascii="Times New Roman" w:hAnsi="Times New Roman"/>
          <w:spacing w:val="-1"/>
          <w:sz w:val="24"/>
          <w:szCs w:val="24"/>
        </w:rPr>
        <w:t>применение, отрицательные эффекты, противопоказания.</w:t>
      </w:r>
    </w:p>
    <w:p w:rsidR="001D2858" w:rsidRDefault="001D2858" w:rsidP="001D2858">
      <w:pPr>
        <w:pStyle w:val="af5"/>
        <w:ind w:firstLine="709"/>
        <w:rPr>
          <w:rFonts w:ascii="Times New Roman" w:hAnsi="Times New Roman"/>
          <w:sz w:val="24"/>
          <w:szCs w:val="24"/>
        </w:rPr>
      </w:pPr>
    </w:p>
    <w:p w:rsidR="00ED26F2" w:rsidRDefault="00ED26F2" w:rsidP="00ED26F2">
      <w:pPr>
        <w:ind w:firstLine="709"/>
        <w:jc w:val="both"/>
        <w:rPr>
          <w:rFonts w:ascii="Times New Roman" w:hAnsi="Times New Roman"/>
          <w:sz w:val="24"/>
          <w:szCs w:val="24"/>
          <w:lang w:eastAsia="en-US"/>
        </w:rPr>
      </w:pPr>
      <w:r>
        <w:rPr>
          <w:rFonts w:ascii="Times New Roman" w:hAnsi="Times New Roman"/>
          <w:b/>
          <w:sz w:val="24"/>
          <w:szCs w:val="24"/>
        </w:rPr>
        <w:t xml:space="preserve">Тема: </w:t>
      </w:r>
      <w:r>
        <w:rPr>
          <w:rFonts w:ascii="Times New Roman" w:hAnsi="Times New Roman" w:cs="Times New Roman"/>
          <w:bCs/>
          <w:sz w:val="24"/>
          <w:szCs w:val="24"/>
          <w:lang w:eastAsia="en-US"/>
        </w:rPr>
        <w:t>Обзорное занятие по разделу “Химиотерапевтические средства”</w:t>
      </w:r>
    </w:p>
    <w:p w:rsidR="00ED26F2" w:rsidRDefault="00ED26F2" w:rsidP="00ED26F2">
      <w:pPr>
        <w:ind w:firstLine="709"/>
        <w:jc w:val="both"/>
        <w:rPr>
          <w:rFonts w:ascii="Times New Roman" w:hAnsi="Times New Roman"/>
          <w:b/>
          <w:sz w:val="24"/>
          <w:szCs w:val="24"/>
        </w:rPr>
      </w:pPr>
    </w:p>
    <w:p w:rsidR="00ED26F2" w:rsidRDefault="00ED26F2" w:rsidP="00ED26F2">
      <w:pPr>
        <w:ind w:firstLine="709"/>
        <w:jc w:val="both"/>
        <w:rPr>
          <w:rFonts w:ascii="Times New Roman" w:hAnsi="Times New Roman"/>
          <w:b/>
          <w:sz w:val="24"/>
          <w:szCs w:val="24"/>
        </w:rPr>
      </w:pPr>
      <w:r>
        <w:rPr>
          <w:rFonts w:ascii="Times New Roman" w:hAnsi="Times New Roman"/>
          <w:b/>
          <w:sz w:val="24"/>
          <w:szCs w:val="24"/>
        </w:rPr>
        <w:t xml:space="preserve">Цели занятия: </w:t>
      </w:r>
    </w:p>
    <w:p w:rsidR="00ED26F2" w:rsidRPr="00ED26F2" w:rsidRDefault="00ED26F2" w:rsidP="007F6C71">
      <w:pPr>
        <w:pStyle w:val="af7"/>
        <w:numPr>
          <w:ilvl w:val="0"/>
          <w:numId w:val="117"/>
        </w:numPr>
        <w:spacing w:after="0" w:line="240" w:lineRule="auto"/>
        <w:jc w:val="both"/>
        <w:rPr>
          <w:rFonts w:ascii="Times New Roman" w:eastAsia="Calibri" w:hAnsi="Times New Roman"/>
          <w:sz w:val="24"/>
          <w:szCs w:val="24"/>
        </w:rPr>
      </w:pPr>
      <w:r>
        <w:rPr>
          <w:rFonts w:ascii="Times New Roman" w:hAnsi="Times New Roman"/>
          <w:sz w:val="24"/>
          <w:szCs w:val="24"/>
        </w:rPr>
        <w:t xml:space="preserve">Продемонстрировать уровень знаний по вопросам классификаций лекарственных средств, влияющих </w:t>
      </w:r>
      <w:r>
        <w:rPr>
          <w:rFonts w:ascii="Times New Roman" w:hAnsi="Times New Roman"/>
          <w:bCs/>
          <w:sz w:val="24"/>
          <w:szCs w:val="24"/>
        </w:rPr>
        <w:t>на обменные процессы, применяющихся при типовых патологических состояниях,</w:t>
      </w:r>
      <w:r w:rsidR="005443B7">
        <w:rPr>
          <w:rFonts w:ascii="Times New Roman" w:hAnsi="Times New Roman"/>
          <w:bCs/>
          <w:sz w:val="24"/>
          <w:szCs w:val="24"/>
        </w:rPr>
        <w:t xml:space="preserve"> </w:t>
      </w:r>
      <w:r>
        <w:rPr>
          <w:rFonts w:ascii="Times New Roman" w:hAnsi="Times New Roman"/>
          <w:bCs/>
          <w:sz w:val="24"/>
          <w:szCs w:val="24"/>
        </w:rPr>
        <w:t>химиотерапевтических средств</w:t>
      </w:r>
      <w:r>
        <w:rPr>
          <w:rFonts w:ascii="Times New Roman" w:hAnsi="Times New Roman"/>
          <w:sz w:val="24"/>
          <w:szCs w:val="24"/>
        </w:rPr>
        <w:t>, механизмов действия и фармакологических эффектов препаратов, показаний и противопоказаний для их применения, нежелательных побочных эффектов.</w:t>
      </w:r>
    </w:p>
    <w:p w:rsidR="00ED26F2" w:rsidRPr="00ED26F2" w:rsidRDefault="00ED26F2" w:rsidP="007F6C71">
      <w:pPr>
        <w:pStyle w:val="af7"/>
        <w:numPr>
          <w:ilvl w:val="0"/>
          <w:numId w:val="117"/>
        </w:numPr>
        <w:spacing w:after="0" w:line="240" w:lineRule="auto"/>
        <w:jc w:val="both"/>
        <w:rPr>
          <w:rFonts w:ascii="Times New Roman" w:eastAsia="Calibri" w:hAnsi="Times New Roman"/>
          <w:sz w:val="24"/>
          <w:szCs w:val="24"/>
        </w:rPr>
      </w:pPr>
      <w:r w:rsidRPr="00ED26F2">
        <w:rPr>
          <w:rFonts w:ascii="Times New Roman" w:hAnsi="Times New Roman"/>
          <w:sz w:val="24"/>
          <w:szCs w:val="24"/>
        </w:rPr>
        <w:t>Активное углубление знаний по нормативно-правовой документации в части прописывания рецептов, представлений о МНН и торговых названиях препаратов.</w:t>
      </w:r>
    </w:p>
    <w:p w:rsidR="00ED26F2" w:rsidRPr="00ED26F2" w:rsidRDefault="00ED26F2" w:rsidP="007F6C71">
      <w:pPr>
        <w:pStyle w:val="af7"/>
        <w:numPr>
          <w:ilvl w:val="0"/>
          <w:numId w:val="117"/>
        </w:numPr>
        <w:spacing w:after="0" w:line="240" w:lineRule="auto"/>
        <w:jc w:val="both"/>
        <w:rPr>
          <w:rFonts w:ascii="Times New Roman" w:eastAsia="Calibri" w:hAnsi="Times New Roman"/>
          <w:sz w:val="24"/>
          <w:szCs w:val="24"/>
        </w:rPr>
      </w:pPr>
      <w:r w:rsidRPr="00ED26F2">
        <w:rPr>
          <w:rFonts w:ascii="Times New Roman" w:hAnsi="Times New Roman"/>
          <w:sz w:val="24"/>
          <w:szCs w:val="24"/>
        </w:rPr>
        <w:t>Закрепление практического навыка рецептуры выписыванием рецептов на лекарственные средства указанных групп.</w:t>
      </w:r>
    </w:p>
    <w:p w:rsidR="00ED26F2" w:rsidRDefault="00ED26F2" w:rsidP="00ED26F2">
      <w:pPr>
        <w:ind w:firstLine="709"/>
        <w:rPr>
          <w:rFonts w:ascii="Times New Roman" w:hAnsi="Times New Roman"/>
          <w:sz w:val="24"/>
          <w:szCs w:val="24"/>
        </w:rPr>
      </w:pPr>
    </w:p>
    <w:p w:rsidR="00ED26F2" w:rsidRDefault="00ED26F2" w:rsidP="00ED26F2">
      <w:pPr>
        <w:ind w:firstLine="709"/>
        <w:jc w:val="both"/>
        <w:rPr>
          <w:rFonts w:ascii="Times New Roman" w:hAnsi="Times New Roman"/>
          <w:b/>
          <w:sz w:val="24"/>
          <w:szCs w:val="24"/>
        </w:rPr>
      </w:pPr>
      <w:r>
        <w:rPr>
          <w:rFonts w:ascii="Times New Roman" w:hAnsi="Times New Roman"/>
          <w:b/>
          <w:sz w:val="24"/>
          <w:szCs w:val="24"/>
        </w:rPr>
        <w:t xml:space="preserve">Учебная карта занятия: </w:t>
      </w:r>
    </w:p>
    <w:p w:rsidR="00ED26F2" w:rsidRDefault="00ED26F2" w:rsidP="00ED26F2">
      <w:pPr>
        <w:ind w:firstLine="709"/>
        <w:jc w:val="both"/>
        <w:rPr>
          <w:rFonts w:ascii="Times New Roman" w:hAnsi="Times New Roman"/>
          <w:b/>
          <w:sz w:val="24"/>
          <w:szCs w:val="24"/>
        </w:rPr>
      </w:pPr>
    </w:p>
    <w:p w:rsidR="00ED26F2" w:rsidRDefault="00ED26F2" w:rsidP="007F6C71">
      <w:pPr>
        <w:pStyle w:val="af7"/>
        <w:numPr>
          <w:ilvl w:val="0"/>
          <w:numId w:val="118"/>
        </w:numPr>
        <w:tabs>
          <w:tab w:val="left" w:pos="709"/>
        </w:tabs>
        <w:spacing w:after="0" w:line="240" w:lineRule="auto"/>
        <w:rPr>
          <w:rFonts w:ascii="Times New Roman" w:hAnsi="Times New Roman"/>
          <w:sz w:val="24"/>
          <w:szCs w:val="24"/>
        </w:rPr>
      </w:pPr>
      <w:r>
        <w:rPr>
          <w:rFonts w:ascii="Times New Roman" w:hAnsi="Times New Roman"/>
          <w:sz w:val="24"/>
          <w:szCs w:val="24"/>
        </w:rPr>
        <w:t xml:space="preserve">Контроль исходного уровня знаний. Выполнение заданий тестового контроля </w:t>
      </w:r>
    </w:p>
    <w:p w:rsidR="00ED26F2" w:rsidRDefault="00ED26F2" w:rsidP="007F6C71">
      <w:pPr>
        <w:pStyle w:val="af7"/>
        <w:numPr>
          <w:ilvl w:val="0"/>
          <w:numId w:val="118"/>
        </w:numPr>
        <w:tabs>
          <w:tab w:val="left" w:pos="709"/>
        </w:tabs>
        <w:spacing w:after="0" w:line="240" w:lineRule="auto"/>
        <w:ind w:left="0" w:firstLine="426"/>
        <w:rPr>
          <w:rFonts w:ascii="Times New Roman" w:hAnsi="Times New Roman"/>
          <w:sz w:val="24"/>
          <w:szCs w:val="24"/>
        </w:rPr>
      </w:pPr>
      <w:r>
        <w:rPr>
          <w:rFonts w:ascii="Times New Roman" w:hAnsi="Times New Roman"/>
          <w:sz w:val="24"/>
          <w:szCs w:val="24"/>
        </w:rPr>
        <w:t>Выполнения индивидуальных заданий репродуктивного типа (задания по фармакотерапии).</w:t>
      </w:r>
    </w:p>
    <w:p w:rsidR="00ED26F2" w:rsidRDefault="00ED26F2" w:rsidP="007F6C71">
      <w:pPr>
        <w:pStyle w:val="af7"/>
        <w:numPr>
          <w:ilvl w:val="0"/>
          <w:numId w:val="118"/>
        </w:numPr>
        <w:spacing w:after="0" w:line="240" w:lineRule="auto"/>
        <w:ind w:left="0" w:firstLine="426"/>
        <w:jc w:val="both"/>
        <w:rPr>
          <w:rFonts w:ascii="Times New Roman" w:hAnsi="Times New Roman"/>
          <w:sz w:val="24"/>
          <w:szCs w:val="24"/>
        </w:rPr>
      </w:pPr>
      <w:r>
        <w:rPr>
          <w:rFonts w:ascii="Times New Roman" w:hAnsi="Times New Roman"/>
          <w:sz w:val="24"/>
          <w:szCs w:val="24"/>
        </w:rPr>
        <w:t>Фронтальный опрос - обсуждение наиболее важных фрагментов темы (вопросы для подготовки к занятию)</w:t>
      </w:r>
    </w:p>
    <w:p w:rsidR="00ED26F2" w:rsidRDefault="00ED26F2" w:rsidP="00ED26F2">
      <w:pPr>
        <w:ind w:firstLine="709"/>
        <w:rPr>
          <w:rFonts w:ascii="Times New Roman" w:hAnsi="Times New Roman"/>
          <w:sz w:val="24"/>
          <w:szCs w:val="24"/>
        </w:rPr>
      </w:pPr>
    </w:p>
    <w:p w:rsidR="00ED26F2" w:rsidRDefault="00ED26F2" w:rsidP="00ED26F2">
      <w:pPr>
        <w:ind w:firstLine="709"/>
        <w:jc w:val="both"/>
        <w:outlineLvl w:val="0"/>
        <w:rPr>
          <w:rFonts w:ascii="Times New Roman" w:hAnsi="Times New Roman"/>
          <w:b/>
          <w:sz w:val="24"/>
          <w:szCs w:val="24"/>
        </w:rPr>
      </w:pPr>
      <w:r>
        <w:rPr>
          <w:rFonts w:ascii="Times New Roman" w:hAnsi="Times New Roman"/>
          <w:b/>
          <w:sz w:val="24"/>
          <w:szCs w:val="24"/>
        </w:rPr>
        <w:t>Задания по фармакотерапии:</w:t>
      </w:r>
    </w:p>
    <w:p w:rsidR="00ED26F2" w:rsidRDefault="00ED26F2" w:rsidP="00ED26F2">
      <w:pPr>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Выписать в рецептах, указав основные показания для назначения:</w:t>
      </w:r>
    </w:p>
    <w:p w:rsidR="00ED26F2" w:rsidRDefault="00ED26F2" w:rsidP="00ED26F2">
      <w:pPr>
        <w:ind w:firstLine="709"/>
        <w:jc w:val="both"/>
        <w:rPr>
          <w:rFonts w:ascii="Times New Roman" w:hAnsi="Times New Roman"/>
          <w:sz w:val="24"/>
          <w:szCs w:val="24"/>
        </w:rPr>
      </w:pP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Бензилпенициллина натриевая соль   Бензатин-бензилпенициллин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Линезолид                                              Тетрациклин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Осельтамивир                                        Стрептомицин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Сульфацетамид                                     Фталилсульфотиазол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Фуразолидон                                         Флуконазол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Валацикловир                                        Пиперазина адипинат</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Метронидазол                                        Спирт этиловый</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Гидроксихлорохин                                Нифурател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Мебендазол                                             Нитрофурал</w:t>
      </w:r>
    </w:p>
    <w:p w:rsidR="00ED26F2" w:rsidRDefault="00ED26F2" w:rsidP="00ED26F2">
      <w:pPr>
        <w:jc w:val="both"/>
        <w:rPr>
          <w:rFonts w:ascii="Times New Roman" w:hAnsi="Times New Roman"/>
          <w:sz w:val="24"/>
          <w:szCs w:val="24"/>
        </w:rPr>
      </w:pPr>
      <w:r>
        <w:rPr>
          <w:rFonts w:ascii="Times New Roman" w:hAnsi="Times New Roman"/>
          <w:sz w:val="24"/>
          <w:szCs w:val="24"/>
        </w:rPr>
        <w:t xml:space="preserve">           Офлоксацин                                             Рифампицин                                           </w:t>
      </w:r>
    </w:p>
    <w:p w:rsidR="00ED26F2" w:rsidRDefault="00ED26F2" w:rsidP="00ED26F2">
      <w:pPr>
        <w:jc w:val="both"/>
        <w:rPr>
          <w:rFonts w:ascii="Times New Roman" w:hAnsi="Times New Roman"/>
          <w:sz w:val="24"/>
          <w:szCs w:val="24"/>
        </w:rPr>
      </w:pPr>
      <w:r>
        <w:rPr>
          <w:rFonts w:ascii="Times New Roman" w:hAnsi="Times New Roman"/>
          <w:sz w:val="24"/>
          <w:szCs w:val="24"/>
        </w:rPr>
        <w:t xml:space="preserve">           Изониазид</w:t>
      </w:r>
      <w:r w:rsidR="007E5E22">
        <w:rPr>
          <w:rFonts w:ascii="Times New Roman" w:hAnsi="Times New Roman"/>
          <w:sz w:val="24"/>
          <w:szCs w:val="24"/>
        </w:rPr>
        <w:t xml:space="preserve">                                                Ко-тримоксазол</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lastRenderedPageBreak/>
        <w:t>Азитромицин                                          Левофлоксацин</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xml:space="preserve">                                      </w:t>
      </w:r>
    </w:p>
    <w:p w:rsidR="00ED26F2" w:rsidRDefault="00ED26F2" w:rsidP="00ED26F2">
      <w:pPr>
        <w:ind w:firstLine="709"/>
        <w:jc w:val="both"/>
        <w:rPr>
          <w:rFonts w:ascii="Times New Roman" w:hAnsi="Times New Roman"/>
          <w:b/>
          <w:sz w:val="24"/>
          <w:szCs w:val="24"/>
        </w:rPr>
      </w:pPr>
      <w:r>
        <w:rPr>
          <w:rFonts w:ascii="Times New Roman" w:hAnsi="Times New Roman"/>
          <w:b/>
          <w:sz w:val="24"/>
          <w:szCs w:val="24"/>
        </w:rPr>
        <w:t>Вопросы для подготовки к занятию</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xml:space="preserve"> Привести классификации, механизмы действия и основные фармакологические эффекты для следующих групп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Антисептических и дезинфицирующих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Препаратов антибиотиков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Сульфаниламидных средств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Синтетических антибактериальных средств разной химической структуры</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Противотуберкулезных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Противовирусных препаратов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Противогрибковых средств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Противопротозойных средств</w:t>
      </w:r>
    </w:p>
    <w:p w:rsidR="00ED26F2" w:rsidRDefault="00ED26F2" w:rsidP="00ED26F2">
      <w:pPr>
        <w:ind w:firstLine="709"/>
        <w:jc w:val="both"/>
        <w:rPr>
          <w:rFonts w:ascii="Times New Roman" w:hAnsi="Times New Roman"/>
          <w:sz w:val="24"/>
          <w:szCs w:val="24"/>
        </w:rPr>
      </w:pPr>
      <w:r>
        <w:rPr>
          <w:rFonts w:ascii="Times New Roman" w:hAnsi="Times New Roman"/>
          <w:sz w:val="24"/>
          <w:szCs w:val="24"/>
        </w:rPr>
        <w:t>- Противоглистных препаратов</w:t>
      </w: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7F6C71" w:rsidRDefault="007F6C71" w:rsidP="007F6C71">
      <w:pPr>
        <w:jc w:val="both"/>
        <w:rPr>
          <w:rFonts w:ascii="Times New Roman" w:hAnsi="Times New Roman" w:cs="Times New Roman"/>
          <w:sz w:val="24"/>
          <w:szCs w:val="24"/>
        </w:rPr>
      </w:pPr>
      <w:r>
        <w:rPr>
          <w:rFonts w:ascii="Times New Roman" w:hAnsi="Times New Roman" w:cs="Times New Roman"/>
          <w:b/>
          <w:sz w:val="24"/>
          <w:szCs w:val="24"/>
        </w:rPr>
        <w:t xml:space="preserve">Тема: </w:t>
      </w:r>
      <w:r w:rsidR="00FD6494">
        <w:rPr>
          <w:rFonts w:ascii="Times New Roman" w:hAnsi="Times New Roman" w:cs="Times New Roman"/>
          <w:bCs/>
          <w:sz w:val="24"/>
          <w:szCs w:val="24"/>
        </w:rPr>
        <w:t>Лекарственная</w:t>
      </w:r>
      <w:r>
        <w:rPr>
          <w:rFonts w:ascii="Times New Roman" w:hAnsi="Times New Roman" w:cs="Times New Roman"/>
          <w:bCs/>
          <w:sz w:val="24"/>
          <w:szCs w:val="24"/>
        </w:rPr>
        <w:t xml:space="preserve"> </w:t>
      </w:r>
      <w:r w:rsidR="00FD6494">
        <w:rPr>
          <w:rFonts w:ascii="Times New Roman" w:hAnsi="Times New Roman" w:cs="Times New Roman"/>
          <w:bCs/>
          <w:sz w:val="24"/>
          <w:szCs w:val="24"/>
        </w:rPr>
        <w:t>несовместимость</w:t>
      </w:r>
      <w:r>
        <w:rPr>
          <w:rFonts w:ascii="Times New Roman" w:hAnsi="Times New Roman" w:cs="Times New Roman"/>
          <w:bCs/>
          <w:sz w:val="24"/>
          <w:szCs w:val="24"/>
        </w:rPr>
        <w:t xml:space="preserve">. Основные принципы терапии острых отравлений лекарственными средствами. </w:t>
      </w: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 xml:space="preserve">Цели занятия: </w:t>
      </w: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профессиональные</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1. Изучить в</w:t>
      </w:r>
      <w:r>
        <w:rPr>
          <w:rFonts w:ascii="Times New Roman" w:hAnsi="Times New Roman" w:cs="Times New Roman"/>
          <w:bCs/>
          <w:sz w:val="24"/>
          <w:szCs w:val="24"/>
        </w:rPr>
        <w:t>заимодействие лекарственных средств и основных принципов терапии острых отравлений лекарственными средствами в педиатрической практике</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 xml:space="preserve">2. Научиться элементам сравнительного анализа эффективности лекарственных средств путем решения фармакотерапевтических задач. </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 xml:space="preserve">3. Активное углубление знаний по нормативно-правовой документации в части прописывания рецептов, представлений о МНН и торговых названиях препаратов. </w:t>
      </w:r>
    </w:p>
    <w:p w:rsidR="007F6C71" w:rsidRDefault="007F6C71" w:rsidP="007F6C71">
      <w:pPr>
        <w:jc w:val="both"/>
        <w:rPr>
          <w:rFonts w:ascii="Times New Roman" w:hAnsi="Times New Roman" w:cs="Times New Roman"/>
          <w:sz w:val="24"/>
          <w:szCs w:val="24"/>
        </w:rPr>
      </w:pPr>
      <w:r>
        <w:rPr>
          <w:rFonts w:ascii="Times New Roman" w:hAnsi="Times New Roman" w:cs="Times New Roman"/>
          <w:sz w:val="24"/>
          <w:szCs w:val="24"/>
        </w:rPr>
        <w:t xml:space="preserve">5. Развитие под руководством преподавателя навыков работы с информационными источниками, государственным реестром лекарственных средств, критического анализа представленной в Интернете информации, касающейся лекарственных препаратов. </w:t>
      </w:r>
    </w:p>
    <w:p w:rsidR="007F6C71" w:rsidRDefault="007F6C71" w:rsidP="007F6C71">
      <w:pPr>
        <w:rPr>
          <w:rFonts w:asciiTheme="minorHAnsi" w:eastAsiaTheme="minorHAnsi" w:hAnsiTheme="minorHAnsi" w:cstheme="minorBidi"/>
          <w:sz w:val="22"/>
          <w:szCs w:val="22"/>
          <w:lang w:eastAsia="en-US"/>
        </w:rPr>
      </w:pPr>
    </w:p>
    <w:p w:rsidR="007F6C71" w:rsidRDefault="007F6C71" w:rsidP="007F6C71">
      <w:pPr>
        <w:jc w:val="both"/>
        <w:rPr>
          <w:rFonts w:ascii="Times New Roman" w:hAnsi="Times New Roman" w:cs="Times New Roman"/>
          <w:b/>
          <w:sz w:val="24"/>
          <w:szCs w:val="24"/>
        </w:rPr>
      </w:pPr>
      <w:r>
        <w:rPr>
          <w:rFonts w:ascii="Times New Roman" w:hAnsi="Times New Roman" w:cs="Times New Roman"/>
          <w:b/>
          <w:sz w:val="24"/>
          <w:szCs w:val="24"/>
        </w:rPr>
        <w:t xml:space="preserve">Учебная карта занятия: </w:t>
      </w:r>
    </w:p>
    <w:p w:rsidR="007F6C71" w:rsidRDefault="007F6C71" w:rsidP="007F6C71">
      <w:pPr>
        <w:pStyle w:val="af7"/>
        <w:widowControl w:val="0"/>
        <w:numPr>
          <w:ilvl w:val="0"/>
          <w:numId w:val="119"/>
        </w:numPr>
        <w:autoSpaceDE w:val="0"/>
        <w:autoSpaceDN w:val="0"/>
        <w:spacing w:after="0" w:line="240" w:lineRule="auto"/>
        <w:jc w:val="both"/>
        <w:rPr>
          <w:rFonts w:ascii="Times New Roman" w:hAnsi="Times New Roman" w:cs="Courier New"/>
          <w:sz w:val="24"/>
          <w:szCs w:val="24"/>
          <w:u w:val="single"/>
        </w:rPr>
      </w:pPr>
      <w:r>
        <w:rPr>
          <w:rFonts w:ascii="Times New Roman" w:hAnsi="Times New Roman" w:cs="Courier New"/>
          <w:sz w:val="24"/>
          <w:szCs w:val="24"/>
          <w:u w:val="single"/>
        </w:rPr>
        <w:t>Фронтальный опрос - обсуждение наиболее важных фрагментов темы</w:t>
      </w:r>
    </w:p>
    <w:p w:rsidR="007F6C71" w:rsidRDefault="007F6C71" w:rsidP="007F6C71">
      <w:pPr>
        <w:jc w:val="both"/>
        <w:rPr>
          <w:rFonts w:ascii="Times New Roman" w:hAnsi="Times New Roman" w:cs="Times New Roman"/>
          <w:b/>
          <w:bCs/>
          <w:sz w:val="24"/>
          <w:szCs w:val="24"/>
        </w:rPr>
      </w:pPr>
      <w:r>
        <w:rPr>
          <w:rFonts w:ascii="Times New Roman" w:hAnsi="Times New Roman" w:cs="Times New Roman"/>
          <w:b/>
          <w:bCs/>
          <w:sz w:val="24"/>
          <w:szCs w:val="24"/>
        </w:rPr>
        <w:t>Вопросы для подготовки к занятию:</w:t>
      </w:r>
    </w:p>
    <w:p w:rsidR="007F6C71" w:rsidRDefault="007F6C71" w:rsidP="007F6C71">
      <w:pPr>
        <w:spacing w:line="276" w:lineRule="auto"/>
        <w:jc w:val="both"/>
        <w:rPr>
          <w:rFonts w:ascii="Times New Roman" w:hAnsi="Times New Roman" w:cs="Times New Roman"/>
          <w:sz w:val="24"/>
          <w:szCs w:val="24"/>
        </w:rPr>
      </w:pPr>
      <w:r>
        <w:rPr>
          <w:rFonts w:ascii="Times New Roman" w:hAnsi="Times New Roman" w:cs="Times New Roman"/>
          <w:sz w:val="24"/>
          <w:szCs w:val="24"/>
        </w:rPr>
        <w:t>1. Основные варианты взаимодействия лекарственных веществ.</w:t>
      </w:r>
    </w:p>
    <w:p w:rsidR="007F6C71" w:rsidRDefault="007F6C71" w:rsidP="007F6C71">
      <w:pPr>
        <w:spacing w:line="276" w:lineRule="auto"/>
        <w:jc w:val="both"/>
        <w:rPr>
          <w:rFonts w:ascii="LatoWebSemibold" w:hAnsi="LatoWebSemibold" w:cs="Times New Roman"/>
          <w:color w:val="000000" w:themeColor="text1"/>
          <w:sz w:val="23"/>
          <w:szCs w:val="23"/>
        </w:rPr>
      </w:pPr>
      <w:r>
        <w:rPr>
          <w:rFonts w:ascii="Times New Roman" w:hAnsi="Times New Roman" w:cs="Times New Roman"/>
          <w:color w:val="000000" w:themeColor="text1"/>
          <w:sz w:val="24"/>
          <w:szCs w:val="24"/>
        </w:rPr>
        <w:t>2. Основные принципы терапии острых отравлений: з</w:t>
      </w:r>
      <w:r>
        <w:rPr>
          <w:rFonts w:ascii="LatoWebSemibold" w:hAnsi="LatoWebSemibold" w:cs="Times New Roman"/>
          <w:color w:val="000000" w:themeColor="text1"/>
          <w:sz w:val="23"/>
          <w:szCs w:val="23"/>
        </w:rPr>
        <w:t>адержка всасывания токсичного вещества в кровь, удаление токсичного вещества из организма, устранение действия всосавшегося токсичного вещества, симптоматическая терапия острых отравлений, профилактика острых отравлений.</w:t>
      </w:r>
    </w:p>
    <w:p w:rsidR="007F6C71" w:rsidRDefault="007F6C71" w:rsidP="007F6C71">
      <w:pPr>
        <w:jc w:val="both"/>
        <w:rPr>
          <w:rFonts w:ascii="Times New Roman" w:hAnsi="Times New Roman" w:cs="Times New Roman"/>
          <w:sz w:val="24"/>
          <w:szCs w:val="24"/>
          <w:u w:val="single"/>
        </w:rPr>
      </w:pPr>
    </w:p>
    <w:p w:rsidR="007F6C71" w:rsidRDefault="007F6C71" w:rsidP="007F6C71">
      <w:pPr>
        <w:pStyle w:val="af7"/>
        <w:widowControl w:val="0"/>
        <w:numPr>
          <w:ilvl w:val="0"/>
          <w:numId w:val="119"/>
        </w:numPr>
        <w:spacing w:after="0" w:line="240" w:lineRule="auto"/>
        <w:jc w:val="both"/>
        <w:rPr>
          <w:rFonts w:ascii="Times New Roman" w:hAnsi="Times New Roman"/>
          <w:sz w:val="24"/>
          <w:szCs w:val="24"/>
          <w:u w:val="single"/>
        </w:rPr>
      </w:pPr>
      <w:r>
        <w:rPr>
          <w:rFonts w:ascii="Times New Roman" w:hAnsi="Times New Roman"/>
          <w:sz w:val="24"/>
          <w:szCs w:val="24"/>
          <w:u w:val="single"/>
        </w:rPr>
        <w:t>Стимулирование познавательной активности студентов интерактивными методами</w:t>
      </w:r>
    </w:p>
    <w:p w:rsidR="007F6C71" w:rsidRDefault="007F6C71" w:rsidP="007F6C71">
      <w:pPr>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Ситуационные задачи по теме занятий</w:t>
      </w:r>
    </w:p>
    <w:p w:rsidR="007F6C71" w:rsidRDefault="007F6C71" w:rsidP="007F6C71">
      <w:pPr>
        <w:rPr>
          <w:rFonts w:asciiTheme="minorHAnsi" w:eastAsiaTheme="minorHAnsi" w:hAnsiTheme="minorHAnsi" w:cstheme="minorBidi"/>
          <w:sz w:val="22"/>
          <w:szCs w:val="22"/>
          <w:lang w:eastAsia="en-US"/>
        </w:rPr>
      </w:pPr>
    </w:p>
    <w:p w:rsidR="007F6C71" w:rsidRDefault="007F6C71" w:rsidP="00ED26F2">
      <w:pPr>
        <w:ind w:firstLine="709"/>
        <w:jc w:val="both"/>
        <w:rPr>
          <w:rFonts w:ascii="Times New Roman" w:hAnsi="Times New Roman"/>
          <w:sz w:val="24"/>
          <w:szCs w:val="24"/>
        </w:rPr>
      </w:pPr>
    </w:p>
    <w:p w:rsidR="001D2858" w:rsidRDefault="001D2858" w:rsidP="001D2858">
      <w:pPr>
        <w:pStyle w:val="af5"/>
        <w:rPr>
          <w:rFonts w:ascii="Times New Roman" w:hAnsi="Times New Roman"/>
          <w:spacing w:val="-10"/>
          <w:sz w:val="24"/>
          <w:szCs w:val="24"/>
        </w:rPr>
      </w:pPr>
    </w:p>
    <w:p w:rsidR="0008591F" w:rsidRDefault="0008591F" w:rsidP="0008591F">
      <w:pPr>
        <w:jc w:val="center"/>
        <w:rPr>
          <w:rFonts w:ascii="Times New Roman" w:hAnsi="Times New Roman" w:cs="Times New Roman"/>
          <w:b/>
          <w:sz w:val="24"/>
          <w:szCs w:val="24"/>
        </w:rPr>
      </w:pPr>
    </w:p>
    <w:p w:rsidR="0008591F" w:rsidRDefault="0008591F" w:rsidP="0008591F">
      <w:pPr>
        <w:jc w:val="center"/>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 xml:space="preserve">Тема </w:t>
      </w:r>
      <w:r>
        <w:rPr>
          <w:rFonts w:ascii="Times New Roman" w:hAnsi="Times New Roman" w:cs="Times New Roman"/>
          <w:b/>
          <w:bCs/>
          <w:sz w:val="28"/>
          <w:szCs w:val="28"/>
        </w:rPr>
        <w:t>№ 1</w:t>
      </w:r>
      <w:r>
        <w:rPr>
          <w:rFonts w:ascii="Times New Roman" w:hAnsi="Times New Roman" w:cs="Times New Roman"/>
          <w:b/>
          <w:bCs/>
          <w:sz w:val="24"/>
          <w:szCs w:val="24"/>
        </w:rPr>
        <w:t>: Особенности фармакокинетики и фармакодинамики  лекарственных препаратов в гериатрии.</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Применение современных высокоэффективных лекарственных средств в гериатрии</w:t>
      </w:r>
      <w:r w:rsidR="00BD1E85">
        <w:rPr>
          <w:rFonts w:ascii="Times New Roman" w:hAnsi="Times New Roman" w:cs="Times New Roman"/>
          <w:sz w:val="24"/>
          <w:szCs w:val="24"/>
        </w:rPr>
        <w:t xml:space="preserve"> требует углубленного изучения </w:t>
      </w:r>
      <w:r>
        <w:rPr>
          <w:rFonts w:ascii="Times New Roman" w:hAnsi="Times New Roman" w:cs="Times New Roman"/>
          <w:sz w:val="24"/>
          <w:szCs w:val="24"/>
        </w:rPr>
        <w:t xml:space="preserve">фармакологии в целом и ее разделов: фармакодинамики, фармакокинетики и взаимодействия лекарственных средств. Население земного шара, особенно в промышленно </w:t>
      </w:r>
      <w:r>
        <w:rPr>
          <w:rFonts w:ascii="Times New Roman" w:hAnsi="Times New Roman" w:cs="Times New Roman"/>
          <w:sz w:val="24"/>
          <w:szCs w:val="24"/>
        </w:rPr>
        <w:lastRenderedPageBreak/>
        <w:t xml:space="preserve">развитых странах, неуклонно стареет. В настоящее время на Земле доля лиц старше 60 лет составляет более 15% населения. Частота потребления медикаментов, по разным оценкам, неуклонно возрастает пропорционально возрасту (до 40 лет ЛС используют 25,4% населения, а в 80 лет и старше – 66,5%). По некоторым данным, пожилые люди потребляют более трети всех выпускаемых ЛС. </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b/>
          <w:bCs/>
          <w:iCs/>
          <w:color w:val="000000"/>
          <w:sz w:val="24"/>
          <w:szCs w:val="24"/>
        </w:rPr>
        <w:t>Гериатрическая фармакология</w:t>
      </w:r>
      <w:r>
        <w:rPr>
          <w:rFonts w:ascii="Times New Roman" w:hAnsi="Times New Roman" w:cs="Times New Roman"/>
          <w:color w:val="000000"/>
          <w:sz w:val="24"/>
          <w:szCs w:val="24"/>
        </w:rPr>
        <w:t xml:space="preserve"> изучает особенности воздействия лекарств на пациентов пожилого и старческого возраста.</w:t>
      </w:r>
    </w:p>
    <w:p w:rsidR="0008591F" w:rsidRDefault="0008591F" w:rsidP="0008591F">
      <w:pPr>
        <w:jc w:val="both"/>
        <w:rPr>
          <w:rFonts w:ascii="Times New Roman" w:hAnsi="Times New Roman" w:cs="Times New Roman"/>
          <w:b/>
          <w:sz w:val="24"/>
          <w:szCs w:val="24"/>
        </w:rPr>
      </w:pPr>
      <w:r>
        <w:rPr>
          <w:rFonts w:ascii="Times New Roman" w:hAnsi="Times New Roman" w:cs="Times New Roman"/>
          <w:b/>
          <w:sz w:val="24"/>
          <w:szCs w:val="24"/>
        </w:rPr>
        <w:t>Особенности фармакокинетики</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В гериатрической практике ЛС чаще всего применяют внутрь. Возрастные изменения пищеварительного аппарата, являясь индивидуальными, могут быть причиной значительных изменений абсорбции препаратов. Изменяется как скорость, так и эффективность процесса всасывания. Принципиально на этот процесс в пожилом и старческом возрасте влияют:</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гипокинезия желудка и кишечника;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гипо - и ахлоргидрия;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одновременное применение препаратов, противоположно влияющих на всасывание;</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атрофия кишечных ворсинок;</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снижение секреторной активности желез желудка, кишечника, поджелудочной железы;</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снижение мезентериального кровотока;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наличие воспалительных заболеваний слизистой оболочки желудочно-кишечного тракта;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сопутствующих заболеваний других органов и систем. Считается, что и без сопутствующих заболеваний всасывание ЛС у лиц старших возрастных групп замедлено, но в целом достаточное. </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При подкожном или внутримышечном введении у лиц пожилого и старческого возраста всасывание ЛС также замедлено, а эффект их действия развивается позже, чему способствуют снижение сердечного выброса, уменьшение скорости кровотока и склеротическое уплотнение стенок сосудов.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На процесс распределения влияют масса тела, соотношение мышечной и жировой массы, содержание альбуминов в плазме крови, воды в организме.</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У лиц пожилого и старческого возраста распределение практически всех ЛС изменено. У них понижена удельная доля мышечной массы, увеличена – жира, снижены удельная доля воды и количество альбуминов. Вследствие возрастной гипоальбуминемии (приблизительно на 10-20% к 80 годам) существенно возрастает концентрация свободной фракции препаратов в плазме крови, особенно тех, которые легко связываются с белками (блокаторы кальциевых каналов, пропранолол, α-адреноблокаторы, некоторые ингибиторы АПФ, кумариновые антикоагулянты и др.). Известно, что после 25 лет величина сердечного выброса уменьшается приблизительно на 1% ежегодно и к 65 годам снижается на 30-40%. Это ведет к нарушению перфузии органов и тканей и увеличению времени распределения ЛС. Эти изменения для водорастворимых ЛС сопровождаются уменьшением объема распределения, а, следовательно, повышением их концентрации (этанол, дигоксин). Объем распределения жирорастворимых препаратов (бензодиазепинов, лидокаина) увеличивается, при этом возрастают период их полувыведения и продолжительность действия.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Ведущими особенностями метаболизма у лиц пожилого и старческого возраста являются: уменьшение печеночного кровотока, снижение активности системы микросомального окисления и второй фазы биотрансформации (конъюгации), ослабление репаративной способности печени, дефицит питания, застойная сердечная недостаточность, одновременный прием нескольких препаратов. Например, эффективные дозы нитроглицерина и амлодипина у гериатрических больных ниже по сравнению с более молодыми пациентами. С возрастом происходят снижение почечного кровотока, клубочковой фильтрации, канальцевой секреции и реабсорбции; изменение рН мочи; уменьшение массы почек.</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35 лет каждое десятилетие клубочковая фильтрация снижается на 7%, т.е. к 65 годам число функционирующих клубочков почек уменьшается на 30-40%. Помимо этого параллельно уменьшается процесс канальцевой секреции. В первую очередь это отображается на препаратах, которые элиминируются почками: сердечных гликозидах, антибиотиках (аминогликозиды, </w:t>
      </w:r>
      <w:r>
        <w:rPr>
          <w:rFonts w:ascii="Times New Roman" w:hAnsi="Times New Roman" w:cs="Times New Roman"/>
          <w:sz w:val="24"/>
          <w:szCs w:val="24"/>
        </w:rPr>
        <w:lastRenderedPageBreak/>
        <w:t>пенициллины, тетрациклины, цефалоспорины), сульфаниламидах, пероральных противодиабетических средствах, гипотензивных препаратах (метилдофа, клонидин), НПВС, парацетамоле, урикозурических ЛС, подавляющем большинстве антиаритмических препаратов.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Развивающаяся с возрастом гипокинетическая дискинезия желчных путей замедляет выделение в кишечник желчи и элиминирующихся с нею ЛС и их метаболитов, а снижение перистальтики кишечника способствует их обратному всасыванию. Все это приводит к тому, что с возрастом продлевается кишечно-печеночная рециркуляция ЛС и их метаболитов, что создает предпосылки к кумуляции ЛС в организме лиц пожилого и старческого возраста и развитию побочных эффектов. Особенно это свойственно дигоксину, фенолфталеину, тетрациклину и др. </w:t>
      </w:r>
    </w:p>
    <w:p w:rsidR="0008591F" w:rsidRDefault="0008591F" w:rsidP="0008591F">
      <w:pPr>
        <w:pStyle w:val="a7"/>
        <w:rPr>
          <w:color w:val="000000"/>
        </w:rPr>
      </w:pPr>
      <w:r>
        <w:rPr>
          <w:b/>
          <w:bCs/>
          <w:color w:val="000000"/>
        </w:rPr>
        <w:t>Особенности фармакодинамики у лиц пожилого</w:t>
      </w:r>
      <w:r>
        <w:rPr>
          <w:color w:val="000000"/>
        </w:rPr>
        <w:t xml:space="preserve"> </w:t>
      </w:r>
      <w:r>
        <w:rPr>
          <w:b/>
          <w:bCs/>
          <w:color w:val="000000"/>
        </w:rPr>
        <w:t>и старческого возраста</w:t>
      </w:r>
    </w:p>
    <w:p w:rsidR="0008591F" w:rsidRDefault="0008591F" w:rsidP="0008591F">
      <w:pPr>
        <w:pStyle w:val="a7"/>
        <w:numPr>
          <w:ilvl w:val="0"/>
          <w:numId w:val="64"/>
        </w:numPr>
        <w:ind w:left="0"/>
        <w:rPr>
          <w:color w:val="000000"/>
        </w:rPr>
      </w:pPr>
      <w:r>
        <w:rPr>
          <w:color w:val="000000"/>
        </w:rPr>
        <w:t>При старении изменяется число и связывающая способность фармакологических рецепторов</w:t>
      </w:r>
    </w:p>
    <w:p w:rsidR="0008591F" w:rsidRDefault="0008591F" w:rsidP="0008591F">
      <w:pPr>
        <w:pStyle w:val="a7"/>
        <w:numPr>
          <w:ilvl w:val="0"/>
          <w:numId w:val="64"/>
        </w:numPr>
        <w:ind w:left="0"/>
        <w:rPr>
          <w:color w:val="000000"/>
        </w:rPr>
      </w:pPr>
      <w:r>
        <w:rPr>
          <w:color w:val="000000"/>
        </w:rPr>
        <w:t>Происходит нарушение стереоспецифичности рецепторов и сродство к ним молекул лекарственных веществ</w:t>
      </w:r>
    </w:p>
    <w:p w:rsidR="0008591F" w:rsidRDefault="0008591F" w:rsidP="0008591F">
      <w:pPr>
        <w:pStyle w:val="a7"/>
        <w:numPr>
          <w:ilvl w:val="0"/>
          <w:numId w:val="64"/>
        </w:numPr>
        <w:ind w:left="0"/>
        <w:rPr>
          <w:color w:val="000000"/>
        </w:rPr>
      </w:pPr>
      <w:r>
        <w:rPr>
          <w:color w:val="000000"/>
        </w:rPr>
        <w:t>Появляется возможность извращенных реакций, развитие эффектов, противоположных тем, которые можно ожидать (папаверин может вызвать повышение АД, а норадреналин – снижение; парадоксальные реакции при назначении психотропных средств)</w:t>
      </w:r>
    </w:p>
    <w:p w:rsidR="0008591F" w:rsidRDefault="0008591F" w:rsidP="0008591F">
      <w:pPr>
        <w:pStyle w:val="a7"/>
        <w:numPr>
          <w:ilvl w:val="0"/>
          <w:numId w:val="64"/>
        </w:numPr>
        <w:ind w:left="0"/>
        <w:rPr>
          <w:color w:val="000000"/>
        </w:rPr>
      </w:pPr>
      <w:r>
        <w:rPr>
          <w:color w:val="000000"/>
        </w:rPr>
        <w:t>Развитие повышенной или пониженной чувствительности к лекарственным средствам (ортостатические реакции при лечении клонидином; сердечные гликозиды в обычной дозе могут вызвать нарушение проводимости и экстрасистолию)</w:t>
      </w:r>
    </w:p>
    <w:p w:rsidR="0008591F" w:rsidRDefault="0008591F" w:rsidP="0008591F">
      <w:pPr>
        <w:pStyle w:val="a7"/>
        <w:numPr>
          <w:ilvl w:val="0"/>
          <w:numId w:val="64"/>
        </w:numPr>
        <w:ind w:left="0"/>
        <w:rPr>
          <w:color w:val="000000"/>
        </w:rPr>
      </w:pPr>
      <w:r>
        <w:rPr>
          <w:color w:val="000000"/>
        </w:rPr>
        <w:t>Риск развития тяжелых осложнений повышается при взаимодействии различных групп препаратов</w:t>
      </w:r>
    </w:p>
    <w:p w:rsidR="0008591F" w:rsidRDefault="0008591F" w:rsidP="0008591F">
      <w:pPr>
        <w:pStyle w:val="a7"/>
        <w:rPr>
          <w:color w:val="000000"/>
        </w:rPr>
      </w:pPr>
      <w:r>
        <w:rPr>
          <w:rStyle w:val="aff6"/>
          <w:color w:val="000000"/>
        </w:rPr>
        <w:t>У лиц пожилого и старческого возраста наблюдается сочетание двух и более заболеваний - это</w:t>
      </w:r>
      <w:r>
        <w:rPr>
          <w:b/>
          <w:color w:val="000000"/>
        </w:rPr>
        <w:t xml:space="preserve"> </w:t>
      </w:r>
      <w:r>
        <w:rPr>
          <w:rStyle w:val="aff6"/>
          <w:color w:val="000000"/>
        </w:rPr>
        <w:t xml:space="preserve">полиморбидность. </w:t>
      </w:r>
      <w:r>
        <w:rPr>
          <w:color w:val="000000"/>
        </w:rPr>
        <w:t xml:space="preserve"> В связи с множественностью патологии лица пожилого и старческого возраста принимают от 5 до 12 таблеток в сутки. Поэтому при одновременном назначении нескольких лекарственных препаратов следует учитывать возможность их взаимодействия.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У пациентов пожилого и старческого возраста изменение фармакодинамики ЛС связано с рядом возрастных факторов: изменением плотности фармакорецепторов, их чувствительности к ЛС (для разных препаратов она может быть увеличена или снижена по сравнению с таковой у молодых пациентов), реакции ЦНС; неоднородным уровнем активности ферментов; замедлением гомеостатических реакций; изменением содержания метаболитов в тканях организма. Так, с возрастом уменьшается количество β-адренорецепторов в тканях, понижается их чувствительность к стимулирующим и блокирующим воздействиям, а число холинергических рецепторов остается прежним. Этим объясняется клинически известный факт, что с возрастом β-адреномиметики (например, сальбутамол) становятся менее эффективными у больных бронхиальной астмой, тогда как влияние антихолинергических препаратов (например, атровента) увеличивается.</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Поэтому больным старше 60 лет дозы веществ, угнетающих ЦНС (снотворные, препараты группы морфина), а также дозы сердечных гликозидов, мочегонных средств следует уменьшать на 1/2, а дозы других сильнодействующих и ядовитых лекарственных веществ — до 2/3 от доз, рекомендуемых для лиц среднего возраста. Концентрация лекарственных веществ в плазме крови, в органах и тканях, а, следовательно, их действие в определенной степени зависят от массы тела. Как правило, с увеличением массы тела назначаемая доза лекарственного вещества также должна увеличиваться. Поэтому при необходимости более точного дозирования дозы некоторых веществ приводят в расчете на 1 кг массы тела.</w:t>
      </w:r>
    </w:p>
    <w:p w:rsidR="0008591F" w:rsidRDefault="0008591F" w:rsidP="0008591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Важнейшим принципом рациональной гериатрической фармакотерапии является индивидуальный подход к подбору лекарственных доз, которые должны быть в 1,5-2 раза меньше доз, рекомендуемых людям среднего возраста.</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Успехи клинической фармакологии позволили кардинально изменить подходы к расчету доз лекарственных средств в зависимости от возраста: в последние годы дозы для гериатрических больных не высчитывают по формулам, а </w:t>
      </w:r>
      <w:r>
        <w:rPr>
          <w:rFonts w:ascii="Times New Roman" w:hAnsi="Times New Roman" w:cs="Times New Roman"/>
          <w:b/>
          <w:color w:val="000000"/>
          <w:sz w:val="24"/>
          <w:szCs w:val="24"/>
        </w:rPr>
        <w:t xml:space="preserve">определяют в процессе клинических испытаний новых препаратов. </w:t>
      </w:r>
      <w:r>
        <w:rPr>
          <w:rFonts w:ascii="Times New Roman" w:hAnsi="Times New Roman" w:cs="Times New Roman"/>
          <w:color w:val="000000"/>
          <w:sz w:val="24"/>
          <w:szCs w:val="24"/>
        </w:rPr>
        <w:t xml:space="preserve">Таким образом, устанавливаются терапевтические дозы ЛС, создающие при определенных путях введения действующие концентрации во внутренних средах, органах и тканях организма пожилых людей. Выявленные дозы ЛС публикуются в рецептурных справочниках, методических письмах и указаниях. Например, амлодипин пациентам старше 60 лет назначается в </w:t>
      </w:r>
      <w:r>
        <w:rPr>
          <w:rFonts w:ascii="Times New Roman" w:hAnsi="Times New Roman" w:cs="Times New Roman"/>
          <w:color w:val="000000"/>
          <w:sz w:val="24"/>
          <w:szCs w:val="24"/>
        </w:rPr>
        <w:lastRenderedPageBreak/>
        <w:t>дозе 2.5 мг.</w:t>
      </w:r>
    </w:p>
    <w:p w:rsidR="0008591F" w:rsidRDefault="0008591F" w:rsidP="0008591F">
      <w:pPr>
        <w:ind w:firstLine="709"/>
        <w:rPr>
          <w:rFonts w:ascii="Times New Roman" w:hAnsi="Times New Roman" w:cs="Times New Roman"/>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65"/>
        </w:numPr>
        <w:spacing w:after="0" w:line="240" w:lineRule="auto"/>
        <w:rPr>
          <w:rFonts w:ascii="Times New Roman" w:hAnsi="Times New Roman"/>
          <w:bCs/>
          <w:sz w:val="24"/>
          <w:szCs w:val="24"/>
        </w:rPr>
      </w:pPr>
      <w:r>
        <w:rPr>
          <w:rFonts w:ascii="Times New Roman" w:hAnsi="Times New Roman"/>
          <w:bCs/>
          <w:sz w:val="24"/>
          <w:szCs w:val="24"/>
        </w:rPr>
        <w:t>Особенности фармакокинетики у лиц пожилого и старческого возраста.</w:t>
      </w:r>
    </w:p>
    <w:p w:rsidR="0008591F" w:rsidRDefault="0008591F" w:rsidP="0008591F">
      <w:pPr>
        <w:pStyle w:val="af7"/>
        <w:numPr>
          <w:ilvl w:val="0"/>
          <w:numId w:val="65"/>
        </w:numPr>
        <w:spacing w:after="0" w:line="240" w:lineRule="auto"/>
        <w:rPr>
          <w:rFonts w:ascii="Times New Roman" w:hAnsi="Times New Roman"/>
          <w:bCs/>
          <w:sz w:val="24"/>
          <w:szCs w:val="24"/>
        </w:rPr>
      </w:pPr>
      <w:r>
        <w:rPr>
          <w:rFonts w:ascii="Times New Roman" w:hAnsi="Times New Roman"/>
          <w:bCs/>
          <w:sz w:val="24"/>
          <w:szCs w:val="24"/>
        </w:rPr>
        <w:t>Особенности фармакодинамики у лиц пожилого и старческого возраста.</w:t>
      </w:r>
    </w:p>
    <w:p w:rsidR="0008591F" w:rsidRDefault="0008591F" w:rsidP="0008591F">
      <w:pPr>
        <w:pStyle w:val="af7"/>
        <w:numPr>
          <w:ilvl w:val="0"/>
          <w:numId w:val="65"/>
        </w:numPr>
        <w:spacing w:after="0" w:line="240" w:lineRule="auto"/>
        <w:rPr>
          <w:rFonts w:ascii="Times New Roman" w:hAnsi="Times New Roman"/>
          <w:bCs/>
          <w:sz w:val="24"/>
          <w:szCs w:val="24"/>
        </w:rPr>
      </w:pPr>
      <w:r>
        <w:rPr>
          <w:rFonts w:ascii="Times New Roman" w:hAnsi="Times New Roman"/>
          <w:color w:val="000000"/>
          <w:spacing w:val="7"/>
          <w:sz w:val="24"/>
          <w:szCs w:val="24"/>
        </w:rPr>
        <w:t>Принципы расчета доз для</w:t>
      </w:r>
      <w:r>
        <w:rPr>
          <w:rFonts w:ascii="Times New Roman" w:hAnsi="Times New Roman"/>
          <w:color w:val="000000"/>
          <w:spacing w:val="-1"/>
          <w:sz w:val="24"/>
          <w:szCs w:val="24"/>
        </w:rPr>
        <w:t xml:space="preserve"> лиц преклонного возраста.</w:t>
      </w:r>
    </w:p>
    <w:p w:rsidR="0008591F" w:rsidRDefault="0008591F" w:rsidP="0008591F">
      <w:pPr>
        <w:pStyle w:val="af7"/>
        <w:tabs>
          <w:tab w:val="left" w:pos="284"/>
        </w:tabs>
        <w:spacing w:after="0" w:line="240" w:lineRule="auto"/>
        <w:ind w:left="357"/>
        <w:jc w:val="both"/>
        <w:rPr>
          <w:rFonts w:ascii="Times New Roman" w:hAnsi="Times New Roman"/>
          <w:bCs/>
          <w:sz w:val="24"/>
          <w:szCs w:val="24"/>
        </w:rPr>
      </w:pPr>
    </w:p>
    <w:p w:rsidR="0008591F" w:rsidRDefault="0008591F" w:rsidP="0008591F">
      <w:pPr>
        <w:pStyle w:val="af7"/>
        <w:tabs>
          <w:tab w:val="left" w:pos="284"/>
        </w:tabs>
        <w:spacing w:after="0" w:line="240" w:lineRule="auto"/>
        <w:ind w:left="357"/>
        <w:jc w:val="both"/>
        <w:rPr>
          <w:rFonts w:ascii="Times New Roman" w:hAnsi="Times New Roman"/>
          <w:sz w:val="24"/>
          <w:szCs w:val="24"/>
        </w:rPr>
      </w:pPr>
      <w:r>
        <w:rPr>
          <w:rFonts w:ascii="Times New Roman" w:hAnsi="Times New Roman"/>
          <w:b/>
          <w:bCs/>
          <w:sz w:val="24"/>
          <w:szCs w:val="24"/>
        </w:rPr>
        <w:t>Форма контроля</w:t>
      </w:r>
      <w:r>
        <w:rPr>
          <w:rFonts w:ascii="Times New Roman" w:hAnsi="Times New Roman"/>
          <w:bCs/>
          <w:sz w:val="24"/>
          <w:szCs w:val="24"/>
        </w:rPr>
        <w:t xml:space="preserve"> – </w:t>
      </w:r>
      <w:r>
        <w:rPr>
          <w:rFonts w:ascii="Times New Roman" w:hAnsi="Times New Roman"/>
          <w:sz w:val="24"/>
          <w:szCs w:val="24"/>
        </w:rPr>
        <w:t>тестовый контроль.</w:t>
      </w:r>
    </w:p>
    <w:p w:rsidR="0008591F" w:rsidRDefault="0008591F" w:rsidP="0008591F">
      <w:pPr>
        <w:ind w:firstLine="708"/>
        <w:rPr>
          <w:rFonts w:ascii="Times New Roman" w:hAnsi="Times New Roman" w:cs="Times New Roman"/>
          <w:b/>
          <w:bCs/>
          <w:sz w:val="24"/>
          <w:szCs w:val="24"/>
        </w:rPr>
      </w:pPr>
    </w:p>
    <w:p w:rsidR="0008591F" w:rsidRDefault="0008591F" w:rsidP="0008591F">
      <w:pPr>
        <w:pStyle w:val="af7"/>
        <w:spacing w:after="0" w:line="240" w:lineRule="auto"/>
        <w:ind w:left="0" w:firstLine="709"/>
        <w:rPr>
          <w:rFonts w:ascii="Times New Roman" w:hAnsi="Times New Roman"/>
          <w:b/>
          <w:bCs/>
          <w:sz w:val="24"/>
          <w:szCs w:val="24"/>
        </w:rPr>
      </w:pPr>
      <w:r>
        <w:rPr>
          <w:rFonts w:ascii="Times New Roman" w:hAnsi="Times New Roman"/>
          <w:b/>
          <w:bCs/>
          <w:sz w:val="24"/>
          <w:szCs w:val="24"/>
        </w:rPr>
        <w:t>Список литературы:</w:t>
      </w:r>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bCs/>
          <w:color w:val="000000"/>
          <w:sz w:val="24"/>
          <w:szCs w:val="24"/>
          <w:shd w:val="clear" w:color="auto" w:fill="FFFFFF"/>
        </w:rPr>
        <w:t>Данилина, К. С. Частота потенциально значимых межлекарственных взаимодействий у пожилых пациентов, находящихся на стационарном лечении в терапевтическом отделении</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К. С. Данилина, О. В. Головина, Д. А. Сычев.</w:t>
      </w:r>
      <w:r>
        <w:rPr>
          <w:rStyle w:val="apple-converted-space"/>
          <w:color w:val="000000"/>
          <w:sz w:val="24"/>
          <w:szCs w:val="24"/>
          <w:shd w:val="clear" w:color="auto" w:fill="FFFFFF"/>
        </w:rPr>
        <w:t xml:space="preserve"> // </w:t>
      </w:r>
      <w:r>
        <w:rPr>
          <w:rFonts w:ascii="Times New Roman" w:hAnsi="Times New Roman"/>
          <w:bCs/>
          <w:color w:val="000000"/>
          <w:sz w:val="24"/>
          <w:szCs w:val="24"/>
          <w:shd w:val="clear" w:color="auto" w:fill="FFFFFF"/>
        </w:rPr>
        <w:t>Клиническая геронтология</w:t>
      </w:r>
      <w:r>
        <w:rPr>
          <w:rFonts w:ascii="Times New Roman" w:hAnsi="Times New Roman"/>
          <w:color w:val="000000"/>
          <w:sz w:val="24"/>
          <w:szCs w:val="24"/>
          <w:shd w:val="clear" w:color="auto" w:fill="FFFFFF"/>
        </w:rPr>
        <w:t xml:space="preserve">: научно-практический рецензируемый журнал. - М.: Ньюдиамед. – </w:t>
      </w:r>
      <w:r>
        <w:rPr>
          <w:rFonts w:ascii="Times New Roman" w:hAnsi="Times New Roman"/>
          <w:bCs/>
          <w:color w:val="000000"/>
          <w:sz w:val="24"/>
          <w:szCs w:val="24"/>
          <w:shd w:val="clear" w:color="auto" w:fill="FFFFFF"/>
        </w:rPr>
        <w:t xml:space="preserve">2014 г. т. 20 № 1/2 </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С.14-17</w:t>
      </w:r>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bCs/>
          <w:color w:val="000000"/>
          <w:sz w:val="24"/>
          <w:szCs w:val="24"/>
          <w:shd w:val="clear" w:color="auto" w:fill="FFFFFF"/>
        </w:rPr>
        <w:t>Кичатая, О. Мальнутриция и другие</w:t>
      </w:r>
      <w:r>
        <w:rPr>
          <w:rStyle w:val="apple-converted-space"/>
          <w:bCs/>
          <w:color w:val="000000"/>
          <w:sz w:val="24"/>
          <w:szCs w:val="24"/>
          <w:shd w:val="clear" w:color="auto" w:fill="FFFFFF"/>
        </w:rPr>
        <w:t> </w:t>
      </w:r>
      <w:r>
        <w:rPr>
          <w:rFonts w:ascii="Times New Roman" w:hAnsi="Times New Roman"/>
          <w:bCs/>
          <w:sz w:val="24"/>
          <w:szCs w:val="24"/>
          <w:shd w:val="clear" w:color="auto" w:fill="FFFFFF"/>
        </w:rPr>
        <w:t>гериатри</w:t>
      </w:r>
      <w:r>
        <w:rPr>
          <w:rFonts w:ascii="Times New Roman" w:hAnsi="Times New Roman"/>
          <w:bCs/>
          <w:color w:val="000000"/>
          <w:sz w:val="24"/>
          <w:szCs w:val="24"/>
          <w:shd w:val="clear" w:color="auto" w:fill="FFFFFF"/>
        </w:rPr>
        <w:t>ческие синдромы</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О. Кичатая, С. Матевосян, И. Курило.</w:t>
      </w:r>
      <w:r>
        <w:rPr>
          <w:rStyle w:val="apple-converted-space"/>
          <w:color w:val="000000"/>
          <w:sz w:val="24"/>
          <w:szCs w:val="24"/>
          <w:shd w:val="clear" w:color="auto" w:fill="FFFFFF"/>
        </w:rPr>
        <w:t xml:space="preserve"> // </w:t>
      </w:r>
      <w:r>
        <w:rPr>
          <w:rFonts w:ascii="Times New Roman" w:hAnsi="Times New Roman"/>
          <w:bCs/>
          <w:color w:val="000000"/>
          <w:sz w:val="24"/>
          <w:szCs w:val="24"/>
          <w:shd w:val="clear" w:color="auto" w:fill="FFFFFF"/>
        </w:rPr>
        <w:t>Врач</w:t>
      </w:r>
      <w:r>
        <w:rPr>
          <w:rFonts w:ascii="Times New Roman" w:hAnsi="Times New Roman"/>
          <w:color w:val="000000"/>
          <w:sz w:val="24"/>
          <w:szCs w:val="24"/>
          <w:shd w:val="clear" w:color="auto" w:fill="FFFFFF"/>
        </w:rPr>
        <w:t xml:space="preserve">: ежемесячный научно-практический и публицистический журнал. - М.: Издательский дом "Русский врач", </w:t>
      </w:r>
      <w:r>
        <w:rPr>
          <w:rFonts w:ascii="Times New Roman" w:hAnsi="Times New Roman"/>
          <w:bCs/>
          <w:color w:val="000000"/>
          <w:sz w:val="24"/>
          <w:szCs w:val="24"/>
          <w:shd w:val="clear" w:color="auto" w:fill="FFFFFF"/>
        </w:rPr>
        <w:t>2015г. № 6</w:t>
      </w:r>
      <w:r>
        <w:rPr>
          <w:rFonts w:ascii="Times New Roman" w:hAnsi="Times New Roman"/>
          <w:color w:val="000000"/>
          <w:sz w:val="24"/>
          <w:szCs w:val="24"/>
          <w:shd w:val="clear" w:color="auto" w:fill="FFFFFF"/>
        </w:rPr>
        <w:t xml:space="preserve"> - С.38-40</w:t>
      </w:r>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фармакокинетика: теоретические, прикладные и аналитические аспекты: руководство / Под ред. В.Г. Кукеса. - М.: ГЭОТАР-Медиа, 2009. - 432 с.</w:t>
      </w:r>
      <w:r>
        <w:rPr>
          <w:color w:val="000000"/>
          <w:sz w:val="24"/>
          <w:szCs w:val="24"/>
        </w:rPr>
        <w:t xml:space="preserve"> </w:t>
      </w:r>
      <w:r>
        <w:rPr>
          <w:rFonts w:ascii="Times New Roman" w:hAnsi="Times New Roman"/>
          <w:color w:val="000000"/>
          <w:sz w:val="24"/>
          <w:szCs w:val="24"/>
        </w:rPr>
        <w:t xml:space="preserve">ЭБС «Консультант студента» </w:t>
      </w:r>
      <w:hyperlink r:id="rId32" w:history="1">
        <w:r>
          <w:rPr>
            <w:rStyle w:val="a5"/>
          </w:rPr>
          <w:t>http://www.studentlibrary.ru/book/ISBN9785970409725.html</w:t>
        </w:r>
      </w:hyperlink>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фармакология и фармакотерапия [Электронный ресурс</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учебник / Под ред. В. Г. Кукеса, А. К. Стародубцева. - 3-е изд., доп. и перераб.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2013. - </w:t>
      </w:r>
      <w:hyperlink r:id="rId33" w:history="1">
        <w:r>
          <w:rPr>
            <w:rStyle w:val="a5"/>
          </w:rPr>
          <w:t>http://www.studentlibrary.ru/book/ISBN9785970426463.html</w:t>
        </w:r>
      </w:hyperlink>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фармакология: учебник / Н. В. Кузнецова. - 2-е изд., перераб. и доп. - М.: ГЭОТАР-Медиа, 2014. - 272 с.</w:t>
      </w:r>
      <w:r>
        <w:rPr>
          <w:color w:val="000000"/>
          <w:sz w:val="24"/>
          <w:szCs w:val="24"/>
        </w:rPr>
        <w:t xml:space="preserve"> </w:t>
      </w:r>
      <w:r>
        <w:rPr>
          <w:rFonts w:ascii="Times New Roman" w:hAnsi="Times New Roman"/>
          <w:color w:val="000000"/>
          <w:sz w:val="24"/>
          <w:szCs w:val="24"/>
        </w:rPr>
        <w:t xml:space="preserve">ЭБС «Консультант студента» </w:t>
      </w:r>
      <w:hyperlink r:id="rId34" w:history="1">
        <w:r>
          <w:rPr>
            <w:rStyle w:val="a5"/>
          </w:rPr>
          <w:t>http://www.studentlibrary.ru/book/ISBN9785970431085.html</w:t>
        </w:r>
      </w:hyperlink>
    </w:p>
    <w:p w:rsidR="0008591F" w:rsidRDefault="0008591F" w:rsidP="0008591F">
      <w:pPr>
        <w:pStyle w:val="af7"/>
        <w:numPr>
          <w:ilvl w:val="1"/>
          <w:numId w:val="66"/>
        </w:numPr>
        <w:shd w:val="clear" w:color="auto" w:fill="FFFFFF"/>
        <w:spacing w:after="0" w:line="240" w:lineRule="auto"/>
        <w:ind w:left="0" w:firstLine="709"/>
        <w:rPr>
          <w:rFonts w:ascii="Times New Roman" w:hAnsi="Times New Roman"/>
          <w:sz w:val="24"/>
          <w:szCs w:val="24"/>
        </w:rPr>
      </w:pPr>
      <w:r>
        <w:rPr>
          <w:rFonts w:ascii="Times New Roman" w:hAnsi="Times New Roman"/>
          <w:color w:val="000000"/>
          <w:sz w:val="24"/>
          <w:szCs w:val="24"/>
        </w:rPr>
        <w:t>Клиническая фармакология: учебник / под ред. В. Г. Кукеса, Д. А. Сычева. - 5-е изд., испр. и доп. - М.: ГЭОТАР-Медиа, 2015. - 1024</w:t>
      </w:r>
      <w:r>
        <w:rPr>
          <w:rStyle w:val="apple-converted-space"/>
          <w:color w:val="000000"/>
          <w:sz w:val="24"/>
          <w:szCs w:val="24"/>
        </w:rPr>
        <w:t xml:space="preserve"> с. </w:t>
      </w:r>
      <w:r>
        <w:rPr>
          <w:rFonts w:ascii="Times New Roman" w:hAnsi="Times New Roman"/>
          <w:color w:val="000000"/>
          <w:sz w:val="24"/>
          <w:szCs w:val="24"/>
        </w:rPr>
        <w:t xml:space="preserve">ЭБС «Консультант студента» </w:t>
      </w:r>
      <w:hyperlink r:id="rId35" w:history="1">
        <w:r>
          <w:rPr>
            <w:rStyle w:val="a5"/>
          </w:rPr>
          <w:t>http://www.studentlibrary.ru/book/ISBN9785970431351.html</w:t>
        </w:r>
      </w:hyperlink>
    </w:p>
    <w:p w:rsidR="0008591F" w:rsidRDefault="0008591F" w:rsidP="0008591F">
      <w:pPr>
        <w:pStyle w:val="af7"/>
        <w:numPr>
          <w:ilvl w:val="1"/>
          <w:numId w:val="66"/>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Лазебник, Л. Б.</w:t>
      </w:r>
      <w:r>
        <w:rPr>
          <w:rStyle w:val="apple-converted-space"/>
          <w:bCs/>
          <w:color w:val="000000"/>
          <w:sz w:val="24"/>
          <w:szCs w:val="24"/>
          <w:shd w:val="clear" w:color="auto" w:fill="FFFFFF"/>
        </w:rPr>
        <w:t xml:space="preserve">  </w:t>
      </w:r>
      <w:r>
        <w:rPr>
          <w:rFonts w:ascii="Times New Roman" w:hAnsi="Times New Roman"/>
          <w:bCs/>
          <w:sz w:val="24"/>
          <w:szCs w:val="24"/>
          <w:shd w:val="clear" w:color="auto" w:fill="FFFFFF"/>
        </w:rPr>
        <w:t>Гериатри</w:t>
      </w:r>
      <w:r>
        <w:rPr>
          <w:rFonts w:ascii="Times New Roman" w:hAnsi="Times New Roman"/>
          <w:bCs/>
          <w:color w:val="000000"/>
          <w:sz w:val="24"/>
          <w:szCs w:val="24"/>
          <w:shd w:val="clear" w:color="auto" w:fill="FFFFFF"/>
        </w:rPr>
        <w:t>я (к 100-летию термина "</w:t>
      </w:r>
      <w:r>
        <w:rPr>
          <w:rFonts w:ascii="Times New Roman" w:hAnsi="Times New Roman"/>
          <w:bCs/>
          <w:sz w:val="24"/>
          <w:szCs w:val="24"/>
          <w:shd w:val="clear" w:color="auto" w:fill="FFFFFF"/>
        </w:rPr>
        <w:t>гериатри</w:t>
      </w:r>
      <w:r>
        <w:rPr>
          <w:rFonts w:ascii="Times New Roman" w:hAnsi="Times New Roman"/>
          <w:bCs/>
          <w:color w:val="000000"/>
          <w:sz w:val="24"/>
          <w:szCs w:val="24"/>
          <w:shd w:val="clear" w:color="auto" w:fill="FFFFFF"/>
        </w:rPr>
        <w:t>я")</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Л. Б. Лазебник.</w:t>
      </w:r>
      <w:r>
        <w:rPr>
          <w:rStyle w:val="apple-converted-space"/>
          <w:color w:val="000000"/>
          <w:sz w:val="24"/>
          <w:szCs w:val="24"/>
          <w:shd w:val="clear" w:color="auto" w:fill="FFFFFF"/>
        </w:rPr>
        <w:t xml:space="preserve"> // </w:t>
      </w:r>
      <w:r>
        <w:rPr>
          <w:rFonts w:ascii="Times New Roman" w:hAnsi="Times New Roman"/>
          <w:bCs/>
          <w:color w:val="000000"/>
          <w:sz w:val="24"/>
          <w:szCs w:val="24"/>
          <w:shd w:val="clear" w:color="auto" w:fill="FFFFFF"/>
        </w:rPr>
        <w:t>Клиническая геронтология</w:t>
      </w:r>
      <w:r>
        <w:rPr>
          <w:rFonts w:ascii="Times New Roman" w:hAnsi="Times New Roman"/>
          <w:color w:val="000000"/>
          <w:sz w:val="24"/>
          <w:szCs w:val="24"/>
          <w:shd w:val="clear" w:color="auto" w:fill="FFFFFF"/>
        </w:rPr>
        <w:t xml:space="preserve">: научно-практический рецензируемый журнал. - М.: Ньюдиамед, - </w:t>
      </w:r>
      <w:r>
        <w:rPr>
          <w:rFonts w:ascii="Times New Roman" w:hAnsi="Times New Roman"/>
          <w:bCs/>
          <w:color w:val="000000"/>
          <w:sz w:val="24"/>
          <w:szCs w:val="24"/>
          <w:shd w:val="clear" w:color="auto" w:fill="FFFFFF"/>
        </w:rPr>
        <w:t>2010 г. т. 16 № 1/2</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С.3-8</w:t>
      </w:r>
    </w:p>
    <w:p w:rsidR="0008591F" w:rsidRDefault="0008591F" w:rsidP="0008591F">
      <w:pPr>
        <w:pStyle w:val="af7"/>
        <w:numPr>
          <w:ilvl w:val="1"/>
          <w:numId w:val="66"/>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Преображенский, Д. В. Место ингибиторов АПФ в лечении артериальной гипертензии</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Д. В. Преображенский, Б. А. Сидоренко, Т. А. Батыралиев.</w:t>
      </w:r>
      <w:r>
        <w:rPr>
          <w:bCs/>
          <w:color w:val="000000"/>
          <w:sz w:val="20"/>
          <w:szCs w:val="20"/>
          <w:shd w:val="clear" w:color="auto" w:fill="FFFFFF"/>
        </w:rPr>
        <w:t xml:space="preserve"> </w:t>
      </w:r>
      <w:r>
        <w:rPr>
          <w:rFonts w:ascii="Times New Roman" w:hAnsi="Times New Roman"/>
          <w:bCs/>
          <w:color w:val="000000"/>
          <w:sz w:val="24"/>
          <w:szCs w:val="24"/>
          <w:shd w:val="clear" w:color="auto" w:fill="FFFFFF"/>
        </w:rPr>
        <w:t>// Клиническая геронтология</w:t>
      </w:r>
      <w:r>
        <w:rPr>
          <w:rFonts w:ascii="Times New Roman" w:hAnsi="Times New Roman"/>
          <w:color w:val="000000"/>
          <w:sz w:val="24"/>
          <w:szCs w:val="24"/>
          <w:shd w:val="clear" w:color="auto" w:fill="FFFFFF"/>
        </w:rPr>
        <w:t xml:space="preserve">: научно-практический рецензируемый журнал. - М.: Ньюдиамед. - </w:t>
      </w:r>
      <w:r>
        <w:rPr>
          <w:rFonts w:ascii="Times New Roman" w:hAnsi="Times New Roman"/>
          <w:bCs/>
          <w:color w:val="000000"/>
          <w:sz w:val="24"/>
          <w:szCs w:val="24"/>
          <w:shd w:val="clear" w:color="auto" w:fill="FFFFFF"/>
        </w:rPr>
        <w:t>2010 г. т. 16 № 11/12</w:t>
      </w:r>
      <w:r>
        <w:rPr>
          <w:rStyle w:val="apple-converted-space"/>
          <w:color w:val="000000"/>
          <w:sz w:val="24"/>
          <w:szCs w:val="24"/>
          <w:shd w:val="clear" w:color="auto" w:fill="FFFFFF"/>
        </w:rPr>
        <w:t> </w:t>
      </w:r>
      <w:r>
        <w:rPr>
          <w:rFonts w:ascii="Times New Roman" w:hAnsi="Times New Roman"/>
          <w:color w:val="000000"/>
          <w:sz w:val="24"/>
          <w:szCs w:val="24"/>
          <w:shd w:val="clear" w:color="auto" w:fill="FFFFFF"/>
        </w:rPr>
        <w:t>- С.3-10</w:t>
      </w:r>
    </w:p>
    <w:p w:rsidR="0008591F" w:rsidRDefault="0008591F" w:rsidP="0008591F">
      <w:pPr>
        <w:widowControl/>
        <w:numPr>
          <w:ilvl w:val="1"/>
          <w:numId w:val="66"/>
        </w:numPr>
        <w:autoSpaceDE/>
        <w:ind w:left="0" w:firstLine="709"/>
        <w:jc w:val="both"/>
        <w:rPr>
          <w:rStyle w:val="FontStyle11"/>
          <w:b w:val="0"/>
          <w:bCs w:val="0"/>
        </w:rPr>
      </w:pPr>
      <w:r>
        <w:rPr>
          <w:rFonts w:ascii="Times New Roman" w:hAnsi="Times New Roman" w:cs="Times New Roman"/>
          <w:color w:val="000000"/>
          <w:sz w:val="24"/>
          <w:szCs w:val="24"/>
        </w:rPr>
        <w:t xml:space="preserve">Фармакология: учебник / под ред. Р. Н. Аляутдина. - 5-е изд., перераб. и доп. - М.: ГЭОТАР-Медиа, 2015. - 1104 с. ЭБС «Консультант студента» </w:t>
      </w:r>
      <w:hyperlink r:id="rId36" w:history="1">
        <w:r>
          <w:rPr>
            <w:rStyle w:val="a5"/>
            <w:sz w:val="24"/>
            <w:szCs w:val="24"/>
          </w:rPr>
          <w:t>http://www.studentlibrary.ru/book/ISBN9785970431689.html</w:t>
        </w:r>
      </w:hyperlink>
    </w:p>
    <w:p w:rsidR="0008591F" w:rsidRDefault="0008591F" w:rsidP="0008591F">
      <w:pPr>
        <w:pStyle w:val="af7"/>
        <w:numPr>
          <w:ilvl w:val="1"/>
          <w:numId w:val="66"/>
        </w:numPr>
        <w:spacing w:after="0" w:line="240" w:lineRule="auto"/>
        <w:ind w:left="0" w:firstLine="709"/>
        <w:jc w:val="both"/>
        <w:rPr>
          <w:rStyle w:val="FontStyle11"/>
          <w:rFonts w:ascii="Courier New" w:hAnsi="Courier New" w:cs="Courier New"/>
          <w:b w:val="0"/>
          <w:bCs w:val="0"/>
        </w:rPr>
      </w:pPr>
      <w:r>
        <w:rPr>
          <w:rStyle w:val="FontStyle11"/>
          <w:b w:val="0"/>
        </w:rPr>
        <w:t>Фармакотерапия в гериатрической практике: рук. для врачей /Р.К.Кантемирова, В.Г.Чернобай, А.Л.Арьев. – СПб.: СпецЛит, 2010. – 160 с</w:t>
      </w:r>
    </w:p>
    <w:p w:rsidR="0008591F" w:rsidRDefault="0008591F" w:rsidP="0008591F">
      <w:pPr>
        <w:ind w:firstLine="708"/>
        <w:rPr>
          <w:rFonts w:ascii="Times New Roman" w:hAnsi="Times New Roman" w:cs="Times New Roman"/>
          <w:b/>
          <w:bCs/>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Тема № 2: Особенности фармакокинетики и фармакодинамики  лекарственных препаратов в педиатрии.</w:t>
      </w:r>
    </w:p>
    <w:p w:rsidR="0008591F" w:rsidRDefault="0008591F" w:rsidP="0008591F">
      <w:pPr>
        <w:ind w:firstLine="708"/>
        <w:jc w:val="both"/>
        <w:rPr>
          <w:rFonts w:ascii="Times New Roman" w:hAnsi="Times New Roman" w:cs="Times New Roman"/>
          <w:sz w:val="24"/>
          <w:szCs w:val="24"/>
        </w:rPr>
      </w:pPr>
      <w:r>
        <w:rPr>
          <w:rFonts w:ascii="Times New Roman" w:hAnsi="Times New Roman" w:cs="Times New Roman"/>
          <w:sz w:val="24"/>
          <w:szCs w:val="24"/>
        </w:rPr>
        <w:t>Более 100 лет назад доктор Абрахам Якоби, «отец» современной американской педиатрии, подчеркивая необходимость особого подхода к фармакотерапии у детей, писал: «Педиатрия имеет дело не с "маленькими" мужчинами и женщинами, для которых требуется "механическое" снижение дозы». И действительно, фармакологический ответ у детей может значительно отличаться от взрослых, прежде всего, из-за «незрелости» систем распределения, метаболизма и выведения ЛС. Именно поэтому возрастные изменения фармакокинетических процессов оказывают значительное влияние на чувствительность к ЛС, что необходимо учитывать как при выборе самого препарата, так и при режиме его дозирования.</w:t>
      </w:r>
    </w:p>
    <w:p w:rsidR="0008591F" w:rsidRDefault="0008591F" w:rsidP="0008591F">
      <w:pPr>
        <w:jc w:val="both"/>
        <w:rPr>
          <w:rFonts w:ascii="Times New Roman" w:hAnsi="Times New Roman" w:cs="Times New Roman"/>
          <w:sz w:val="24"/>
          <w:szCs w:val="24"/>
        </w:rPr>
      </w:pPr>
      <w:r>
        <w:rPr>
          <w:rFonts w:ascii="Times New Roman" w:hAnsi="Times New Roman" w:cs="Times New Roman"/>
          <w:sz w:val="24"/>
          <w:szCs w:val="24"/>
        </w:rPr>
        <w:lastRenderedPageBreak/>
        <w:t>В педиатрической практике существовали подходы к разработке режимов дозирования ЛС на основе антропометрических характеристик ребёнка. Однако развитие ребёнка - нелинейный процесс; морфологические и функциональные изменения организма могут идти непараллельно, особенно во время первого десятилетия жизни, поэтому упрощённые подходы к расчёту режимов дозирования ЛС не адекватны для детей различных возрастов. Для проведения эффективной и безопасной фармакотерапии у детей необходимо фундаментальное понимание возрастных аспектов фармакокинетики ЛС.</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Помимо массы тела, по мере взросления у детей значительно изменяются и особенности протекания физиологических процессов, которые определяют фармакокинетику лекарств. Этот фактор играет особенно существенную роль в первые несколько месяцев жизни. Период развития плода от 28 недель до родов и по 7-е сутки жизни ребенка называют</w:t>
      </w:r>
      <w:r>
        <w:rPr>
          <w:rStyle w:val="FontStyle11"/>
        </w:rPr>
        <w:t> </w:t>
      </w:r>
      <w:hyperlink r:id="rId37" w:anchor="bm620" w:history="1">
        <w:r>
          <w:rPr>
            <w:rStyle w:val="af4"/>
            <w:rFonts w:ascii="Times New Roman" w:eastAsiaTheme="minorEastAsia" w:hAnsi="Times New Roman"/>
            <w:bCs/>
            <w:iCs/>
            <w:sz w:val="24"/>
            <w:szCs w:val="24"/>
          </w:rPr>
          <w:t>перинатальным периодом</w:t>
        </w:r>
      </w:hyperlink>
      <w:r>
        <w:rPr>
          <w:rFonts w:ascii="Times New Roman" w:hAnsi="Times New Roman" w:cs="Times New Roman"/>
          <w:sz w:val="24"/>
          <w:szCs w:val="24"/>
        </w:rPr>
        <w:t>. В этот период влияние лекарств на организм ребенка особенно велико. Это связано с недостаточностью</w:t>
      </w:r>
      <w:r>
        <w:rPr>
          <w:rStyle w:val="FontStyle11"/>
        </w:rPr>
        <w:t> </w:t>
      </w:r>
      <w:hyperlink r:id="rId38" w:anchor="bm22" w:history="1">
        <w:r>
          <w:rPr>
            <w:rStyle w:val="af4"/>
            <w:rFonts w:ascii="Times New Roman" w:eastAsiaTheme="minorEastAsia" w:hAnsi="Times New Roman"/>
            <w:bCs/>
            <w:iCs/>
            <w:sz w:val="24"/>
            <w:szCs w:val="24"/>
          </w:rPr>
          <w:t>ферментов</w:t>
        </w:r>
      </w:hyperlink>
      <w:r>
        <w:rPr>
          <w:rFonts w:ascii="Times New Roman" w:hAnsi="Times New Roman" w:cs="Times New Roman"/>
          <w:sz w:val="24"/>
          <w:szCs w:val="24"/>
        </w:rPr>
        <w:t>, незрелостью многих систем, в том числе центральной нервной системы. Некоторые из этих особенностей остаются и на протяжении всего первого года жизни.</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Весь путь лекарства в организме человека любого возраста можно разделить на четыре этапа:</w:t>
      </w:r>
      <w:r>
        <w:rPr>
          <w:rStyle w:val="FontStyle11"/>
        </w:rPr>
        <w:t> </w:t>
      </w:r>
      <w:r>
        <w:rPr>
          <w:rFonts w:ascii="Times New Roman" w:hAnsi="Times New Roman" w:cs="Times New Roman"/>
          <w:bCs/>
          <w:iCs/>
          <w:sz w:val="24"/>
          <w:szCs w:val="24"/>
        </w:rPr>
        <w:t>всасывание</w:t>
      </w:r>
      <w:r>
        <w:rPr>
          <w:rFonts w:ascii="Times New Roman" w:hAnsi="Times New Roman" w:cs="Times New Roman"/>
          <w:sz w:val="24"/>
          <w:szCs w:val="24"/>
        </w:rPr>
        <w:t xml:space="preserve">, </w:t>
      </w:r>
      <w:r>
        <w:rPr>
          <w:rFonts w:ascii="Times New Roman" w:hAnsi="Times New Roman" w:cs="Times New Roman"/>
          <w:bCs/>
          <w:iCs/>
          <w:sz w:val="24"/>
          <w:szCs w:val="24"/>
        </w:rPr>
        <w:t>распределение</w:t>
      </w:r>
      <w:r>
        <w:rPr>
          <w:rFonts w:ascii="Times New Roman" w:hAnsi="Times New Roman" w:cs="Times New Roman"/>
          <w:sz w:val="24"/>
          <w:szCs w:val="24"/>
        </w:rPr>
        <w:t>, превращение (</w:t>
      </w:r>
      <w:hyperlink r:id="rId39" w:anchor="bm134" w:history="1">
        <w:r>
          <w:rPr>
            <w:rStyle w:val="af4"/>
            <w:rFonts w:ascii="Times New Roman" w:eastAsiaTheme="minorEastAsia" w:hAnsi="Times New Roman"/>
            <w:bCs/>
            <w:iCs/>
            <w:sz w:val="24"/>
            <w:szCs w:val="24"/>
          </w:rPr>
          <w:t>биотрансформация</w:t>
        </w:r>
      </w:hyperlink>
      <w:r>
        <w:rPr>
          <w:rFonts w:ascii="Times New Roman" w:hAnsi="Times New Roman" w:cs="Times New Roman"/>
          <w:sz w:val="24"/>
          <w:szCs w:val="24"/>
        </w:rPr>
        <w:t>) и выведение (</w:t>
      </w:r>
      <w:hyperlink r:id="rId40" w:anchor="bm155" w:history="1">
        <w:r>
          <w:rPr>
            <w:rStyle w:val="af4"/>
            <w:rFonts w:ascii="Times New Roman" w:eastAsiaTheme="minorEastAsia" w:hAnsi="Times New Roman"/>
            <w:bCs/>
            <w:iCs/>
            <w:sz w:val="24"/>
            <w:szCs w:val="24"/>
          </w:rPr>
          <w:t>экскреция</w:t>
        </w:r>
      </w:hyperlink>
      <w:r>
        <w:rPr>
          <w:rFonts w:ascii="Times New Roman" w:hAnsi="Times New Roman" w:cs="Times New Roman"/>
          <w:sz w:val="24"/>
          <w:szCs w:val="24"/>
        </w:rPr>
        <w:t>). И каждый из этих этапов в детском организме имеет свои особенности, которые врач учитывает при назначении лекарств.</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Всасывание лекарств у детей происходит по тем же законам, что и у взрослых, однако имеет некоторые особенности. Например, из-за малой мышечной массы и недостаточности периферического кровообращения трудно предсказать, какие результаты могут дать внутримышечное и подкожное введение лекарств. Препарат может оставаться в мышце и всасываться медленнее, чем ожидалось. Но в какой-то момент возможна активация кровообращения (использование грелки, физические упражнения), и тогда в общий кровоток быстро и неожиданно поступает большое количество лекарства. Это может привести к созданию высоких и даже токсических концентраций лекарственного вещества в организме. Примерами препаратов, наиболее опасных в таких ситуациях, являются:</w:t>
      </w:r>
      <w:r>
        <w:rPr>
          <w:rStyle w:val="FontStyle11"/>
        </w:rPr>
        <w:t> </w:t>
      </w:r>
      <w:hyperlink r:id="rId41" w:anchor="bm610" w:history="1">
        <w:r>
          <w:rPr>
            <w:rStyle w:val="af4"/>
            <w:rFonts w:ascii="Times New Roman" w:eastAsiaTheme="minorEastAsia" w:hAnsi="Times New Roman"/>
            <w:bCs/>
            <w:iCs/>
            <w:sz w:val="24"/>
            <w:szCs w:val="24"/>
          </w:rPr>
          <w:t>сердечные гликозиды</w:t>
        </w:r>
      </w:hyperlink>
      <w:r>
        <w:rPr>
          <w:rFonts w:ascii="Times New Roman" w:hAnsi="Times New Roman" w:cs="Times New Roman"/>
          <w:sz w:val="24"/>
          <w:szCs w:val="24"/>
        </w:rPr>
        <w:t>, антибиотики аминогликозидного ряда и</w:t>
      </w:r>
      <w:r>
        <w:rPr>
          <w:rStyle w:val="FontStyle11"/>
        </w:rPr>
        <w:t> </w:t>
      </w:r>
      <w:hyperlink r:id="rId42" w:anchor="bm444" w:history="1">
        <w:r>
          <w:rPr>
            <w:rStyle w:val="af4"/>
            <w:rFonts w:ascii="Times New Roman" w:eastAsiaTheme="minorEastAsia" w:hAnsi="Times New Roman"/>
            <w:bCs/>
            <w:iCs/>
            <w:sz w:val="24"/>
            <w:szCs w:val="24"/>
          </w:rPr>
          <w:t>противосудорожные средства</w:t>
        </w:r>
      </w:hyperlink>
      <w:r>
        <w:rPr>
          <w:rFonts w:ascii="Times New Roman" w:hAnsi="Times New Roman" w:cs="Times New Roman"/>
          <w:sz w:val="24"/>
          <w:szCs w:val="24"/>
        </w:rPr>
        <w:t>.</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 первые годы жизни большие изменения происходят в желудочно-кишечном тракте ребенка. Увеличивается выделение (</w:t>
      </w:r>
      <w:hyperlink r:id="rId43" w:anchor="bm626" w:history="1">
        <w:r>
          <w:rPr>
            <w:rStyle w:val="af4"/>
            <w:rFonts w:ascii="Times New Roman" w:eastAsiaTheme="minorEastAsia" w:hAnsi="Times New Roman"/>
            <w:bCs/>
            <w:iCs/>
            <w:sz w:val="24"/>
            <w:szCs w:val="24"/>
          </w:rPr>
          <w:t>секреция</w:t>
        </w:r>
      </w:hyperlink>
      <w:r>
        <w:rPr>
          <w:rFonts w:ascii="Times New Roman" w:hAnsi="Times New Roman" w:cs="Times New Roman"/>
          <w:sz w:val="24"/>
          <w:szCs w:val="24"/>
        </w:rPr>
        <w:t>) желудочного сока, меняются скорость удаления содержимого из кишечника, активность ферментов, концентрация желчных кислот и другие факторы, определяющие скорость и полноту всасывания лекарства из желудочно-кишечного тракта. Интенсивность</w:t>
      </w:r>
      <w:r>
        <w:rPr>
          <w:rStyle w:val="FontStyle11"/>
        </w:rPr>
        <w:t> </w:t>
      </w:r>
      <w:hyperlink r:id="rId44" w:anchor="bm531" w:history="1">
        <w:r>
          <w:rPr>
            <w:rStyle w:val="af4"/>
            <w:rFonts w:ascii="Times New Roman" w:eastAsiaTheme="minorEastAsia" w:hAnsi="Times New Roman"/>
            <w:bCs/>
            <w:iCs/>
            <w:sz w:val="24"/>
            <w:szCs w:val="24"/>
          </w:rPr>
          <w:t>перистальтики</w:t>
        </w:r>
      </w:hyperlink>
      <w:r>
        <w:rPr>
          <w:rStyle w:val="FontStyle11"/>
        </w:rPr>
        <w:t> </w:t>
      </w:r>
      <w:r>
        <w:rPr>
          <w:rFonts w:ascii="Times New Roman" w:hAnsi="Times New Roman" w:cs="Times New Roman"/>
          <w:sz w:val="24"/>
          <w:szCs w:val="24"/>
        </w:rPr>
        <w:t>и, следовательно, время прохождения пищи по кишечнику трудно предсказать, поэтому, если перистальтика ослаблена, то всасывание лекарственных средств в тонком кишечнике увеличивается, и стандартная доза может оказаться токсичной. При поносе, сопровождающемся усилением перистальтики, время прохождения пищи, следовательно, и лекарственных средств по кишечнику сокращается, это ведет к уменьшению всасывания. Пониженная активность пищеварительных ферментов и желчных кислот уменьшает всасывание жирорастворимых лекарств.</w:t>
      </w:r>
    </w:p>
    <w:tbl>
      <w:tblPr>
        <w:tblW w:w="0" w:type="auto"/>
        <w:tblCellSpacing w:w="0" w:type="dxa"/>
        <w:tblLayout w:type="fixed"/>
        <w:tblCellMar>
          <w:left w:w="0" w:type="dxa"/>
          <w:right w:w="0" w:type="dxa"/>
        </w:tblCellMar>
        <w:tblLook w:val="04A0" w:firstRow="1" w:lastRow="0" w:firstColumn="1" w:lastColumn="0" w:noHBand="0" w:noVBand="1"/>
      </w:tblPr>
      <w:tblGrid>
        <w:gridCol w:w="20"/>
        <w:gridCol w:w="10185"/>
      </w:tblGrid>
      <w:tr w:rsidR="0008591F" w:rsidTr="0008591F">
        <w:trPr>
          <w:tblCellSpacing w:w="0" w:type="dxa"/>
        </w:trPr>
        <w:tc>
          <w:tcPr>
            <w:tcW w:w="20" w:type="dxa"/>
            <w:hideMark/>
          </w:tcPr>
          <w:p w:rsidR="0008591F" w:rsidRDefault="0008591F">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10185" w:type="dxa"/>
            <w:vAlign w:val="center"/>
            <w:hideMark/>
          </w:tcPr>
          <w:p w:rsidR="0008591F" w:rsidRDefault="0008591F">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 новорожденных (до 4 недель) и грудных детей (до 1 года) наблюдается повышенная проницаемость кожи, поэтому местное применение лекарств или их случайное попадание на тело ребенка могут вызвать системные и токсические эффекты из-за всасывания препарата прямо через кожные покровы.</w:t>
            </w:r>
          </w:p>
        </w:tc>
      </w:tr>
    </w:tbl>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Свои особенности у детей, в том числе раннего возраста, имеет и распределение лекарств. Детский организм отличается повышенным содержанием воды.</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У новорожденного вода составляет 70-75% массы тела, в то время как у взрослых этот показатель равен лишь 50-55%. Межтканевой жидкости у детей также больше – 40% массы тела, по сравнению с 20% у взрослых.</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Это следует учитывать при определении дозировок. В меньшей степени это относится к жирорастворимым лекарствам, хотя и содержание жира в организме меняется с возрастом.</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 xml:space="preserve">Другим фактором, влияющим на распределение лекарств, является их связывание с белками плазмы крови. Как правило, у новорожденных связывание с белками ослаблено, поэтому </w:t>
      </w:r>
      <w:r>
        <w:rPr>
          <w:rFonts w:ascii="Times New Roman" w:hAnsi="Times New Roman" w:cs="Times New Roman"/>
          <w:sz w:val="24"/>
          <w:szCs w:val="24"/>
        </w:rPr>
        <w:lastRenderedPageBreak/>
        <w:t>концентрация свободного препарата в плазме повышается. Поскольку именно свободное (несвязанное) вещество оказывает фармакологическое действие, это может привести к усилению действия лекарства или даже к проявлениям токсичности. Например, если назначить</w:t>
      </w:r>
      <w:r>
        <w:rPr>
          <w:rStyle w:val="FontStyle11"/>
        </w:rPr>
        <w:t> </w:t>
      </w:r>
      <w:hyperlink r:id="rId45" w:history="1">
        <w:r>
          <w:rPr>
            <w:rStyle w:val="af4"/>
            <w:rFonts w:ascii="Times New Roman" w:eastAsiaTheme="minorEastAsia" w:hAnsi="Times New Roman"/>
            <w:bCs/>
            <w:sz w:val="24"/>
            <w:szCs w:val="24"/>
          </w:rPr>
          <w:t>диазепам</w:t>
        </w:r>
      </w:hyperlink>
      <w:r>
        <w:rPr>
          <w:rStyle w:val="FontStyle11"/>
        </w:rPr>
        <w:t> </w:t>
      </w:r>
      <w:r>
        <w:rPr>
          <w:rFonts w:ascii="Times New Roman" w:hAnsi="Times New Roman" w:cs="Times New Roman"/>
          <w:sz w:val="24"/>
          <w:szCs w:val="24"/>
        </w:rPr>
        <w:t>в рассчитанной в соответствии с массой тела дозе, но не учитывать низкого связывания его с белками плазмы, то можно получить концентрацию свободного препарата, которая в пять раз превысит концентрацию у взрослых при той же суммарной (связанный плюс несвязанный препарат) концентрации в крови. Такая доза может с самого начала оказаться токсичной.</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 xml:space="preserve">        Биотрансформация большинства лекарств происходит в печени. У новорожденных и детей до 4 лет активность ферментов печени, ускоряющих и облегчающих превращение лекарств, более низкая, чем у взрослых, поэтому многие препараты медленно разрушаются и долго циркулируют в организме. </w:t>
      </w:r>
      <w:r>
        <w:rPr>
          <w:rFonts w:ascii="Times New Roman" w:hAnsi="Times New Roman" w:cs="Times New Roman"/>
          <w:color w:val="000000"/>
          <w:sz w:val="24"/>
          <w:szCs w:val="24"/>
        </w:rPr>
        <w:t>Учитывая особенности метаболизма лекарственных средств у новорожденных и детей часто не удается достичь того терапевтического эффекта на лекарственный препарат, который характерен для взрослых.</w:t>
      </w:r>
      <w:r>
        <w:rPr>
          <w:rFonts w:ascii="Times New Roman" w:hAnsi="Times New Roman" w:cs="Times New Roman"/>
          <w:iCs/>
          <w:color w:val="000000"/>
          <w:sz w:val="24"/>
          <w:szCs w:val="24"/>
        </w:rPr>
        <w:t> Например, у детей при бронхиальной астме отмечена меньшая эффективность адреномиметических средств, а некоторые антагонисты кальция, которые широко и с хорошим эффектом применяются при пароксизмальной тахикардии, у новорожденных детей могут вызывать тяжелые побочные реакции в виде шока, артериальной гипотонии, асистолии.</w:t>
      </w:r>
    </w:p>
    <w:p w:rsidR="0008591F" w:rsidRDefault="00C7191B" w:rsidP="0008591F">
      <w:pPr>
        <w:ind w:firstLine="300"/>
        <w:jc w:val="both"/>
        <w:rPr>
          <w:rFonts w:ascii="Times New Roman" w:eastAsiaTheme="minorEastAsia" w:hAnsi="Times New Roman" w:cs="Times New Roman"/>
          <w:sz w:val="24"/>
          <w:szCs w:val="24"/>
        </w:rPr>
      </w:pPr>
      <w:hyperlink r:id="rId46" w:anchor="bm629" w:history="1">
        <w:r w:rsidR="0008591F">
          <w:rPr>
            <w:rStyle w:val="af4"/>
            <w:rFonts w:ascii="Times New Roman" w:eastAsiaTheme="minorEastAsia" w:hAnsi="Times New Roman"/>
            <w:bCs/>
            <w:iCs/>
            <w:sz w:val="24"/>
            <w:szCs w:val="24"/>
          </w:rPr>
          <w:t>Период полувыведения</w:t>
        </w:r>
      </w:hyperlink>
      <w:r w:rsidR="0008591F">
        <w:rPr>
          <w:rFonts w:ascii="Times New Roman" w:hAnsi="Times New Roman" w:cs="Times New Roman"/>
          <w:sz w:val="24"/>
          <w:szCs w:val="24"/>
        </w:rPr>
        <w:t>, который характеризует время нахождения лекарства в организме, у детей раннего возраста в 2-3 раза выше, чем у взрослых. Особенно это касается</w:t>
      </w:r>
      <w:r w:rsidR="0008591F">
        <w:rPr>
          <w:rStyle w:val="FontStyle11"/>
        </w:rPr>
        <w:t> </w:t>
      </w:r>
      <w:hyperlink r:id="rId47" w:history="1">
        <w:r w:rsidR="0008591F">
          <w:rPr>
            <w:rStyle w:val="af4"/>
            <w:rFonts w:ascii="Times New Roman" w:eastAsiaTheme="minorEastAsia" w:hAnsi="Times New Roman"/>
            <w:bCs/>
            <w:sz w:val="24"/>
            <w:szCs w:val="24"/>
          </w:rPr>
          <w:t>фенитоина</w:t>
        </w:r>
      </w:hyperlink>
      <w:r w:rsidR="0008591F">
        <w:rPr>
          <w:rFonts w:ascii="Times New Roman" w:hAnsi="Times New Roman" w:cs="Times New Roman"/>
          <w:sz w:val="24"/>
          <w:szCs w:val="24"/>
        </w:rPr>
        <w:t>,</w:t>
      </w:r>
      <w:r w:rsidR="0008591F">
        <w:rPr>
          <w:rStyle w:val="FontStyle11"/>
        </w:rPr>
        <w:t> </w:t>
      </w:r>
      <w:hyperlink r:id="rId48" w:anchor="bm477" w:history="1">
        <w:r w:rsidR="0008591F">
          <w:rPr>
            <w:rStyle w:val="af4"/>
            <w:rFonts w:ascii="Times New Roman" w:eastAsiaTheme="minorEastAsia" w:hAnsi="Times New Roman"/>
            <w:bCs/>
            <w:iCs/>
            <w:sz w:val="24"/>
            <w:szCs w:val="24"/>
          </w:rPr>
          <w:t>анальгетиков</w:t>
        </w:r>
      </w:hyperlink>
      <w:r w:rsidR="0008591F">
        <w:rPr>
          <w:rFonts w:ascii="Times New Roman" w:hAnsi="Times New Roman" w:cs="Times New Roman"/>
          <w:sz w:val="24"/>
          <w:szCs w:val="24"/>
        </w:rPr>
        <w:t>,</w:t>
      </w:r>
      <w:r w:rsidR="0008591F">
        <w:rPr>
          <w:rStyle w:val="FontStyle11"/>
        </w:rPr>
        <w:t> </w:t>
      </w:r>
      <w:hyperlink r:id="rId49" w:anchor="bm610" w:history="1">
        <w:r w:rsidR="0008591F">
          <w:rPr>
            <w:rStyle w:val="af4"/>
            <w:rFonts w:ascii="Times New Roman" w:eastAsiaTheme="minorEastAsia" w:hAnsi="Times New Roman"/>
            <w:bCs/>
            <w:iCs/>
            <w:sz w:val="24"/>
            <w:szCs w:val="24"/>
          </w:rPr>
          <w:t>сердечных гликозидов</w:t>
        </w:r>
      </w:hyperlink>
      <w:r w:rsidR="0008591F">
        <w:rPr>
          <w:rFonts w:ascii="Times New Roman" w:hAnsi="Times New Roman" w:cs="Times New Roman"/>
          <w:sz w:val="24"/>
          <w:szCs w:val="24"/>
        </w:rPr>
        <w:t>,</w:t>
      </w:r>
      <w:r w:rsidR="0008591F">
        <w:rPr>
          <w:rStyle w:val="FontStyle11"/>
        </w:rPr>
        <w:t> </w:t>
      </w:r>
      <w:hyperlink r:id="rId50" w:anchor="bm400" w:history="1">
        <w:r w:rsidR="0008591F">
          <w:rPr>
            <w:rStyle w:val="af4"/>
            <w:rFonts w:ascii="Times New Roman" w:eastAsiaTheme="minorEastAsia" w:hAnsi="Times New Roman"/>
            <w:bCs/>
            <w:iCs/>
            <w:sz w:val="24"/>
            <w:szCs w:val="24"/>
          </w:rPr>
          <w:t>барбитуратов</w:t>
        </w:r>
      </w:hyperlink>
      <w:r w:rsidR="0008591F">
        <w:rPr>
          <w:rFonts w:ascii="Times New Roman" w:hAnsi="Times New Roman" w:cs="Times New Roman"/>
          <w:sz w:val="24"/>
          <w:szCs w:val="24"/>
        </w:rPr>
        <w:t>.</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Например, у новорожденных</w:t>
      </w:r>
      <w:r>
        <w:rPr>
          <w:rStyle w:val="FontStyle11"/>
        </w:rPr>
        <w:t> </w:t>
      </w:r>
      <w:hyperlink r:id="rId51" w:history="1">
        <w:r>
          <w:rPr>
            <w:rStyle w:val="af4"/>
            <w:rFonts w:ascii="Times New Roman" w:eastAsiaTheme="minorEastAsia" w:hAnsi="Times New Roman"/>
            <w:bCs/>
            <w:sz w:val="24"/>
            <w:szCs w:val="24"/>
          </w:rPr>
          <w:t>теофиллин</w:t>
        </w:r>
      </w:hyperlink>
      <w:r>
        <w:rPr>
          <w:rStyle w:val="FontStyle11"/>
        </w:rPr>
        <w:t> </w:t>
      </w:r>
      <w:r>
        <w:rPr>
          <w:rFonts w:ascii="Times New Roman" w:hAnsi="Times New Roman" w:cs="Times New Roman"/>
          <w:sz w:val="24"/>
          <w:szCs w:val="24"/>
        </w:rPr>
        <w:t>выводится из крови крайне медленно, достигая уровня выведения у взрослых только через несколько месяцев жизни ребенка. А вот к 1-2 годам этот показатель начинает даже превышать взрослый, но к школьному возрасту нормализуется. Поэтому для поддержания концентрации теофиллина в крови на терапевтическом уровне новорожденному нужна очень низкая доза, а детям от 4 месяцев до 6 лет – более высокая, чем даже для взрослых (в пересчете на массу тела).</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Выведение лекарств из организма происходит главным образом с участием почек. Мочевыделительная система у новорожденных детей развита недостаточно, ее функция достигает значений, характерных для взрослых (из расчета на единицу площади поверхности тела), только к концу первого года жизни. Поэтому выведение лекарств почками у грудничков происходит медленнее, чем у детей постарше и у взрослых, что также учитывается при подборе дозы.</w:t>
      </w:r>
    </w:p>
    <w:p w:rsidR="0008591F" w:rsidRDefault="0008591F" w:rsidP="0008591F">
      <w:pPr>
        <w:ind w:firstLine="300"/>
        <w:jc w:val="both"/>
        <w:rPr>
          <w:rFonts w:ascii="Times New Roman" w:hAnsi="Times New Roman" w:cs="Times New Roman"/>
          <w:sz w:val="24"/>
          <w:szCs w:val="24"/>
        </w:rPr>
      </w:pPr>
      <w:r>
        <w:rPr>
          <w:rFonts w:ascii="Times New Roman" w:hAnsi="Times New Roman" w:cs="Times New Roman"/>
          <w:sz w:val="24"/>
          <w:szCs w:val="24"/>
        </w:rPr>
        <w:t>Другой особенностью раннего детского возраста является незрелость</w:t>
      </w:r>
      <w:r>
        <w:rPr>
          <w:rStyle w:val="FontStyle11"/>
        </w:rPr>
        <w:t> </w:t>
      </w:r>
      <w:hyperlink r:id="rId52" w:anchor="bm403" w:history="1">
        <w:r>
          <w:rPr>
            <w:rStyle w:val="af4"/>
            <w:rFonts w:ascii="Times New Roman" w:eastAsiaTheme="minorEastAsia" w:hAnsi="Times New Roman"/>
            <w:bCs/>
            <w:iCs/>
            <w:sz w:val="24"/>
            <w:szCs w:val="24"/>
          </w:rPr>
          <w:t>гематоэнцефалического барьера</w:t>
        </w:r>
      </w:hyperlink>
      <w:r>
        <w:rPr>
          <w:rFonts w:ascii="Times New Roman" w:hAnsi="Times New Roman" w:cs="Times New Roman"/>
          <w:sz w:val="24"/>
          <w:szCs w:val="24"/>
        </w:rPr>
        <w:t>, защищающего центральную нервную систему, что создает опасность проникновения лекарств из крови через этот барьер и, соответственно, повышает вероятность токсического воздействия на центральную нервную систему, которая и так еще не до конца сформировалась. Например, по этой причине детям до 5 лет противопоказано применение</w:t>
      </w:r>
      <w:r>
        <w:rPr>
          <w:rStyle w:val="FontStyle11"/>
        </w:rPr>
        <w:t> </w:t>
      </w:r>
      <w:hyperlink r:id="rId53" w:history="1">
        <w:r>
          <w:rPr>
            <w:rStyle w:val="af4"/>
            <w:rFonts w:ascii="Times New Roman" w:eastAsiaTheme="minorEastAsia" w:hAnsi="Times New Roman"/>
            <w:bCs/>
            <w:sz w:val="24"/>
            <w:szCs w:val="24"/>
          </w:rPr>
          <w:t>морфина</w:t>
        </w:r>
      </w:hyperlink>
      <w:r>
        <w:rPr>
          <w:rFonts w:ascii="Times New Roman" w:hAnsi="Times New Roman" w:cs="Times New Roman"/>
          <w:sz w:val="24"/>
          <w:szCs w:val="24"/>
        </w:rPr>
        <w:t>.</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Подавляющее большинство ЛС оказывает лечебное действие путем торможения или возбуждения клеточных процессов, что приводит к снижению или усилению соответствующих функций тканей и систем организма. Основными механизмами действия ЛС являются:</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Cs/>
          <w:color w:val="000000"/>
          <w:sz w:val="24"/>
          <w:szCs w:val="24"/>
        </w:rPr>
        <w:t>I.</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Взаимодействие с рецепторами</w:t>
      </w:r>
      <w:r>
        <w:rPr>
          <w:rFonts w:ascii="Times New Roman" w:hAnsi="Times New Roman" w:cs="Times New Roman"/>
          <w:color w:val="000000"/>
          <w:sz w:val="24"/>
          <w:szCs w:val="24"/>
        </w:rPr>
        <w:t>.  К возрастным особенностям относится медленное созревание рецепторных систем у детей первых трех лет жизни. Это может явиться причиной снижения активности некоторых препаратов по сравнению с их активностью у взрослых.</w:t>
      </w:r>
      <w:r>
        <w:rPr>
          <w:rFonts w:ascii="Times New Roman" w:hAnsi="Times New Roman" w:cs="Times New Roman"/>
          <w:bCs/>
          <w:iCs/>
          <w:color w:val="000000"/>
          <w:sz w:val="24"/>
          <w:szCs w:val="24"/>
        </w:rPr>
        <w:t xml:space="preserve"> Например, </w:t>
      </w:r>
      <w:r>
        <w:rPr>
          <w:rFonts w:ascii="Times New Roman" w:hAnsi="Times New Roman" w:cs="Times New Roman"/>
          <w:bCs/>
          <w:sz w:val="24"/>
          <w:szCs w:val="24"/>
        </w:rPr>
        <w:t xml:space="preserve">ипратропия бромид </w:t>
      </w:r>
      <w:proofErr w:type="gramStart"/>
      <w:r>
        <w:rPr>
          <w:rFonts w:ascii="Times New Roman" w:hAnsi="Times New Roman" w:cs="Times New Roman"/>
          <w:bCs/>
          <w:sz w:val="24"/>
          <w:szCs w:val="24"/>
        </w:rPr>
        <w:t>преимущественно  применяется</w:t>
      </w:r>
      <w:proofErr w:type="gramEnd"/>
      <w:r>
        <w:rPr>
          <w:rFonts w:ascii="Times New Roman" w:hAnsi="Times New Roman" w:cs="Times New Roman"/>
          <w:bCs/>
          <w:sz w:val="24"/>
          <w:szCs w:val="24"/>
        </w:rPr>
        <w:t xml:space="preserve"> у детей до 1,5 лет из-за недостаточного количества β –адренорецепторов у детей.</w:t>
      </w:r>
      <w:r>
        <w:rPr>
          <w:rFonts w:ascii="Times New Roman" w:hAnsi="Times New Roman" w:cs="Times New Roman"/>
          <w:bCs/>
          <w:iCs/>
          <w:color w:val="000000"/>
          <w:sz w:val="24"/>
          <w:szCs w:val="24"/>
        </w:rPr>
        <w:t xml:space="preserve">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Cs/>
          <w:color w:val="000000"/>
          <w:sz w:val="24"/>
          <w:szCs w:val="24"/>
        </w:rPr>
        <w:t>II.</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Влияние на активность ферментов</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(ложные субстраты и ингибиторы ферментов).</w:t>
      </w:r>
      <w:r>
        <w:rPr>
          <w:rFonts w:ascii="Times New Roman" w:hAnsi="Times New Roman" w:cs="Times New Roman"/>
          <w:color w:val="000000"/>
          <w:sz w:val="24"/>
          <w:szCs w:val="24"/>
        </w:rPr>
        <w:t xml:space="preserve">  Некоторые лекарственные средства повышают или угнетают активность специфических ферментов. Например: </w:t>
      </w:r>
      <w:r>
        <w:rPr>
          <w:rFonts w:ascii="Times New Roman" w:hAnsi="Times New Roman" w:cs="Times New Roman"/>
          <w:iCs/>
          <w:color w:val="000000"/>
          <w:sz w:val="24"/>
          <w:szCs w:val="24"/>
        </w:rPr>
        <w:t>прозерин и физостигмин снижают активность холинэстеразы, разрушающей ацетилхолин, и дают эффекты, характерные для возбуждения парасимпатической нервной системы;</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ингибиторы МАО (ипразид, ниаламид), препятствующие разрушению адреналина (НА), усиливают активность симпатической нервной системы;</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фенобарбитал и зиксорин, повышая активность глюкуронилтрансферазы печени, снижают уровень билирубина в крови;</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ингибирование ЦОГ – реализуется противовоспалительное действие НПВС.</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bCs/>
          <w:color w:val="000000"/>
          <w:sz w:val="24"/>
          <w:szCs w:val="24"/>
        </w:rPr>
        <w:t>III. Физико-химическое действие на мембраны клеток</w:t>
      </w:r>
      <w:r>
        <w:rPr>
          <w:rFonts w:ascii="Times New Roman" w:hAnsi="Times New Roman" w:cs="Times New Roman"/>
          <w:color w:val="000000"/>
          <w:sz w:val="24"/>
          <w:szCs w:val="24"/>
        </w:rPr>
        <w:t xml:space="preserve">. Неспецифическое действие, при котором </w:t>
      </w:r>
      <w:r>
        <w:rPr>
          <w:rFonts w:ascii="Times New Roman" w:hAnsi="Times New Roman" w:cs="Times New Roman"/>
          <w:color w:val="000000"/>
          <w:sz w:val="24"/>
          <w:szCs w:val="24"/>
        </w:rPr>
        <w:lastRenderedPageBreak/>
        <w:t xml:space="preserve">деятельность клеток (например, нервной и мышечной систем) зависит от потоков ионов, определяющих трансмембранный электрический потенциал. Некоторые лекарственные средства изменяют транспорт ионов </w:t>
      </w:r>
      <w:r>
        <w:rPr>
          <w:rFonts w:ascii="Times New Roman" w:hAnsi="Times New Roman" w:cs="Times New Roman"/>
          <w:iCs/>
          <w:color w:val="000000"/>
          <w:sz w:val="24"/>
          <w:szCs w:val="24"/>
        </w:rPr>
        <w:t>(местные анестетики, осмодиуретики, антиаритмические, противосудорожные препараты, средства для наркоза и др.).</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назначении ЛВ в первые годы жизни важно помнить и возможном т</w:t>
      </w:r>
      <w:r>
        <w:rPr>
          <w:rFonts w:ascii="Times New Roman" w:hAnsi="Times New Roman" w:cs="Times New Roman"/>
          <w:bCs/>
          <w:color w:val="000000"/>
          <w:sz w:val="24"/>
          <w:szCs w:val="24"/>
        </w:rPr>
        <w:t>оксическом действие</w:t>
      </w:r>
      <w:r>
        <w:rPr>
          <w:rFonts w:ascii="Times New Roman" w:hAnsi="Times New Roman" w:cs="Times New Roman"/>
          <w:color w:val="000000"/>
          <w:sz w:val="24"/>
          <w:szCs w:val="24"/>
        </w:rPr>
        <w:t xml:space="preserve"> препарата. Токсические эффекты (токсичность) – это те эффекты, которые развиваются в результате превышения терапевтического интервала вследствие передозировки или кумуляции (накопления) препарата. В настоящее время известно около 500 лекарств (в т.ч., применяемых у детей) вызывающих поражение печени, почек и других органов и систем. У новорожденных и маленьких детей процессы метаболизма отличаются от таковых у взрослых, поэтому высок риск передозировки лекарственных средств. </w:t>
      </w:r>
      <w:r>
        <w:rPr>
          <w:rFonts w:ascii="Times New Roman" w:hAnsi="Times New Roman" w:cs="Times New Roman"/>
          <w:iCs/>
          <w:color w:val="000000"/>
          <w:sz w:val="24"/>
          <w:szCs w:val="24"/>
        </w:rPr>
        <w:t>Например, монооксигеназная система у них настолько слаба, что период полувыведения эуфиллина 100 часов, а у взрослого всего 6 часов.</w:t>
      </w:r>
      <w:r>
        <w:rPr>
          <w:rFonts w:ascii="Times New Roman" w:hAnsi="Times New Roman" w:cs="Times New Roman"/>
          <w:color w:val="000000"/>
          <w:sz w:val="24"/>
          <w:szCs w:val="24"/>
        </w:rPr>
        <w:t xml:space="preserve"> Опасно назначение длительно действующих сульфаниламидов у маленьких детей и ограничено применение цефтриаксона у новорожденных, т.к. они повышают уровень свободного билирубина в крови. Жаропонижающие препараты - еще одна область повышенного риска нежелательных побочных эффектов в педиатрии. Аспирин нельзя назначать детям с вирусной инфекцией или с подозрением на нее в связи с возможным развитием синдрома Рея (гепатоэнцефалопатии). Амидопирин и Анальгин (метамизол), могут вызвать угнетение кроветворения, поэтому их применение либо ограничено, либо запрещено вомногих странах мира.</w:t>
      </w:r>
    </w:p>
    <w:p w:rsidR="0008591F" w:rsidRDefault="0008591F" w:rsidP="0008591F">
      <w:pPr>
        <w:ind w:firstLine="300"/>
        <w:jc w:val="both"/>
        <w:rPr>
          <w:rFonts w:ascii="Times New Roman" w:eastAsiaTheme="minorEastAsia" w:hAnsi="Times New Roman" w:cs="Times New Roman"/>
          <w:sz w:val="24"/>
          <w:szCs w:val="24"/>
        </w:rPr>
      </w:pPr>
      <w:r>
        <w:rPr>
          <w:rFonts w:ascii="Times New Roman" w:hAnsi="Times New Roman" w:cs="Times New Roman"/>
          <w:sz w:val="24"/>
          <w:szCs w:val="24"/>
        </w:rPr>
        <w:t>Как видно из приведенных выше примеров, число факторов, влияющих на выбор препаратов и их дозировку для детей, чрезвычайно велико. Поэтому не следует пытаться самостоятельно решить такую сложную проблему.</w:t>
      </w:r>
    </w:p>
    <w:p w:rsidR="0008591F" w:rsidRDefault="0008591F" w:rsidP="0008591F">
      <w:pPr>
        <w:ind w:firstLine="708"/>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Рациональный подход заключается в расчете дозировки на основе знаний фармакокинетики детского организма с поправкой на ожидаемую ответную реакцию и индивидуальные особенности каждого ребенка.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Установление адекватной дозы препарата - ключевой вопрос лекарственной терапии в педиатрии. Правильная дозировка определяет эффективность и безопасность лечения. Педиатрам рекомендуется назначать лекарственные препараты детям в дозах, установленных на основе клинических испытаний больных детей. Если в ходе лечения возникает необходимость в назначении препаратов, разрешенных для применения в педиатрии, но не имеющих указания на специальные детские дозировки, то педиатрическую дозу рассчитывают, учитывая </w:t>
      </w:r>
      <w:r>
        <w:rPr>
          <w:rFonts w:ascii="Times New Roman" w:hAnsi="Times New Roman" w:cs="Times New Roman"/>
          <w:i/>
          <w:iCs/>
          <w:color w:val="000000"/>
          <w:spacing w:val="15"/>
          <w:sz w:val="24"/>
          <w:szCs w:val="24"/>
        </w:rPr>
        <w:t>возраст,</w:t>
      </w:r>
      <w:r>
        <w:rPr>
          <w:rFonts w:ascii="Times New Roman" w:hAnsi="Times New Roman" w:cs="Times New Roman"/>
          <w:i/>
          <w:iCs/>
          <w:color w:val="000000"/>
          <w:sz w:val="24"/>
          <w:szCs w:val="24"/>
        </w:rPr>
        <w:t xml:space="preserve"> массу тела </w:t>
      </w:r>
      <w:r>
        <w:rPr>
          <w:rFonts w:ascii="Times New Roman" w:hAnsi="Times New Roman" w:cs="Times New Roman"/>
          <w:color w:val="000000"/>
          <w:sz w:val="24"/>
          <w:szCs w:val="24"/>
        </w:rPr>
        <w:t xml:space="preserve">или </w:t>
      </w:r>
      <w:r>
        <w:rPr>
          <w:rFonts w:ascii="Times New Roman" w:hAnsi="Times New Roman" w:cs="Times New Roman"/>
          <w:i/>
          <w:iCs/>
          <w:color w:val="000000"/>
          <w:sz w:val="24"/>
          <w:szCs w:val="24"/>
        </w:rPr>
        <w:t>площадь поверхности тела</w:t>
      </w:r>
      <w:r>
        <w:rPr>
          <w:rFonts w:ascii="Times New Roman" w:hAnsi="Times New Roman" w:cs="Times New Roman"/>
          <w:color w:val="000000"/>
          <w:sz w:val="24"/>
          <w:szCs w:val="24"/>
        </w:rPr>
        <w:t xml:space="preserve"> ребенка.</w:t>
      </w:r>
    </w:p>
    <w:p w:rsidR="0008591F" w:rsidRDefault="0008591F" w:rsidP="0008591F">
      <w:pPr>
        <w:shd w:val="clear" w:color="auto" w:fill="FFFFFF"/>
        <w:jc w:val="both"/>
        <w:rPr>
          <w:rFonts w:ascii="Times New Roman" w:hAnsi="Times New Roman" w:cs="Times New Roman"/>
          <w:b/>
          <w:bCs/>
          <w:i/>
          <w:iCs/>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1. По массе тела:</w:t>
      </w:r>
    </w:p>
    <w:p w:rsidR="0008591F" w:rsidRDefault="0008591F" w:rsidP="0008591F">
      <w:pPr>
        <w:shd w:val="clear" w:color="auto" w:fill="FFFFFF"/>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Детская доза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доза взрослого х масса тела ребенка </w:t>
      </w:r>
      <w:r>
        <w:rPr>
          <w:rFonts w:ascii="Times New Roman" w:hAnsi="Times New Roman" w:cs="Times New Roman"/>
          <w:i/>
          <w:iCs/>
          <w:color w:val="000000"/>
          <w:sz w:val="24"/>
          <w:szCs w:val="24"/>
          <w:u w:val="single"/>
        </w:rPr>
        <w:t>(кг)</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pacing w:val="15"/>
          <w:sz w:val="24"/>
          <w:szCs w:val="24"/>
        </w:rPr>
        <w:t>2. По весу</w:t>
      </w:r>
      <w:r>
        <w:rPr>
          <w:rFonts w:ascii="Times New Roman" w:hAnsi="Times New Roman" w:cs="Times New Roman"/>
          <w:color w:val="000000"/>
          <w:sz w:val="24"/>
          <w:szCs w:val="24"/>
        </w:rPr>
        <w:t xml:space="preserve"> - количество препарата на 1 кг массы тела в мг/кг и др. </w:t>
      </w:r>
      <w:r>
        <w:rPr>
          <w:rFonts w:ascii="Times New Roman" w:hAnsi="Times New Roman" w:cs="Times New Roman"/>
          <w:i/>
          <w:iCs/>
          <w:color w:val="000000"/>
          <w:spacing w:val="-15"/>
          <w:sz w:val="24"/>
          <w:szCs w:val="24"/>
        </w:rPr>
        <w:t>(на</w:t>
      </w:r>
      <w:r>
        <w:rPr>
          <w:rFonts w:ascii="Times New Roman" w:hAnsi="Times New Roman" w:cs="Times New Roman"/>
          <w:i/>
          <w:iCs/>
          <w:color w:val="000000"/>
          <w:sz w:val="24"/>
          <w:szCs w:val="24"/>
        </w:rPr>
        <w:t>пример, разовая доза 2 мг/кг. Ребенку с весом 10кг на 1 прием нужно20 мг).</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3. По возрасту:</w:t>
      </w:r>
    </w:p>
    <w:p w:rsidR="0008591F" w:rsidRDefault="0008591F" w:rsidP="0008591F">
      <w:pPr>
        <w:shd w:val="clear" w:color="auto" w:fill="FFFFFF"/>
        <w:jc w:val="both"/>
        <w:rPr>
          <w:rFonts w:ascii="Times New Roman" w:hAnsi="Times New Roman" w:cs="Times New Roman"/>
          <w:color w:val="000000"/>
          <w:sz w:val="24"/>
          <w:szCs w:val="24"/>
          <w:u w:val="single"/>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Детская доза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u w:val="single"/>
        </w:rPr>
        <w:t>доза взрослого х возраст ребенка</w:t>
      </w:r>
      <w:r>
        <w:rPr>
          <w:rFonts w:ascii="Times New Roman" w:hAnsi="Times New Roman" w:cs="Times New Roman"/>
          <w:i/>
          <w:iCs/>
          <w:color w:val="000000"/>
          <w:sz w:val="24"/>
          <w:szCs w:val="24"/>
          <w:u w:val="single"/>
        </w:rPr>
        <w:t>(год)</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возраст ребенка в годах </w:t>
      </w:r>
      <w:r>
        <w:rPr>
          <w:rFonts w:ascii="Times New Roman" w:hAnsi="Times New Roman" w:cs="Times New Roman"/>
          <w:i/>
          <w:iCs/>
          <w:color w:val="000000"/>
          <w:sz w:val="24"/>
          <w:szCs w:val="24"/>
        </w:rPr>
        <w:t>+ 12</w:t>
      </w:r>
    </w:p>
    <w:p w:rsidR="0008591F" w:rsidRDefault="0008591F" w:rsidP="0008591F">
      <w:pPr>
        <w:shd w:val="clear" w:color="auto" w:fill="FFFFFF"/>
        <w:jc w:val="both"/>
        <w:rPr>
          <w:rFonts w:ascii="Times New Roman" w:hAnsi="Times New Roman" w:cs="Times New Roman"/>
          <w:b/>
          <w:bCs/>
          <w:i/>
          <w:iCs/>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 Расчет детской дозы для седативных и наркотических </w:t>
      </w:r>
      <w:r>
        <w:rPr>
          <w:rFonts w:ascii="Times New Roman" w:hAnsi="Times New Roman" w:cs="Times New Roman"/>
          <w:b/>
          <w:bCs/>
          <w:i/>
          <w:iCs/>
          <w:color w:val="000000"/>
          <w:spacing w:val="15"/>
          <w:sz w:val="24"/>
          <w:szCs w:val="24"/>
        </w:rPr>
        <w:t>средств:</w:t>
      </w:r>
    </w:p>
    <w:p w:rsidR="0008591F" w:rsidRDefault="0008591F" w:rsidP="0008591F">
      <w:pPr>
        <w:shd w:val="clear" w:color="auto" w:fill="FFFFFF"/>
        <w:jc w:val="both"/>
        <w:rPr>
          <w:rFonts w:ascii="Times New Roman" w:hAnsi="Times New Roman" w:cs="Times New Roman"/>
          <w:color w:val="000000"/>
          <w:spacing w:val="15"/>
          <w:sz w:val="24"/>
          <w:szCs w:val="24"/>
          <w:u w:val="single"/>
        </w:rPr>
      </w:pPr>
      <w:r>
        <w:rPr>
          <w:rFonts w:ascii="Times New Roman" w:hAnsi="Times New Roman" w:cs="Times New Roman"/>
          <w:color w:val="000000"/>
          <w:sz w:val="24"/>
          <w:szCs w:val="24"/>
        </w:rPr>
        <w:t xml:space="preserve"> Детская доза </w:t>
      </w:r>
      <w:r>
        <w:rPr>
          <w:rFonts w:ascii="Times New Roman" w:hAnsi="Times New Roman" w:cs="Times New Roman"/>
          <w:b/>
          <w:bCs/>
          <w:color w:val="000000"/>
          <w:sz w:val="24"/>
          <w:szCs w:val="24"/>
        </w:rPr>
        <w:t>= </w:t>
      </w:r>
      <w:r>
        <w:rPr>
          <w:rFonts w:ascii="Times New Roman" w:hAnsi="Times New Roman" w:cs="Times New Roman"/>
          <w:b/>
          <w:bCs/>
          <w:color w:val="000000"/>
          <w:sz w:val="24"/>
          <w:szCs w:val="24"/>
          <w:u w:val="single"/>
        </w:rPr>
        <w:t xml:space="preserve">Б </w:t>
      </w:r>
      <w:r>
        <w:rPr>
          <w:rFonts w:ascii="Times New Roman" w:hAnsi="Times New Roman" w:cs="Times New Roman"/>
          <w:color w:val="000000"/>
          <w:sz w:val="24"/>
          <w:szCs w:val="24"/>
          <w:u w:val="single"/>
        </w:rPr>
        <w:t xml:space="preserve">(4 х </w:t>
      </w:r>
      <w:r>
        <w:rPr>
          <w:rFonts w:ascii="Times New Roman" w:hAnsi="Times New Roman" w:cs="Times New Roman"/>
          <w:b/>
          <w:bCs/>
          <w:color w:val="000000"/>
          <w:sz w:val="24"/>
          <w:szCs w:val="24"/>
          <w:u w:val="single"/>
        </w:rPr>
        <w:t>А</w:t>
      </w:r>
      <w:r>
        <w:rPr>
          <w:rFonts w:ascii="Times New Roman" w:hAnsi="Times New Roman" w:cs="Times New Roman"/>
          <w:color w:val="000000"/>
          <w:spacing w:val="15"/>
          <w:sz w:val="24"/>
          <w:szCs w:val="24"/>
          <w:u w:val="single"/>
        </w:rPr>
        <w:t>) + 20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(где, Б – доза для взрослого; А – возраст ребенка в годах)</w:t>
      </w:r>
    </w:p>
    <w:p w:rsidR="0008591F" w:rsidRDefault="0008591F" w:rsidP="0008591F">
      <w:pPr>
        <w:shd w:val="clear" w:color="auto" w:fill="FFFFFF"/>
        <w:jc w:val="both"/>
        <w:rPr>
          <w:rFonts w:ascii="Times New Roman" w:hAnsi="Times New Roman" w:cs="Times New Roman"/>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5. Расчет детской дозы по площади поверхности тела:</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Детская доза</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(площадь тела</w:t>
      </w:r>
      <w:r>
        <w:rPr>
          <w:rFonts w:ascii="Times New Roman" w:hAnsi="Times New Roman" w:cs="Times New Roman"/>
          <w:color w:val="000000"/>
          <w:sz w:val="24"/>
          <w:szCs w:val="24"/>
        </w:rPr>
        <w:t xml:space="preserve"> </w:t>
      </w:r>
      <w:r>
        <w:rPr>
          <w:rFonts w:ascii="Times New Roman" w:hAnsi="Times New Roman" w:cs="Times New Roman"/>
          <w:bCs/>
          <w:i/>
          <w:iCs/>
          <w:color w:val="000000"/>
        </w:rPr>
        <w:t>кв</w:t>
      </w:r>
      <w:r>
        <w:rPr>
          <w:rFonts w:ascii="Times New Roman" w:hAnsi="Times New Roman" w:cs="Times New Roman"/>
          <w:i/>
          <w:iCs/>
          <w:color w:val="000000"/>
        </w:rPr>
        <w:t>. м</w:t>
      </w:r>
      <w:r>
        <w:rPr>
          <w:rFonts w:ascii="Times New Roman" w:hAnsi="Times New Roman" w:cs="Times New Roman"/>
          <w:color w:val="000000"/>
          <w:sz w:val="24"/>
          <w:szCs w:val="24"/>
        </w:rPr>
        <w:t>: 1,73) х дозу взрослого</w:t>
      </w:r>
    </w:p>
    <w:p w:rsidR="0008591F" w:rsidRDefault="0008591F" w:rsidP="0008591F">
      <w:pPr>
        <w:shd w:val="clear" w:color="auto" w:fill="FFFFFF"/>
        <w:jc w:val="both"/>
        <w:rPr>
          <w:rFonts w:ascii="Times New Roman" w:hAnsi="Times New Roman" w:cs="Times New Roman"/>
          <w:color w:val="000000"/>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Возраст                     Идеальный вес </w:t>
      </w:r>
      <w:r>
        <w:rPr>
          <w:rFonts w:ascii="Times New Roman" w:hAnsi="Times New Roman" w:cs="Times New Roman"/>
          <w:b/>
          <w:bCs/>
          <w:color w:val="000000"/>
          <w:sz w:val="24"/>
          <w:szCs w:val="24"/>
        </w:rPr>
        <w:t>P –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 xml:space="preserve">кг)   </w:t>
      </w:r>
      <w:proofErr w:type="gramEnd"/>
      <w:r>
        <w:rPr>
          <w:rFonts w:ascii="Times New Roman" w:hAnsi="Times New Roman" w:cs="Times New Roman"/>
          <w:color w:val="000000"/>
          <w:sz w:val="24"/>
          <w:szCs w:val="24"/>
        </w:rPr>
        <w:t xml:space="preserve">                          Площадь поверхности тела </w:t>
      </w:r>
      <w:r>
        <w:rPr>
          <w:rFonts w:ascii="Times New Roman" w:hAnsi="Times New Roman" w:cs="Times New Roman"/>
          <w:b/>
          <w:bCs/>
          <w:color w:val="000000"/>
          <w:sz w:val="24"/>
          <w:szCs w:val="24"/>
        </w:rPr>
        <w:t>S</w:t>
      </w:r>
      <w:r>
        <w:rPr>
          <w:rFonts w:ascii="Times New Roman" w:hAnsi="Times New Roman" w:cs="Times New Roman"/>
          <w:color w:val="000000"/>
          <w:sz w:val="24"/>
          <w:szCs w:val="24"/>
        </w:rPr>
        <w:t>– (м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новорожденный                 </w:t>
      </w:r>
      <w:r>
        <w:rPr>
          <w:rFonts w:ascii="Times New Roman" w:hAnsi="Times New Roman" w:cs="Times New Roman"/>
          <w:color w:val="000000"/>
          <w:sz w:val="24"/>
          <w:szCs w:val="24"/>
        </w:rPr>
        <w:t>3,2                                                                             0,23</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1 месяц                         </w:t>
      </w:r>
      <w:r>
        <w:rPr>
          <w:rFonts w:ascii="Times New Roman" w:hAnsi="Times New Roman" w:cs="Times New Roman"/>
          <w:color w:val="000000"/>
          <w:sz w:val="24"/>
          <w:szCs w:val="24"/>
        </w:rPr>
        <w:t>4,0                                                                             0,26</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3 месяц                         </w:t>
      </w:r>
      <w:r>
        <w:rPr>
          <w:rFonts w:ascii="Times New Roman" w:hAnsi="Times New Roman" w:cs="Times New Roman"/>
          <w:color w:val="000000"/>
          <w:sz w:val="24"/>
          <w:szCs w:val="24"/>
        </w:rPr>
        <w:t>5,5                                                                             0,32</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6 месяц                         </w:t>
      </w:r>
      <w:r>
        <w:rPr>
          <w:rFonts w:ascii="Times New Roman" w:hAnsi="Times New Roman" w:cs="Times New Roman"/>
          <w:color w:val="000000"/>
          <w:sz w:val="24"/>
          <w:szCs w:val="24"/>
        </w:rPr>
        <w:t>7,5                                                                             0,40</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1 год                                                    </w:t>
      </w:r>
      <w:r>
        <w:rPr>
          <w:rFonts w:ascii="Times New Roman" w:hAnsi="Times New Roman" w:cs="Times New Roman"/>
          <w:color w:val="000000"/>
          <w:sz w:val="24"/>
          <w:szCs w:val="24"/>
        </w:rPr>
        <w:t>10,0                                                                           0,47</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3 года                                                  </w:t>
      </w:r>
      <w:r>
        <w:rPr>
          <w:rFonts w:ascii="Times New Roman" w:hAnsi="Times New Roman" w:cs="Times New Roman"/>
          <w:color w:val="000000"/>
          <w:sz w:val="24"/>
          <w:szCs w:val="24"/>
        </w:rPr>
        <w:t>14,0                                                                           0,62</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лет                                      </w:t>
      </w:r>
      <w:r>
        <w:rPr>
          <w:rFonts w:ascii="Times New Roman" w:hAnsi="Times New Roman" w:cs="Times New Roman"/>
          <w:color w:val="000000"/>
          <w:sz w:val="24"/>
          <w:szCs w:val="24"/>
        </w:rPr>
        <w:t>18,0                                                                           0,73</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лет                                      </w:t>
      </w:r>
      <w:r>
        <w:rPr>
          <w:rFonts w:ascii="Times New Roman" w:hAnsi="Times New Roman" w:cs="Times New Roman"/>
          <w:color w:val="000000"/>
          <w:sz w:val="24"/>
          <w:szCs w:val="24"/>
        </w:rPr>
        <w:t>23,0                                                                           0,88</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 xml:space="preserve">12 лет                            </w:t>
      </w:r>
      <w:r>
        <w:rPr>
          <w:rFonts w:ascii="Times New Roman" w:hAnsi="Times New Roman" w:cs="Times New Roman"/>
          <w:color w:val="000000"/>
          <w:sz w:val="24"/>
          <w:szCs w:val="24"/>
        </w:rPr>
        <w:t>37,0                                                                           1,25</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по площади поверхности тела доза для ребенка рассчитывается двумя способами:</w:t>
      </w:r>
    </w:p>
    <w:p w:rsidR="0008591F" w:rsidRDefault="0008591F" w:rsidP="0008591F">
      <w:pPr>
        <w:widowControl/>
        <w:numPr>
          <w:ilvl w:val="0"/>
          <w:numId w:val="67"/>
        </w:numPr>
        <w:shd w:val="clear" w:color="auto" w:fill="FFFFFF"/>
        <w:autoSpaceD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поверхности тела для конкретного </w:t>
      </w:r>
      <w:proofErr w:type="gramStart"/>
      <w:r>
        <w:rPr>
          <w:rFonts w:ascii="Times New Roman" w:hAnsi="Times New Roman" w:cs="Times New Roman"/>
          <w:color w:val="000000"/>
          <w:sz w:val="24"/>
          <w:szCs w:val="24"/>
        </w:rPr>
        <w:t>возраста</w:t>
      </w:r>
      <w:r>
        <w:rPr>
          <w:rFonts w:ascii="Times New Roman" w:hAnsi="Times New Roman" w:cs="Times New Roman"/>
          <w:i/>
          <w:iCs/>
          <w:color w:val="000000"/>
          <w:spacing w:val="15"/>
          <w:sz w:val="24"/>
          <w:szCs w:val="24"/>
        </w:rPr>
        <w:t>(</w:t>
      </w:r>
      <w:proofErr w:type="gramEnd"/>
      <w:r>
        <w:rPr>
          <w:rFonts w:ascii="Times New Roman" w:hAnsi="Times New Roman" w:cs="Times New Roman"/>
          <w:i/>
          <w:iCs/>
          <w:color w:val="000000"/>
          <w:spacing w:val="15"/>
          <w:sz w:val="24"/>
          <w:szCs w:val="24"/>
        </w:rPr>
        <w:t>определяется по таблице</w:t>
      </w:r>
      <w:r>
        <w:rPr>
          <w:rFonts w:ascii="Times New Roman" w:hAnsi="Times New Roman" w:cs="Times New Roman"/>
          <w:color w:val="000000"/>
          <w:sz w:val="24"/>
          <w:szCs w:val="24"/>
        </w:rPr>
        <w:t>) делится на площадь поверхности тела взрослого (1,73м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и умножается на дозу взрослого;</w:t>
      </w:r>
    </w:p>
    <w:p w:rsidR="0008591F" w:rsidRDefault="0008591F" w:rsidP="0008591F">
      <w:pPr>
        <w:widowControl/>
        <w:numPr>
          <w:ilvl w:val="0"/>
          <w:numId w:val="67"/>
        </w:numPr>
        <w:shd w:val="clear" w:color="auto" w:fill="FFFFFF"/>
        <w:autoSpaceD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или </w:t>
      </w:r>
      <w:r>
        <w:rPr>
          <w:rFonts w:ascii="Times New Roman" w:hAnsi="Times New Roman" w:cs="Times New Roman"/>
          <w:b/>
          <w:bCs/>
          <w:i/>
          <w:iCs/>
          <w:color w:val="000000"/>
          <w:sz w:val="24"/>
          <w:szCs w:val="24"/>
        </w:rPr>
        <w:t xml:space="preserve">площадь поверхности тела </w:t>
      </w:r>
      <w:r>
        <w:rPr>
          <w:rFonts w:ascii="Times New Roman" w:hAnsi="Times New Roman" w:cs="Times New Roman"/>
          <w:i/>
          <w:iCs/>
          <w:color w:val="000000"/>
          <w:spacing w:val="-15"/>
          <w:sz w:val="24"/>
          <w:szCs w:val="24"/>
        </w:rPr>
        <w:t xml:space="preserve">кв. м </w:t>
      </w:r>
      <w:r>
        <w:rPr>
          <w:rFonts w:ascii="Times New Roman" w:hAnsi="Times New Roman" w:cs="Times New Roman"/>
          <w:color w:val="000000"/>
          <w:spacing w:val="15"/>
          <w:sz w:val="24"/>
          <w:szCs w:val="24"/>
        </w:rPr>
        <w:t>= Вес</w:t>
      </w:r>
      <w:r>
        <w:rPr>
          <w:rFonts w:ascii="Times New Roman" w:hAnsi="Times New Roman" w:cs="Times New Roman"/>
          <w:color w:val="000000"/>
          <w:sz w:val="24"/>
          <w:szCs w:val="24"/>
          <w:vertAlign w:val="superscript"/>
        </w:rPr>
        <w:t>0,425</w:t>
      </w:r>
      <w:r>
        <w:rPr>
          <w:rFonts w:ascii="Times New Roman" w:hAnsi="Times New Roman" w:cs="Times New Roman"/>
          <w:color w:val="000000"/>
          <w:sz w:val="24"/>
          <w:szCs w:val="24"/>
        </w:rPr>
        <w:t xml:space="preserve"> х Рост</w:t>
      </w:r>
      <w:r>
        <w:rPr>
          <w:rFonts w:ascii="Times New Roman" w:hAnsi="Times New Roman" w:cs="Times New Roman"/>
          <w:color w:val="000000"/>
          <w:sz w:val="24"/>
          <w:szCs w:val="24"/>
          <w:vertAlign w:val="superscript"/>
        </w:rPr>
        <w:t>0,725</w:t>
      </w:r>
      <w:r>
        <w:rPr>
          <w:rFonts w:ascii="Times New Roman" w:hAnsi="Times New Roman" w:cs="Times New Roman"/>
          <w:color w:val="000000"/>
          <w:sz w:val="24"/>
          <w:szCs w:val="24"/>
        </w:rPr>
        <w:t xml:space="preserve"> х 0,007184. Возможен приблизительный расчет дозировок для детей (</w:t>
      </w:r>
      <w:r>
        <w:rPr>
          <w:rFonts w:ascii="Times New Roman" w:hAnsi="Times New Roman" w:cs="Times New Roman"/>
          <w:i/>
          <w:iCs/>
          <w:color w:val="000000"/>
          <w:spacing w:val="15"/>
          <w:sz w:val="24"/>
          <w:szCs w:val="24"/>
        </w:rPr>
        <w:t>например, в фитотерапии</w:t>
      </w:r>
      <w:r>
        <w:rPr>
          <w:rFonts w:ascii="Times New Roman" w:hAnsi="Times New Roman" w:cs="Times New Roman"/>
          <w:color w:val="000000"/>
          <w:sz w:val="24"/>
          <w:szCs w:val="24"/>
        </w:rPr>
        <w:t>) относительно взрослой дозы.</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z w:val="24"/>
          <w:szCs w:val="24"/>
        </w:rPr>
        <w:t xml:space="preserve">                                 Возраст ребенка                               Высшая доза препарата для ребен</w:t>
      </w:r>
      <w:r>
        <w:rPr>
          <w:rFonts w:ascii="Times New Roman" w:hAnsi="Times New Roman" w:cs="Times New Roman"/>
          <w:color w:val="000000"/>
          <w:spacing w:val="-15"/>
          <w:sz w:val="24"/>
          <w:szCs w:val="24"/>
        </w:rPr>
        <w:t xml:space="preserve">ка по            </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отношению к дозе взрослого        </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До года                                                                                    1/24 – 1/12 </w:t>
      </w: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pacing w:val="-15"/>
          <w:sz w:val="24"/>
          <w:szCs w:val="24"/>
        </w:rPr>
        <w:t xml:space="preserve">                                                             </w:t>
      </w:r>
      <w:r>
        <w:rPr>
          <w:rFonts w:ascii="Times New Roman" w:hAnsi="Times New Roman" w:cs="Times New Roman"/>
          <w:color w:val="000000"/>
          <w:sz w:val="24"/>
          <w:szCs w:val="24"/>
        </w:rPr>
        <w:t>1                                                                   1/12</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2                                                                                          1/8</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4                                                                                          1/6</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6                                                                                          1/4</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7                                                                                          1/3 </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14                                                                                         1/2</w:t>
      </w:r>
    </w:p>
    <w:p w:rsidR="0008591F" w:rsidRDefault="0008591F" w:rsidP="0008591F">
      <w:pPr>
        <w:shd w:val="clear" w:color="auto" w:fill="FFFFFF"/>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                                                            </w:t>
      </w:r>
      <w:r>
        <w:rPr>
          <w:rFonts w:ascii="Times New Roman" w:hAnsi="Times New Roman" w:cs="Times New Roman"/>
          <w:color w:val="000000"/>
          <w:sz w:val="24"/>
          <w:szCs w:val="24"/>
        </w:rPr>
        <w:t>18                                                                  3/4-1.0 </w:t>
      </w:r>
    </w:p>
    <w:p w:rsidR="0008591F" w:rsidRDefault="0008591F" w:rsidP="0008591F">
      <w:pPr>
        <w:ind w:firstLine="708"/>
        <w:jc w:val="both"/>
        <w:rPr>
          <w:rFonts w:ascii="Times New Roman" w:eastAsiaTheme="minorEastAsia" w:hAnsi="Times New Roman" w:cs="Times New Roman"/>
          <w:b/>
          <w:bCs/>
          <w:sz w:val="24"/>
          <w:szCs w:val="24"/>
        </w:rPr>
      </w:pPr>
    </w:p>
    <w:p w:rsidR="0008591F" w:rsidRDefault="0008591F" w:rsidP="0008591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при определении дозы лекарственного средства для ребенка необходимо учитывать, что выраженность терапевтического эффекта одного и того же препарата зависит от путей его введения (</w:t>
      </w:r>
      <w:r>
        <w:rPr>
          <w:rFonts w:ascii="Times New Roman" w:hAnsi="Times New Roman" w:cs="Times New Roman"/>
          <w:i/>
          <w:iCs/>
          <w:color w:val="000000"/>
          <w:spacing w:val="15"/>
          <w:sz w:val="24"/>
          <w:szCs w:val="24"/>
        </w:rPr>
        <w:t>особенно в тех случаях, когда больному ребенку препарат вводят в течение суток</w:t>
      </w:r>
      <w:r>
        <w:rPr>
          <w:rFonts w:ascii="Times New Roman" w:hAnsi="Times New Roman" w:cs="Times New Roman"/>
          <w:i/>
          <w:iCs/>
          <w:color w:val="000000"/>
          <w:sz w:val="24"/>
          <w:szCs w:val="24"/>
        </w:rPr>
        <w:t> разными путями).</w:t>
      </w:r>
      <w:r>
        <w:rPr>
          <w:rFonts w:ascii="Times New Roman" w:hAnsi="Times New Roman" w:cs="Times New Roman"/>
          <w:color w:val="000000"/>
          <w:sz w:val="24"/>
          <w:szCs w:val="24"/>
        </w:rPr>
        <w:t xml:space="preserve">  Если принять дозу препарата, вводимого внутрь (реr os), за условную единицу, то при ректальном применении этого препарата его доза составит2/3, при подкожном 1/3-1/2 и при в/в 1/5-1/3 от дозы, принимаемой через рот.</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widowControl/>
        <w:numPr>
          <w:ilvl w:val="0"/>
          <w:numId w:val="68"/>
        </w:numPr>
        <w:autoSpaceDE/>
        <w:ind w:left="0" w:firstLine="709"/>
        <w:rPr>
          <w:rFonts w:ascii="Times New Roman" w:hAnsi="Times New Roman" w:cs="Times New Roman"/>
          <w:bCs/>
          <w:sz w:val="24"/>
          <w:szCs w:val="24"/>
        </w:rPr>
      </w:pPr>
      <w:r>
        <w:rPr>
          <w:rFonts w:ascii="Times New Roman" w:hAnsi="Times New Roman" w:cs="Times New Roman"/>
          <w:bCs/>
          <w:sz w:val="24"/>
          <w:szCs w:val="24"/>
        </w:rPr>
        <w:t>Особенности фармакокинетики у детей.</w:t>
      </w:r>
    </w:p>
    <w:p w:rsidR="0008591F" w:rsidRDefault="0008591F" w:rsidP="0008591F">
      <w:pPr>
        <w:widowControl/>
        <w:numPr>
          <w:ilvl w:val="0"/>
          <w:numId w:val="68"/>
        </w:numPr>
        <w:autoSpaceDE/>
        <w:ind w:left="0" w:firstLine="709"/>
        <w:rPr>
          <w:rFonts w:ascii="Times New Roman" w:hAnsi="Times New Roman" w:cs="Times New Roman"/>
          <w:bCs/>
          <w:sz w:val="24"/>
          <w:szCs w:val="24"/>
        </w:rPr>
      </w:pPr>
      <w:r>
        <w:rPr>
          <w:rFonts w:ascii="Times New Roman" w:hAnsi="Times New Roman" w:cs="Times New Roman"/>
          <w:bCs/>
          <w:sz w:val="24"/>
          <w:szCs w:val="24"/>
        </w:rPr>
        <w:t>Особенности фармакодинамики у детей.</w:t>
      </w:r>
    </w:p>
    <w:p w:rsidR="0008591F" w:rsidRDefault="0008591F" w:rsidP="0008591F">
      <w:pPr>
        <w:widowControl/>
        <w:numPr>
          <w:ilvl w:val="0"/>
          <w:numId w:val="68"/>
        </w:numPr>
        <w:autoSpaceDE/>
        <w:ind w:left="0" w:firstLine="709"/>
        <w:rPr>
          <w:rFonts w:ascii="Times New Roman" w:hAnsi="Times New Roman" w:cs="Times New Roman"/>
          <w:bCs/>
          <w:sz w:val="24"/>
          <w:szCs w:val="24"/>
        </w:rPr>
      </w:pPr>
      <w:r>
        <w:rPr>
          <w:rFonts w:ascii="Times New Roman" w:hAnsi="Times New Roman" w:cs="Times New Roman"/>
          <w:color w:val="000000"/>
          <w:spacing w:val="7"/>
          <w:sz w:val="24"/>
          <w:szCs w:val="24"/>
        </w:rPr>
        <w:t xml:space="preserve">Принципы расчета доз для </w:t>
      </w:r>
      <w:r>
        <w:rPr>
          <w:rFonts w:ascii="Times New Roman" w:hAnsi="Times New Roman" w:cs="Times New Roman"/>
          <w:color w:val="000000"/>
          <w:spacing w:val="-1"/>
          <w:sz w:val="24"/>
          <w:szCs w:val="24"/>
        </w:rPr>
        <w:t>детского возраста.</w:t>
      </w:r>
    </w:p>
    <w:p w:rsidR="0008591F" w:rsidRDefault="0008591F" w:rsidP="0008591F">
      <w:pPr>
        <w:tabs>
          <w:tab w:val="left" w:pos="284"/>
        </w:tabs>
        <w:ind w:firstLine="709"/>
        <w:jc w:val="both"/>
        <w:rPr>
          <w:rFonts w:ascii="Times New Roman" w:hAnsi="Times New Roman" w:cs="Times New Roman"/>
          <w:bCs/>
          <w:sz w:val="24"/>
          <w:szCs w:val="24"/>
        </w:rPr>
      </w:pPr>
    </w:p>
    <w:p w:rsidR="0008591F" w:rsidRDefault="0008591F" w:rsidP="0008591F">
      <w:pPr>
        <w:tabs>
          <w:tab w:val="left" w:pos="284"/>
        </w:tabs>
        <w:ind w:firstLine="709"/>
        <w:jc w:val="both"/>
        <w:rPr>
          <w:rFonts w:ascii="Times New Roman" w:hAnsi="Times New Roman" w:cs="Times New Roman"/>
          <w:sz w:val="24"/>
          <w:szCs w:val="24"/>
        </w:rPr>
      </w:pPr>
      <w:r>
        <w:rPr>
          <w:rFonts w:ascii="Times New Roman" w:hAnsi="Times New Roman" w:cs="Times New Roman"/>
          <w:b/>
          <w:bCs/>
          <w:sz w:val="24"/>
          <w:szCs w:val="24"/>
        </w:rPr>
        <w:t>Форма контроля</w:t>
      </w:r>
      <w:r>
        <w:rPr>
          <w:rFonts w:ascii="Times New Roman" w:hAnsi="Times New Roman" w:cs="Times New Roman"/>
          <w:bCs/>
          <w:sz w:val="24"/>
          <w:szCs w:val="24"/>
        </w:rPr>
        <w:t xml:space="preserve"> – </w:t>
      </w:r>
      <w:r>
        <w:rPr>
          <w:rFonts w:ascii="Times New Roman" w:hAnsi="Times New Roman" w:cs="Times New Roman"/>
          <w:sz w:val="24"/>
          <w:szCs w:val="24"/>
        </w:rPr>
        <w:t>тестовый контроль.</w:t>
      </w:r>
    </w:p>
    <w:p w:rsidR="0008591F" w:rsidRDefault="0008591F" w:rsidP="0008591F">
      <w:pPr>
        <w:ind w:firstLine="709"/>
        <w:rPr>
          <w:rFonts w:ascii="Times New Roman" w:hAnsi="Times New Roman" w:cs="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rsidR="0008591F" w:rsidRDefault="0008591F" w:rsidP="0008591F">
      <w:pPr>
        <w:widowControl/>
        <w:numPr>
          <w:ilvl w:val="0"/>
          <w:numId w:val="69"/>
        </w:numPr>
        <w:autoSpaceDE/>
        <w:ind w:left="0" w:firstLine="709"/>
        <w:rPr>
          <w:rFonts w:ascii="Times New Roman" w:hAnsi="Times New Roman" w:cs="Times New Roman"/>
          <w:sz w:val="24"/>
          <w:szCs w:val="24"/>
        </w:rPr>
      </w:pPr>
      <w:r>
        <w:rPr>
          <w:rFonts w:ascii="Times New Roman" w:hAnsi="Times New Roman" w:cs="Times New Roman"/>
          <w:bCs/>
          <w:sz w:val="24"/>
          <w:szCs w:val="24"/>
          <w:shd w:val="clear" w:color="auto" w:fill="FFFFFF"/>
        </w:rPr>
        <w:t>Баранов, А. А. Рациональная</w:t>
      </w:r>
      <w:r>
        <w:rPr>
          <w:rStyle w:val="FontStyle11"/>
          <w:shd w:val="clear" w:color="auto" w:fill="FFFFFF"/>
        </w:rPr>
        <w:t> </w:t>
      </w:r>
      <w:r>
        <w:rPr>
          <w:rFonts w:ascii="Times New Roman" w:hAnsi="Times New Roman" w:cs="Times New Roman"/>
          <w:bCs/>
          <w:sz w:val="24"/>
          <w:szCs w:val="24"/>
          <w:shd w:val="clear" w:color="auto" w:fill="FFFFFF"/>
        </w:rPr>
        <w:t>фармакотерапия в педиатрии и педиатрический формуляр лекарственных средств</w:t>
      </w:r>
      <w:r>
        <w:rPr>
          <w:rStyle w:val="FontStyle11"/>
          <w:shd w:val="clear" w:color="auto" w:fill="FFFFFF"/>
        </w:rPr>
        <w:t> </w:t>
      </w:r>
      <w:r>
        <w:rPr>
          <w:rFonts w:ascii="Times New Roman" w:hAnsi="Times New Roman" w:cs="Times New Roman"/>
          <w:sz w:val="24"/>
          <w:szCs w:val="24"/>
          <w:shd w:val="clear" w:color="auto" w:fill="FFFFFF"/>
        </w:rPr>
        <w:t xml:space="preserve">/ А. А. Баранов, В. К. Таточенко, Л. С. Намазова-Баранова// </w:t>
      </w:r>
      <w:r>
        <w:rPr>
          <w:rFonts w:ascii="Times New Roman" w:hAnsi="Times New Roman" w:cs="Times New Roman"/>
          <w:bCs/>
          <w:color w:val="000000"/>
          <w:sz w:val="24"/>
          <w:szCs w:val="24"/>
          <w:shd w:val="clear" w:color="auto" w:fill="FFFFFF"/>
        </w:rPr>
        <w:t>Медицинские технологии. Оценка</w:t>
      </w:r>
      <w:r>
        <w:rPr>
          <w:rStyle w:val="FontStyle11"/>
          <w:color w:val="000000"/>
          <w:shd w:val="clear" w:color="auto" w:fill="FFFFFF"/>
        </w:rPr>
        <w:t> </w:t>
      </w:r>
      <w:r>
        <w:rPr>
          <w:rFonts w:ascii="Times New Roman" w:hAnsi="Times New Roman" w:cs="Times New Roman"/>
          <w:color w:val="000000"/>
          <w:sz w:val="24"/>
          <w:szCs w:val="24"/>
          <w:shd w:val="clear" w:color="auto" w:fill="FFFFFF"/>
        </w:rPr>
        <w:t xml:space="preserve">и выбор, - М.: Фолиум, </w:t>
      </w:r>
      <w:r>
        <w:rPr>
          <w:rFonts w:ascii="Times New Roman" w:hAnsi="Times New Roman" w:cs="Times New Roman"/>
          <w:bCs/>
          <w:color w:val="000000"/>
          <w:sz w:val="24"/>
          <w:szCs w:val="24"/>
          <w:shd w:val="clear" w:color="auto" w:fill="FFFFFF"/>
        </w:rPr>
        <w:t>2011.-№ 2</w:t>
      </w:r>
      <w:r>
        <w:rPr>
          <w:rFonts w:ascii="Times New Roman" w:hAnsi="Times New Roman" w:cs="Times New Roman"/>
          <w:sz w:val="24"/>
          <w:szCs w:val="24"/>
          <w:shd w:val="clear" w:color="auto" w:fill="FFFFFF"/>
        </w:rPr>
        <w:t>. - С.50-53.</w:t>
      </w:r>
      <w:r>
        <w:rPr>
          <w:rStyle w:val="FontStyle11"/>
          <w:color w:val="000000"/>
          <w:shd w:val="clear" w:color="auto" w:fill="FFFFFF"/>
        </w:rPr>
        <w:t> </w:t>
      </w:r>
    </w:p>
    <w:p w:rsidR="0008591F" w:rsidRDefault="0008591F" w:rsidP="0008591F">
      <w:pPr>
        <w:widowControl/>
        <w:numPr>
          <w:ilvl w:val="0"/>
          <w:numId w:val="69"/>
        </w:numPr>
        <w:autoSpaceDE/>
        <w:ind w:left="0" w:firstLine="709"/>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Балаболкин, И. И. Применение различных</w:t>
      </w:r>
      <w:r>
        <w:rPr>
          <w:rStyle w:val="FontStyle11"/>
          <w:shd w:val="clear" w:color="auto" w:fill="FFFFFF"/>
        </w:rPr>
        <w:t> </w:t>
      </w:r>
      <w:r>
        <w:rPr>
          <w:rFonts w:ascii="Times New Roman" w:hAnsi="Times New Roman" w:cs="Times New Roman"/>
          <w:bCs/>
          <w:sz w:val="24"/>
          <w:szCs w:val="24"/>
          <w:shd w:val="clear" w:color="auto" w:fill="FFFFFF"/>
        </w:rPr>
        <w:t>лекарственных</w:t>
      </w:r>
      <w:r>
        <w:rPr>
          <w:rStyle w:val="FontStyle11"/>
          <w:shd w:val="clear" w:color="auto" w:fill="FFFFFF"/>
        </w:rPr>
        <w:t> </w:t>
      </w:r>
      <w:r>
        <w:rPr>
          <w:rFonts w:ascii="Times New Roman" w:hAnsi="Times New Roman" w:cs="Times New Roman"/>
          <w:bCs/>
          <w:sz w:val="24"/>
          <w:szCs w:val="24"/>
          <w:shd w:val="clear" w:color="auto" w:fill="FFFFFF"/>
        </w:rPr>
        <w:t>форм</w:t>
      </w:r>
      <w:r>
        <w:rPr>
          <w:rStyle w:val="FontStyle11"/>
          <w:shd w:val="clear" w:color="auto" w:fill="FFFFFF"/>
        </w:rPr>
        <w:t> </w:t>
      </w:r>
      <w:r>
        <w:rPr>
          <w:rFonts w:ascii="Times New Roman" w:hAnsi="Times New Roman" w:cs="Times New Roman"/>
          <w:bCs/>
          <w:sz w:val="24"/>
          <w:szCs w:val="24"/>
          <w:shd w:val="clear" w:color="auto" w:fill="FFFFFF"/>
        </w:rPr>
        <w:t>будесонида в лечении бронхиальной астмы у детей</w:t>
      </w:r>
      <w:r>
        <w:rPr>
          <w:rStyle w:val="FontStyle11"/>
          <w:shd w:val="clear" w:color="auto" w:fill="FFFFFF"/>
        </w:rPr>
        <w:t> </w:t>
      </w:r>
      <w:r>
        <w:rPr>
          <w:rFonts w:ascii="Times New Roman" w:hAnsi="Times New Roman" w:cs="Times New Roman"/>
          <w:sz w:val="24"/>
          <w:szCs w:val="24"/>
          <w:shd w:val="clear" w:color="auto" w:fill="FFFFFF"/>
        </w:rPr>
        <w:t>/ И. И. Балаболкин, И. А. Ларькова, Л. Д. Ксензова //</w:t>
      </w:r>
      <w:r>
        <w:rPr>
          <w:rFonts w:ascii="Times New Roman" w:hAnsi="Times New Roman" w:cs="Times New Roman"/>
          <w:bCs/>
          <w:sz w:val="24"/>
          <w:szCs w:val="24"/>
          <w:shd w:val="clear" w:color="auto" w:fill="FFFFFF"/>
        </w:rPr>
        <w:t xml:space="preserve"> Российский педиатрический журнал</w:t>
      </w:r>
      <w:r>
        <w:rPr>
          <w:rFonts w:ascii="Times New Roman" w:hAnsi="Times New Roman" w:cs="Times New Roman"/>
          <w:sz w:val="24"/>
          <w:szCs w:val="24"/>
          <w:shd w:val="clear" w:color="auto" w:fill="FFFFFF"/>
        </w:rPr>
        <w:t>: научно-практический журнал. - М.</w:t>
      </w:r>
      <w:r>
        <w:rPr>
          <w:rFonts w:ascii="Times New Roman" w:hAnsi="Times New Roman" w:cs="Times New Roman"/>
          <w:bCs/>
          <w:sz w:val="24"/>
          <w:szCs w:val="24"/>
          <w:shd w:val="clear" w:color="auto" w:fill="FFFFFF"/>
        </w:rPr>
        <w:t>:2011. - № 6.</w:t>
      </w:r>
      <w:r>
        <w:rPr>
          <w:rFonts w:ascii="Times New Roman" w:hAnsi="Times New Roman" w:cs="Times New Roman"/>
          <w:sz w:val="24"/>
          <w:szCs w:val="24"/>
          <w:shd w:val="clear" w:color="auto" w:fill="FFFFFF"/>
        </w:rPr>
        <w:t xml:space="preserve"> - С.49-53.</w:t>
      </w:r>
      <w:r>
        <w:rPr>
          <w:rStyle w:val="FontStyle11"/>
          <w:shd w:val="clear" w:color="auto" w:fill="FFFFFF"/>
        </w:rPr>
        <w:t> </w:t>
      </w:r>
    </w:p>
    <w:p w:rsidR="0008591F" w:rsidRDefault="0008591F" w:rsidP="0008591F">
      <w:pPr>
        <w:widowControl/>
        <w:numPr>
          <w:ilvl w:val="0"/>
          <w:numId w:val="69"/>
        </w:numPr>
        <w:shd w:val="clear" w:color="auto" w:fill="FFFFFF"/>
        <w:autoSpaceDE/>
        <w:ind w:left="0" w:firstLine="709"/>
        <w:rPr>
          <w:rFonts w:ascii="Times New Roman" w:hAnsi="Times New Roman" w:cs="Times New Roman"/>
          <w:b/>
          <w:color w:val="000000"/>
          <w:sz w:val="24"/>
          <w:szCs w:val="24"/>
        </w:rPr>
      </w:pPr>
      <w:r>
        <w:rPr>
          <w:rFonts w:ascii="Times New Roman" w:hAnsi="Times New Roman" w:cs="Times New Roman"/>
          <w:bCs/>
          <w:sz w:val="24"/>
          <w:szCs w:val="24"/>
          <w:shd w:val="clear" w:color="auto" w:fill="FFFFFF"/>
        </w:rPr>
        <w:t xml:space="preserve">Завидова, С. С. </w:t>
      </w:r>
      <w:r>
        <w:rPr>
          <w:rFonts w:ascii="Times New Roman" w:hAnsi="Times New Roman" w:cs="Times New Roman"/>
          <w:sz w:val="24"/>
          <w:szCs w:val="24"/>
        </w:rPr>
        <w:t>Клинические исследования лекарственных препаратов в</w:t>
      </w:r>
      <w:r>
        <w:rPr>
          <w:rStyle w:val="FontStyle11"/>
        </w:rPr>
        <w:t> </w:t>
      </w:r>
      <w:r>
        <w:rPr>
          <w:rStyle w:val="l"/>
          <w:rFonts w:ascii="Times New Roman" w:hAnsi="Times New Roman" w:cs="Times New Roman"/>
          <w:sz w:val="24"/>
          <w:szCs w:val="24"/>
        </w:rPr>
        <w:t>педиатрии</w:t>
      </w:r>
      <w:r>
        <w:rPr>
          <w:rFonts w:ascii="Times New Roman" w:hAnsi="Times New Roman" w:cs="Times New Roman"/>
          <w:sz w:val="24"/>
          <w:szCs w:val="24"/>
        </w:rPr>
        <w:t>: проблемы и достижения /С.С.Завидова, Л. С. Намазова-Баранова, С. В. Тополянская//</w:t>
      </w:r>
      <w:hyperlink r:id="rId54" w:history="1">
        <w:r>
          <w:rPr>
            <w:rStyle w:val="af4"/>
            <w:rFonts w:ascii="Times New Roman" w:eastAsiaTheme="minorEastAsia" w:hAnsi="Times New Roman"/>
            <w:bCs/>
            <w:sz w:val="24"/>
            <w:szCs w:val="24"/>
            <w:u w:color="FFFFFF" w:themeColor="background1"/>
          </w:rPr>
          <w:t>Педиатрическая</w:t>
        </w:r>
        <w:r>
          <w:rPr>
            <w:rStyle w:val="FontStyle11"/>
            <w:u w:color="FFFFFF" w:themeColor="background1"/>
          </w:rPr>
          <w:t> </w:t>
        </w:r>
        <w:r>
          <w:rPr>
            <w:rStyle w:val="l"/>
            <w:rFonts w:ascii="Times New Roman" w:hAnsi="Times New Roman" w:cs="Times New Roman"/>
            <w:bCs/>
            <w:sz w:val="24"/>
            <w:szCs w:val="24"/>
            <w:u w:color="FFFFFF" w:themeColor="background1"/>
          </w:rPr>
          <w:t>фармакология</w:t>
        </w:r>
        <w:r>
          <w:rPr>
            <w:rStyle w:val="FontStyle11"/>
            <w:u w:color="FFFFFF" w:themeColor="background1"/>
          </w:rPr>
          <w:t> </w:t>
        </w:r>
        <w:r>
          <w:rPr>
            <w:rStyle w:val="af4"/>
            <w:rFonts w:ascii="Times New Roman" w:eastAsiaTheme="minorEastAsia" w:hAnsi="Times New Roman"/>
            <w:bCs/>
            <w:sz w:val="24"/>
            <w:szCs w:val="24"/>
            <w:u w:color="FFFFFF" w:themeColor="background1"/>
          </w:rPr>
          <w:t>: научно-практический журнал Союза педиатров России. -</w:t>
        </w:r>
        <w:r>
          <w:rPr>
            <w:rStyle w:val="FontStyle11"/>
            <w:u w:color="FFFFFF" w:themeColor="background1"/>
          </w:rPr>
          <w:t> </w:t>
        </w:r>
        <w:r>
          <w:rPr>
            <w:rStyle w:val="l"/>
            <w:rFonts w:ascii="Times New Roman" w:hAnsi="Times New Roman" w:cs="Times New Roman"/>
            <w:bCs/>
            <w:sz w:val="24"/>
            <w:szCs w:val="24"/>
            <w:u w:color="FFFFFF" w:themeColor="background1"/>
          </w:rPr>
          <w:t>2010</w:t>
        </w:r>
        <w:r>
          <w:rPr>
            <w:rStyle w:val="af4"/>
            <w:rFonts w:ascii="Times New Roman" w:eastAsiaTheme="minorEastAsia" w:hAnsi="Times New Roman"/>
            <w:bCs/>
            <w:sz w:val="24"/>
            <w:szCs w:val="24"/>
            <w:u w:color="FFFFFF" w:themeColor="background1"/>
          </w:rPr>
          <w:t>. -</w:t>
        </w:r>
        <w:r>
          <w:rPr>
            <w:rStyle w:val="FontStyle11"/>
            <w:u w:color="FFFFFF" w:themeColor="background1"/>
          </w:rPr>
          <w:t> </w:t>
        </w:r>
        <w:r>
          <w:rPr>
            <w:rStyle w:val="af4"/>
            <w:rFonts w:ascii="Times New Roman" w:eastAsiaTheme="minorEastAsia" w:hAnsi="Times New Roman"/>
            <w:bCs/>
            <w:sz w:val="24"/>
            <w:szCs w:val="24"/>
            <w:u w:color="FFFFFF" w:themeColor="background1"/>
          </w:rPr>
          <w:t xml:space="preserve">т. 7. - </w:t>
        </w:r>
        <w:r>
          <w:rPr>
            <w:rStyle w:val="FontStyle11"/>
            <w:u w:color="FFFFFF" w:themeColor="background1"/>
          </w:rPr>
          <w:t> </w:t>
        </w:r>
        <w:r>
          <w:rPr>
            <w:rStyle w:val="af4"/>
            <w:rFonts w:ascii="Times New Roman" w:eastAsiaTheme="minorEastAsia" w:hAnsi="Times New Roman"/>
            <w:bCs/>
            <w:sz w:val="24"/>
            <w:szCs w:val="24"/>
            <w:u w:color="FFFFFF" w:themeColor="background1"/>
          </w:rPr>
          <w:t>№ 1</w:t>
        </w:r>
      </w:hyperlink>
      <w:r>
        <w:rPr>
          <w:rFonts w:ascii="Times New Roman" w:hAnsi="Times New Roman" w:cs="Times New Roman"/>
          <w:sz w:val="24"/>
          <w:szCs w:val="24"/>
        </w:rPr>
        <w:t>. - С. 6-14.</w:t>
      </w:r>
      <w:r>
        <w:rPr>
          <w:rFonts w:ascii="Times New Roman" w:hAnsi="Times New Roman" w:cs="Times New Roman"/>
          <w:b/>
          <w:color w:val="000000"/>
          <w:sz w:val="24"/>
          <w:szCs w:val="24"/>
        </w:rPr>
        <w:t xml:space="preserve"> </w:t>
      </w:r>
    </w:p>
    <w:p w:rsidR="0008591F" w:rsidRDefault="0008591F" w:rsidP="0008591F">
      <w:pPr>
        <w:widowControl/>
        <w:numPr>
          <w:ilvl w:val="0"/>
          <w:numId w:val="69"/>
        </w:numPr>
        <w:shd w:val="clear" w:color="auto" w:fill="FFFFFF"/>
        <w:autoSpaceDE/>
        <w:ind w:left="0" w:firstLine="709"/>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Клиническая фармакология и фармакотерапия [Электронный ресурс</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учебник / Под ред. В. Г. Кукеса, А. К. Стародубцева. - 3-е изд., доп. и перераб. - </w:t>
      </w:r>
      <w:proofErr w:type="gramStart"/>
      <w:r>
        <w:rPr>
          <w:rFonts w:ascii="Times New Roman" w:hAnsi="Times New Roman" w:cs="Times New Roman"/>
          <w:color w:val="000000"/>
          <w:sz w:val="24"/>
          <w:szCs w:val="24"/>
        </w:rPr>
        <w:t>М. :</w:t>
      </w:r>
      <w:proofErr w:type="gramEnd"/>
      <w:r>
        <w:rPr>
          <w:rFonts w:ascii="Times New Roman" w:hAnsi="Times New Roman" w:cs="Times New Roman"/>
          <w:color w:val="000000"/>
          <w:sz w:val="24"/>
          <w:szCs w:val="24"/>
        </w:rPr>
        <w:t xml:space="preserve"> ГЭОТАР-Медиа, 2013. - </w:t>
      </w:r>
      <w:hyperlink r:id="rId55" w:history="1">
        <w:r>
          <w:rPr>
            <w:rStyle w:val="a5"/>
            <w:sz w:val="24"/>
            <w:szCs w:val="24"/>
          </w:rPr>
          <w:t>http://www.studentlibrary.ru/book/ISBN9785970426463.html</w:t>
        </w:r>
      </w:hyperlink>
    </w:p>
    <w:p w:rsidR="0008591F" w:rsidRDefault="0008591F" w:rsidP="0008591F">
      <w:pPr>
        <w:widowControl/>
        <w:numPr>
          <w:ilvl w:val="0"/>
          <w:numId w:val="69"/>
        </w:numPr>
        <w:shd w:val="clear" w:color="auto" w:fill="FFFFFF"/>
        <w:autoSpaceDE/>
        <w:ind w:left="0" w:firstLine="709"/>
        <w:rPr>
          <w:rFonts w:ascii="Times New Roman" w:hAnsi="Times New Roman" w:cs="Times New Roman"/>
          <w:sz w:val="24"/>
          <w:szCs w:val="24"/>
        </w:rPr>
      </w:pPr>
      <w:r>
        <w:rPr>
          <w:rFonts w:ascii="Times New Roman" w:hAnsi="Times New Roman" w:cs="Times New Roman"/>
          <w:color w:val="000000"/>
          <w:sz w:val="24"/>
          <w:szCs w:val="24"/>
        </w:rPr>
        <w:t>Клиническая фармакология: учебник / под ред. В. Г. Кукеса, Д. А. Сычева. - 5-е изд., испр. и доп. - М.: ГЭОТАР-Медиа, 2015. - 1024</w:t>
      </w:r>
      <w:r>
        <w:rPr>
          <w:rStyle w:val="apple-converted-space"/>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ЭБС «Консультант студента» </w:t>
      </w:r>
      <w:hyperlink r:id="rId56" w:history="1">
        <w:r>
          <w:rPr>
            <w:rStyle w:val="a5"/>
            <w:sz w:val="24"/>
            <w:szCs w:val="24"/>
          </w:rPr>
          <w:t>http://www.studentlibrary.ru/book/ISBN9785970431351.html</w:t>
        </w:r>
      </w:hyperlink>
    </w:p>
    <w:p w:rsidR="0008591F" w:rsidRDefault="0008591F" w:rsidP="0008591F">
      <w:pPr>
        <w:widowControl/>
        <w:numPr>
          <w:ilvl w:val="0"/>
          <w:numId w:val="69"/>
        </w:numPr>
        <w:autoSpaceDE/>
        <w:ind w:left="0" w:firstLine="709"/>
        <w:rPr>
          <w:rFonts w:ascii="Times New Roman" w:hAnsi="Times New Roman" w:cs="Times New Roman"/>
          <w:b/>
          <w:sz w:val="24"/>
          <w:szCs w:val="24"/>
        </w:rPr>
      </w:pPr>
      <w:r>
        <w:rPr>
          <w:rFonts w:ascii="Times New Roman" w:hAnsi="Times New Roman" w:cs="Times New Roman"/>
          <w:bCs/>
          <w:sz w:val="24"/>
          <w:szCs w:val="24"/>
          <w:shd w:val="clear" w:color="auto" w:fill="FFFFFF"/>
        </w:rPr>
        <w:t>Синева, Т. Д. Применение назальных</w:t>
      </w:r>
      <w:r>
        <w:rPr>
          <w:rStyle w:val="FontStyle11"/>
          <w:shd w:val="clear" w:color="auto" w:fill="FFFFFF"/>
        </w:rPr>
        <w:t> </w:t>
      </w:r>
      <w:r>
        <w:rPr>
          <w:rFonts w:ascii="Times New Roman" w:hAnsi="Times New Roman" w:cs="Times New Roman"/>
          <w:bCs/>
          <w:sz w:val="24"/>
          <w:szCs w:val="24"/>
          <w:shd w:val="clear" w:color="auto" w:fill="FFFFFF"/>
        </w:rPr>
        <w:t>лекарственных</w:t>
      </w:r>
      <w:r>
        <w:rPr>
          <w:rStyle w:val="FontStyle11"/>
          <w:shd w:val="clear" w:color="auto" w:fill="FFFFFF"/>
        </w:rPr>
        <w:t> </w:t>
      </w:r>
      <w:r>
        <w:rPr>
          <w:rFonts w:ascii="Times New Roman" w:hAnsi="Times New Roman" w:cs="Times New Roman"/>
          <w:bCs/>
          <w:sz w:val="24"/>
          <w:szCs w:val="24"/>
          <w:shd w:val="clear" w:color="auto" w:fill="FFFFFF"/>
        </w:rPr>
        <w:t>форм</w:t>
      </w:r>
      <w:r>
        <w:rPr>
          <w:rStyle w:val="FontStyle11"/>
          <w:shd w:val="clear" w:color="auto" w:fill="FFFFFF"/>
        </w:rPr>
        <w:t> </w:t>
      </w:r>
      <w:r>
        <w:rPr>
          <w:rFonts w:ascii="Times New Roman" w:hAnsi="Times New Roman" w:cs="Times New Roman"/>
          <w:bCs/>
          <w:sz w:val="24"/>
          <w:szCs w:val="24"/>
          <w:shd w:val="clear" w:color="auto" w:fill="FFFFFF"/>
        </w:rPr>
        <w:t xml:space="preserve">в педиатрической практике. </w:t>
      </w:r>
      <w:r>
        <w:rPr>
          <w:rFonts w:ascii="Times New Roman" w:hAnsi="Times New Roman" w:cs="Times New Roman"/>
          <w:sz w:val="24"/>
          <w:szCs w:val="24"/>
          <w:shd w:val="clear" w:color="auto" w:fill="FFFFFF"/>
        </w:rPr>
        <w:t xml:space="preserve">/ Т. Д. Синева. </w:t>
      </w:r>
      <w:r>
        <w:rPr>
          <w:rFonts w:ascii="Times New Roman" w:hAnsi="Times New Roman" w:cs="Times New Roman"/>
          <w:bCs/>
          <w:sz w:val="24"/>
          <w:szCs w:val="24"/>
          <w:shd w:val="clear" w:color="auto" w:fill="FFFFFF"/>
        </w:rPr>
        <w:t>Вопросы практической педиатрии</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rPr>
        <w:t xml:space="preserve">научно-практический журнал для неонатологов и педиатров. - М., </w:t>
      </w:r>
      <w:r>
        <w:rPr>
          <w:rFonts w:ascii="Times New Roman" w:hAnsi="Times New Roman" w:cs="Times New Roman"/>
          <w:bCs/>
          <w:sz w:val="24"/>
          <w:szCs w:val="24"/>
          <w:shd w:val="clear" w:color="auto" w:fill="FFFFFF"/>
        </w:rPr>
        <w:t>2011. - т.6.- № 4.</w:t>
      </w:r>
      <w:r>
        <w:rPr>
          <w:rFonts w:ascii="Times New Roman" w:hAnsi="Times New Roman" w:cs="Times New Roman"/>
          <w:sz w:val="24"/>
          <w:szCs w:val="24"/>
          <w:shd w:val="clear" w:color="auto" w:fill="FFFFFF"/>
        </w:rPr>
        <w:t>- С.90-94.</w:t>
      </w:r>
    </w:p>
    <w:p w:rsidR="0008591F" w:rsidRDefault="0008591F" w:rsidP="0008591F">
      <w:pPr>
        <w:widowControl/>
        <w:numPr>
          <w:ilvl w:val="0"/>
          <w:numId w:val="69"/>
        </w:numPr>
        <w:autoSpaceDE/>
        <w:ind w:left="0" w:firstLine="709"/>
        <w:rPr>
          <w:rFonts w:ascii="Times New Roman" w:hAnsi="Times New Roman" w:cs="Times New Roman"/>
          <w:b/>
          <w:sz w:val="24"/>
          <w:szCs w:val="24"/>
        </w:rPr>
      </w:pPr>
      <w:r>
        <w:rPr>
          <w:rFonts w:ascii="Times New Roman" w:hAnsi="Times New Roman" w:cs="Times New Roman"/>
          <w:bCs/>
          <w:sz w:val="24"/>
          <w:szCs w:val="24"/>
          <w:shd w:val="clear" w:color="auto" w:fill="FFFFFF"/>
        </w:rPr>
        <w:t>Талашова, С. В.</w:t>
      </w:r>
      <w:r>
        <w:rPr>
          <w:rFonts w:ascii="Times New Roman" w:hAnsi="Times New Roman" w:cs="Times New Roman"/>
          <w:sz w:val="24"/>
          <w:szCs w:val="24"/>
        </w:rPr>
        <w:t>Критерии рациональной фармакотерапии на примере выбора витаминно-минерального комплекса в</w:t>
      </w:r>
      <w:r>
        <w:rPr>
          <w:rStyle w:val="FontStyle11"/>
        </w:rPr>
        <w:t> </w:t>
      </w:r>
      <w:r>
        <w:rPr>
          <w:rStyle w:val="l"/>
          <w:rFonts w:ascii="Times New Roman" w:hAnsi="Times New Roman" w:cs="Times New Roman"/>
          <w:sz w:val="24"/>
          <w:szCs w:val="24"/>
        </w:rPr>
        <w:t>педиатрии</w:t>
      </w:r>
      <w:r>
        <w:rPr>
          <w:rStyle w:val="FontStyle11"/>
        </w:rPr>
        <w:t> </w:t>
      </w:r>
      <w:r>
        <w:rPr>
          <w:rFonts w:ascii="Times New Roman" w:hAnsi="Times New Roman" w:cs="Times New Roman"/>
          <w:sz w:val="24"/>
          <w:szCs w:val="24"/>
        </w:rPr>
        <w:t xml:space="preserve"> / С. В. Талашова //</w:t>
      </w:r>
      <w:hyperlink r:id="rId57" w:history="1">
        <w:r>
          <w:rPr>
            <w:rStyle w:val="af4"/>
            <w:rFonts w:ascii="Times New Roman" w:eastAsiaTheme="minorEastAsia" w:hAnsi="Times New Roman"/>
            <w:bCs/>
            <w:sz w:val="24"/>
            <w:szCs w:val="24"/>
            <w:u w:color="FFFFFF" w:themeColor="background1"/>
          </w:rPr>
          <w:t>Педиатрическая</w:t>
        </w:r>
        <w:r>
          <w:rPr>
            <w:rStyle w:val="FontStyle11"/>
            <w:u w:color="FFFFFF" w:themeColor="background1"/>
          </w:rPr>
          <w:t> </w:t>
        </w:r>
        <w:r>
          <w:rPr>
            <w:rStyle w:val="l"/>
            <w:rFonts w:ascii="Times New Roman" w:hAnsi="Times New Roman" w:cs="Times New Roman"/>
            <w:bCs/>
            <w:sz w:val="24"/>
            <w:szCs w:val="24"/>
            <w:u w:color="FFFFFF" w:themeColor="background1"/>
          </w:rPr>
          <w:t>фармакология</w:t>
        </w:r>
        <w:r>
          <w:rPr>
            <w:rStyle w:val="FontStyle11"/>
            <w:u w:color="FFFFFF" w:themeColor="background1"/>
          </w:rPr>
          <w:t> </w:t>
        </w:r>
        <w:r>
          <w:rPr>
            <w:rStyle w:val="af4"/>
            <w:rFonts w:ascii="Times New Roman" w:eastAsiaTheme="minorEastAsia" w:hAnsi="Times New Roman"/>
            <w:bCs/>
            <w:sz w:val="24"/>
            <w:szCs w:val="24"/>
            <w:u w:color="FFFFFF" w:themeColor="background1"/>
          </w:rPr>
          <w:t>: научно-практический журнал Союза педиатров России. -</w:t>
        </w:r>
        <w:r>
          <w:rPr>
            <w:rStyle w:val="FontStyle11"/>
            <w:u w:color="FFFFFF" w:themeColor="background1"/>
          </w:rPr>
          <w:t> </w:t>
        </w:r>
        <w:r>
          <w:rPr>
            <w:rStyle w:val="l"/>
            <w:rFonts w:ascii="Times New Roman" w:hAnsi="Times New Roman" w:cs="Times New Roman"/>
            <w:bCs/>
            <w:sz w:val="24"/>
            <w:szCs w:val="24"/>
            <w:u w:color="FFFFFF" w:themeColor="background1"/>
          </w:rPr>
          <w:t>2010</w:t>
        </w:r>
        <w:r>
          <w:rPr>
            <w:rStyle w:val="af4"/>
            <w:rFonts w:ascii="Times New Roman" w:eastAsiaTheme="minorEastAsia" w:hAnsi="Times New Roman"/>
            <w:bCs/>
            <w:sz w:val="24"/>
            <w:szCs w:val="24"/>
            <w:u w:color="FFFFFF" w:themeColor="background1"/>
          </w:rPr>
          <w:t>. -</w:t>
        </w:r>
        <w:r>
          <w:rPr>
            <w:rStyle w:val="FontStyle11"/>
            <w:u w:color="FFFFFF" w:themeColor="background1"/>
          </w:rPr>
          <w:t> </w:t>
        </w:r>
        <w:r>
          <w:rPr>
            <w:rStyle w:val="af4"/>
            <w:rFonts w:ascii="Times New Roman" w:eastAsiaTheme="minorEastAsia" w:hAnsi="Times New Roman"/>
            <w:bCs/>
            <w:sz w:val="24"/>
            <w:szCs w:val="24"/>
            <w:u w:color="FFFFFF" w:themeColor="background1"/>
          </w:rPr>
          <w:t xml:space="preserve">т. 7, </w:t>
        </w:r>
        <w:r>
          <w:rPr>
            <w:rStyle w:val="FontStyle11"/>
            <w:u w:color="FFFFFF" w:themeColor="background1"/>
          </w:rPr>
          <w:t> </w:t>
        </w:r>
        <w:r>
          <w:rPr>
            <w:rStyle w:val="af4"/>
            <w:rFonts w:ascii="Times New Roman" w:eastAsiaTheme="minorEastAsia" w:hAnsi="Times New Roman"/>
            <w:bCs/>
            <w:sz w:val="24"/>
            <w:szCs w:val="24"/>
            <w:u w:color="FFFFFF" w:themeColor="background1"/>
          </w:rPr>
          <w:t>№ 1</w:t>
        </w:r>
      </w:hyperlink>
      <w:r>
        <w:rPr>
          <w:rFonts w:ascii="Times New Roman" w:hAnsi="Times New Roman" w:cs="Times New Roman"/>
          <w:sz w:val="24"/>
          <w:szCs w:val="24"/>
        </w:rPr>
        <w:t>. - С. 81-84.</w:t>
      </w:r>
    </w:p>
    <w:p w:rsidR="0008591F" w:rsidRDefault="0008591F" w:rsidP="0008591F">
      <w:pPr>
        <w:widowControl/>
        <w:numPr>
          <w:ilvl w:val="0"/>
          <w:numId w:val="69"/>
        </w:numPr>
        <w:autoSpaceDE/>
        <w:ind w:left="0" w:firstLine="709"/>
        <w:rPr>
          <w:rStyle w:val="FontStyle11"/>
          <w:bCs w:val="0"/>
        </w:rPr>
      </w:pPr>
      <w:r>
        <w:rPr>
          <w:rFonts w:ascii="Times New Roman" w:hAnsi="Times New Roman" w:cs="Times New Roman"/>
          <w:color w:val="000000"/>
          <w:sz w:val="24"/>
          <w:szCs w:val="24"/>
        </w:rPr>
        <w:t xml:space="preserve">Фармакология: учебник / под ред. Р. Н. Аляутдина. - 5-е изд., перераб. и доп. - М.: ГЭОТАР-Медиа, 2015. - 1104 с. ЭБС «Консультант студента» </w:t>
      </w:r>
      <w:hyperlink r:id="rId58" w:history="1">
        <w:r>
          <w:rPr>
            <w:rStyle w:val="a5"/>
            <w:sz w:val="24"/>
            <w:szCs w:val="24"/>
          </w:rPr>
          <w:t>http://www.studentlibrary.ru/book/ISBN9785970431689.html</w:t>
        </w:r>
      </w:hyperlink>
    </w:p>
    <w:p w:rsidR="0008591F" w:rsidRDefault="0008591F" w:rsidP="0008591F">
      <w:pPr>
        <w:ind w:firstLine="709"/>
        <w:rPr>
          <w:bCs/>
          <w:sz w:val="28"/>
          <w:szCs w:val="28"/>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 xml:space="preserve">Тема № 3: </w:t>
      </w:r>
      <w:r>
        <w:rPr>
          <w:rFonts w:ascii="Times New Roman" w:hAnsi="Times New Roman"/>
          <w:b/>
          <w:sz w:val="24"/>
          <w:szCs w:val="24"/>
          <w:lang w:eastAsia="en-US"/>
        </w:rPr>
        <w:t>Неблагоприятные последствия табакокурения, фармакологические методы борьбы с никотиновой зависимостью</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Неблагоприятные последствия табакокурения во время беременности и лактации.</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Неблагоприятные последствия табакокурения в подростковом возрасте</w:t>
      </w:r>
    </w:p>
    <w:p w:rsidR="0008591F" w:rsidRDefault="0008591F" w:rsidP="0008591F">
      <w:pPr>
        <w:pStyle w:val="af7"/>
        <w:numPr>
          <w:ilvl w:val="0"/>
          <w:numId w:val="70"/>
        </w:numPr>
        <w:spacing w:after="0" w:line="240" w:lineRule="auto"/>
        <w:ind w:left="709" w:firstLine="0"/>
        <w:rPr>
          <w:rFonts w:ascii="Times New Roman" w:hAnsi="Times New Roman"/>
          <w:sz w:val="24"/>
          <w:szCs w:val="24"/>
        </w:rPr>
      </w:pPr>
      <w:r>
        <w:rPr>
          <w:rFonts w:ascii="Times New Roman" w:hAnsi="Times New Roman"/>
          <w:sz w:val="24"/>
          <w:szCs w:val="24"/>
        </w:rPr>
        <w:t>Неблагоприятные последствия табакокурения у взрослых пациентов</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Этапы формирования лекарственной зависимости к никотину</w:t>
      </w:r>
    </w:p>
    <w:p w:rsidR="0008591F" w:rsidRDefault="0008591F" w:rsidP="0008591F">
      <w:pPr>
        <w:pStyle w:val="af7"/>
        <w:numPr>
          <w:ilvl w:val="0"/>
          <w:numId w:val="70"/>
        </w:numPr>
        <w:spacing w:after="0" w:line="240" w:lineRule="auto"/>
        <w:ind w:left="0" w:firstLine="709"/>
        <w:rPr>
          <w:rFonts w:ascii="Times New Roman" w:hAnsi="Times New Roman"/>
          <w:sz w:val="24"/>
          <w:szCs w:val="24"/>
        </w:rPr>
      </w:pPr>
      <w:r>
        <w:rPr>
          <w:rFonts w:ascii="Times New Roman" w:hAnsi="Times New Roman"/>
          <w:sz w:val="24"/>
          <w:szCs w:val="24"/>
        </w:rPr>
        <w:t>Фармакологические методы борьбы с никотиновой зависимостью</w:t>
      </w:r>
    </w:p>
    <w:p w:rsidR="0008591F" w:rsidRDefault="0008591F" w:rsidP="0008591F">
      <w:pPr>
        <w:ind w:firstLine="708"/>
        <w:rPr>
          <w:rFonts w:ascii="Times New Roman" w:hAnsi="Times New Roman" w:cs="Times New Roman"/>
          <w:bCs/>
          <w:sz w:val="24"/>
          <w:szCs w:val="24"/>
        </w:rPr>
      </w:pPr>
    </w:p>
    <w:p w:rsidR="0008591F" w:rsidRDefault="0008591F" w:rsidP="0008591F">
      <w:pPr>
        <w:ind w:firstLine="708"/>
        <w:rPr>
          <w:rFonts w:ascii="Times New Roman" w:hAnsi="Times New Roman" w:cs="Times New Roman"/>
          <w:bCs/>
          <w:sz w:val="24"/>
          <w:szCs w:val="24"/>
        </w:rPr>
      </w:pPr>
      <w:r>
        <w:rPr>
          <w:rFonts w:ascii="Times New Roman" w:hAnsi="Times New Roman" w:cs="Times New Roman"/>
          <w:b/>
          <w:bCs/>
          <w:sz w:val="24"/>
          <w:szCs w:val="24"/>
        </w:rPr>
        <w:t>Форма контроля -</w:t>
      </w:r>
      <w:r>
        <w:rPr>
          <w:rFonts w:ascii="Times New Roman" w:hAnsi="Times New Roman" w:cs="Times New Roman"/>
          <w:sz w:val="24"/>
          <w:szCs w:val="24"/>
          <w:lang w:eastAsia="en-US"/>
        </w:rPr>
        <w:t xml:space="preserve"> вопрос на заключительном занятии </w:t>
      </w:r>
      <w:r>
        <w:rPr>
          <w:rFonts w:ascii="Times New Roman" w:hAnsi="Times New Roman" w:cs="Times New Roman"/>
          <w:bCs/>
          <w:sz w:val="24"/>
          <w:szCs w:val="24"/>
          <w:lang w:eastAsia="en-US"/>
        </w:rPr>
        <w:t>“ Лекарственные средства, влияющие на периферическую нервную систему ”</w:t>
      </w:r>
    </w:p>
    <w:p w:rsidR="0008591F" w:rsidRDefault="0008591F" w:rsidP="0008591F">
      <w:pPr>
        <w:pStyle w:val="af7"/>
        <w:ind w:left="1440"/>
        <w:jc w:val="both"/>
        <w:rPr>
          <w:rFonts w:ascii="Times New Roman" w:hAnsi="Times New Roman"/>
          <w:b/>
          <w:color w:val="000000" w:themeColor="text1"/>
          <w:sz w:val="24"/>
          <w:szCs w:val="24"/>
        </w:rPr>
      </w:pPr>
    </w:p>
    <w:p w:rsidR="0008591F" w:rsidRDefault="0008591F" w:rsidP="0008591F">
      <w:pPr>
        <w:pStyle w:val="af7"/>
        <w:ind w:left="1440"/>
        <w:jc w:val="both"/>
        <w:rPr>
          <w:rFonts w:ascii="Times New Roman" w:hAnsi="Times New Roman"/>
          <w:b/>
          <w:color w:val="000000" w:themeColor="text1"/>
          <w:sz w:val="24"/>
          <w:szCs w:val="24"/>
        </w:rPr>
      </w:pPr>
      <w:r>
        <w:rPr>
          <w:rFonts w:ascii="Times New Roman" w:hAnsi="Times New Roman"/>
          <w:b/>
          <w:color w:val="000000" w:themeColor="text1"/>
          <w:sz w:val="24"/>
          <w:szCs w:val="24"/>
        </w:rPr>
        <w:t>Список литературы.</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Ладан, Б. В. Помощь в отказе от табакокурения через Интернет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Б. В. Ладан, В. Ф. Левшин, А. Я. Завельская. - С.14-21</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sz w:val="24"/>
          <w:szCs w:val="24"/>
        </w:rPr>
        <w:t>Лечение табачной зависимости</w:t>
      </w:r>
      <w:r>
        <w:rPr>
          <w:rFonts w:ascii="Times New Roman" w:hAnsi="Times New Roman"/>
          <w:sz w:val="24"/>
          <w:szCs w:val="24"/>
        </w:rPr>
        <w:t xml:space="preserve"> / под ред. А.К. Демина. - М.: ООО "Гениус Медиа", </w:t>
      </w:r>
      <w:r>
        <w:rPr>
          <w:rFonts w:ascii="Times New Roman" w:hAnsi="Times New Roman"/>
          <w:bCs/>
          <w:sz w:val="24"/>
          <w:szCs w:val="24"/>
        </w:rPr>
        <w:t>2014.- № 1.-</w:t>
      </w:r>
      <w:r>
        <w:rPr>
          <w:rFonts w:ascii="Times New Roman" w:hAnsi="Times New Roman"/>
          <w:sz w:val="24"/>
          <w:szCs w:val="24"/>
        </w:rPr>
        <w:t xml:space="preserve"> С.18-24.</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sz w:val="24"/>
          <w:szCs w:val="24"/>
        </w:rPr>
        <w:t>Махов, М. А. Коморбидность алкогольной и никотиновой зависимости</w:t>
      </w:r>
      <w:r>
        <w:rPr>
          <w:rFonts w:ascii="Times New Roman" w:hAnsi="Times New Roman"/>
          <w:sz w:val="24"/>
          <w:szCs w:val="24"/>
        </w:rPr>
        <w:t xml:space="preserve"> / М. А. Махов</w:t>
      </w:r>
      <w:r>
        <w:rPr>
          <w:rFonts w:ascii="Times New Roman" w:hAnsi="Times New Roman"/>
          <w:bCs/>
          <w:sz w:val="24"/>
          <w:szCs w:val="24"/>
        </w:rPr>
        <w:t xml:space="preserve"> // Наркология</w:t>
      </w:r>
      <w:r>
        <w:rPr>
          <w:rFonts w:ascii="Times New Roman" w:hAnsi="Times New Roman"/>
          <w:sz w:val="24"/>
          <w:szCs w:val="24"/>
        </w:rPr>
        <w:t xml:space="preserve">. - М.: ООО "Гениус Медиа", </w:t>
      </w:r>
      <w:r>
        <w:rPr>
          <w:rFonts w:ascii="Times New Roman" w:hAnsi="Times New Roman"/>
          <w:bCs/>
          <w:sz w:val="24"/>
          <w:szCs w:val="24"/>
        </w:rPr>
        <w:t>2014.- № 6.</w:t>
      </w:r>
      <w:r>
        <w:rPr>
          <w:rFonts w:ascii="Times New Roman" w:hAnsi="Times New Roman"/>
          <w:sz w:val="24"/>
          <w:szCs w:val="24"/>
        </w:rPr>
        <w:t xml:space="preserve"> - С.91-101.</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Прекращение потребления табака и лечение табачной</w:t>
      </w:r>
      <w:r>
        <w:rPr>
          <w:rStyle w:val="apple-converted-space"/>
          <w:rFonts w:ascii="Times New Roman" w:hAnsi="Times New Roman"/>
          <w:bCs/>
          <w:color w:val="000000"/>
          <w:sz w:val="24"/>
          <w:szCs w:val="24"/>
          <w:shd w:val="clear" w:color="auto" w:fill="FFFFFF"/>
        </w:rPr>
        <w:t> </w:t>
      </w:r>
      <w:r>
        <w:rPr>
          <w:rFonts w:ascii="Times New Roman" w:hAnsi="Times New Roman"/>
          <w:bCs/>
          <w:sz w:val="24"/>
          <w:szCs w:val="24"/>
          <w:shd w:val="clear" w:color="auto" w:fill="FFFFFF"/>
        </w:rPr>
        <w:t>зависимости</w:t>
      </w:r>
      <w:r>
        <w:rPr>
          <w:rFonts w:ascii="Times New Roman" w:hAnsi="Times New Roman"/>
          <w:bCs/>
          <w:color w:val="000000"/>
          <w:sz w:val="24"/>
          <w:szCs w:val="24"/>
          <w:shd w:val="clear" w:color="auto" w:fill="FFFFFF"/>
        </w:rPr>
        <w:t>. Научно-обоснованные рекомендации. Часть 3. Стандарты для аккредитации служб по прекращению потребления табака и обучению по прекращению потребления табака</w:t>
      </w:r>
      <w:r>
        <w:rPr>
          <w:rFonts w:ascii="Times New Roman" w:hAnsi="Times New Roman"/>
          <w:color w:val="000000"/>
          <w:sz w:val="24"/>
          <w:szCs w:val="24"/>
          <w:shd w:val="clear" w:color="auto" w:fill="FFFFFF"/>
        </w:rPr>
        <w:t>. - С.22-40.</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bCs/>
          <w:color w:val="000000"/>
          <w:sz w:val="24"/>
          <w:szCs w:val="24"/>
          <w:shd w:val="clear" w:color="auto" w:fill="FFFFFF"/>
        </w:rPr>
        <w:t xml:space="preserve">Рудакова, А. В. Лекарственная </w:t>
      </w:r>
      <w:r>
        <w:rPr>
          <w:rFonts w:ascii="Times New Roman" w:hAnsi="Times New Roman"/>
          <w:bCs/>
          <w:sz w:val="24"/>
          <w:szCs w:val="24"/>
          <w:shd w:val="clear" w:color="auto" w:fill="FFFFFF"/>
        </w:rPr>
        <w:t>терапия</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никотиновой</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 xml:space="preserve">зависимости </w:t>
      </w:r>
      <w:r>
        <w:rPr>
          <w:rFonts w:ascii="Times New Roman" w:hAnsi="Times New Roman"/>
          <w:bCs/>
          <w:color w:val="000000"/>
          <w:sz w:val="24"/>
          <w:szCs w:val="24"/>
          <w:shd w:val="clear" w:color="auto" w:fill="FFFFFF"/>
        </w:rPr>
        <w:t>у пациентов с сердечно-сосудистыми заболеваниями</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А. В. Рудакова, М. С. Бережнова. - С.62-66.</w:t>
      </w:r>
    </w:p>
    <w:p w:rsidR="0008591F" w:rsidRDefault="0008591F" w:rsidP="0008591F">
      <w:pPr>
        <w:pStyle w:val="af7"/>
        <w:numPr>
          <w:ilvl w:val="1"/>
          <w:numId w:val="71"/>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Фармакология. Ultra </w:t>
      </w:r>
      <w:proofErr w:type="gramStart"/>
      <w:r>
        <w:rPr>
          <w:rFonts w:ascii="Times New Roman" w:hAnsi="Times New Roman"/>
          <w:color w:val="000000"/>
          <w:sz w:val="24"/>
          <w:szCs w:val="24"/>
        </w:rPr>
        <w:t>light :</w:t>
      </w:r>
      <w:proofErr w:type="gramEnd"/>
      <w:r>
        <w:rPr>
          <w:rFonts w:ascii="Times New Roman" w:hAnsi="Times New Roman"/>
          <w:color w:val="000000"/>
          <w:sz w:val="24"/>
          <w:szCs w:val="24"/>
        </w:rPr>
        <w:t xml:space="preserve"> учеб. пособие / Р.Н. Аляутдин. - М.: ГЭОТАР-Медиа, 2012. - 584 с.: ил. ЭБС «Консультант студента» </w:t>
      </w:r>
      <w:hyperlink r:id="rId59" w:history="1">
        <w:r>
          <w:rPr>
            <w:rStyle w:val="a5"/>
          </w:rPr>
          <w:t>http://www.studentlibrary.ru/book/ISBN9785970419854.html</w:t>
        </w:r>
      </w:hyperlink>
    </w:p>
    <w:p w:rsidR="0008591F" w:rsidRDefault="0008591F" w:rsidP="0008591F">
      <w:pPr>
        <w:pStyle w:val="af7"/>
        <w:numPr>
          <w:ilvl w:val="1"/>
          <w:numId w:val="71"/>
        </w:numPr>
        <w:spacing w:after="0" w:line="240" w:lineRule="auto"/>
        <w:ind w:left="0" w:firstLine="709"/>
        <w:jc w:val="both"/>
        <w:rPr>
          <w:rStyle w:val="FontStyle11"/>
          <w:b w:val="0"/>
          <w:bCs w:val="0"/>
        </w:rPr>
      </w:pPr>
      <w:r>
        <w:rPr>
          <w:rFonts w:ascii="Times New Roman" w:hAnsi="Times New Roman"/>
          <w:color w:val="000000"/>
          <w:sz w:val="24"/>
          <w:szCs w:val="24"/>
        </w:rPr>
        <w:t xml:space="preserve">Фармакология: учебник / под ред. Р. Н. Аляутдина. - 5-е изд., перераб. и доп. - М.: ГЭОТАР-Медиа, 2015. - 1104 с. ЭБС «Консультант студента» </w:t>
      </w:r>
      <w:hyperlink r:id="rId60" w:history="1">
        <w:r>
          <w:rPr>
            <w:rStyle w:val="a5"/>
          </w:rPr>
          <w:t>http://www.studentlibrary.ru/book/ISBN9785970431689.html</w:t>
        </w:r>
      </w:hyperlink>
    </w:p>
    <w:p w:rsidR="0008591F" w:rsidRDefault="0008591F" w:rsidP="0008591F">
      <w:pPr>
        <w:ind w:firstLine="708"/>
        <w:rPr>
          <w:b/>
          <w:bCs/>
          <w:sz w:val="28"/>
          <w:szCs w:val="28"/>
        </w:rPr>
      </w:pPr>
    </w:p>
    <w:p w:rsidR="0008591F" w:rsidRDefault="0008591F" w:rsidP="0008591F">
      <w:pPr>
        <w:ind w:firstLine="708"/>
        <w:rPr>
          <w:rFonts w:ascii="Times New Roman" w:hAnsi="Times New Roman" w:cs="Times New Roman"/>
          <w:b/>
          <w:sz w:val="24"/>
          <w:szCs w:val="24"/>
        </w:rPr>
      </w:pPr>
      <w:r>
        <w:rPr>
          <w:rFonts w:ascii="Times New Roman" w:hAnsi="Times New Roman" w:cs="Times New Roman"/>
          <w:b/>
          <w:bCs/>
          <w:sz w:val="24"/>
          <w:szCs w:val="24"/>
        </w:rPr>
        <w:t xml:space="preserve">Тема № 4: </w:t>
      </w:r>
      <w:r>
        <w:rPr>
          <w:rFonts w:ascii="Times New Roman" w:hAnsi="Times New Roman" w:cs="Times New Roman"/>
          <w:b/>
          <w:sz w:val="24"/>
          <w:szCs w:val="24"/>
        </w:rPr>
        <w:t>Антибактериальные лекарственные средства, применяемые при патологии ЖКТ</w:t>
      </w:r>
    </w:p>
    <w:p w:rsidR="0008591F" w:rsidRDefault="0008591F" w:rsidP="0008591F">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После открытия ведущей роли бактерии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в развитии таких заболеваний, как гастрит типа В и язвенная болезнь желудка и двенадцатиперстной кишки, началась новая эпоха </w:t>
      </w:r>
      <w:r>
        <w:rPr>
          <w:rFonts w:ascii="Times New Roman" w:hAnsi="Times New Roman" w:cs="Times New Roman"/>
          <w:sz w:val="24"/>
          <w:szCs w:val="24"/>
          <w:shd w:val="clear" w:color="auto" w:fill="FFFFFF"/>
        </w:rPr>
        <w:lastRenderedPageBreak/>
        <w:t xml:space="preserve">в терапии данных заболеваний. Были разработаны методы лечения, основанные на удалении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из организма с помощью приема внутрь комбинаций медицинских препаратов (так называемая </w:t>
      </w:r>
      <w:r>
        <w:rPr>
          <w:rFonts w:ascii="Times New Roman" w:hAnsi="Times New Roman" w:cs="Times New Roman"/>
          <w:b/>
          <w:sz w:val="24"/>
          <w:szCs w:val="24"/>
          <w:shd w:val="clear" w:color="auto" w:fill="FFFFFF"/>
        </w:rPr>
        <w:t>эрадикационная</w:t>
      </w:r>
      <w:r>
        <w:rPr>
          <w:rFonts w:ascii="Times New Roman" w:hAnsi="Times New Roman" w:cs="Times New Roman"/>
          <w:sz w:val="24"/>
          <w:szCs w:val="24"/>
          <w:shd w:val="clear" w:color="auto" w:fill="FFFFFF"/>
        </w:rPr>
        <w:t xml:space="preserve"> терапия). Стандартная схема эрадикации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в обязательном порядке включает лекарственные средства, имеющие прямое антибактериальное действие (антибиотики, синтетические химиотерапевтические средства), а также ЛС, снижающие секрецию желудочного сока и создающие, таким образом, неблагоприятную среду для бактерий</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Разработаны четкие стандарты, регламентирующие случаи, когда эрадикационная терапия хеликобактериоза с помощью специальных схем является крайней необходимостью. </w:t>
      </w:r>
    </w:p>
    <w:p w:rsidR="0008591F" w:rsidRDefault="0008591F" w:rsidP="0008591F">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Схемы с антибактериальными препаратами назначают при следующих патологических состояниях: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язвенная болезнь желудка и/или двенадцатиперстной кишки;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состояние после резекции желудка, произведенной по поводу рака желудка;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гастрит с атрофией слизистой оболочки желудка (предраковое состояние);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рак желудка у ближайших родственников;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MALT-лимфома;</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функциональная диспепсия;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 xml:space="preserve">гастроэзофагальный рефлюкс; </w:t>
      </w:r>
    </w:p>
    <w:p w:rsidR="0008591F" w:rsidRDefault="0008591F" w:rsidP="0008591F">
      <w:pPr>
        <w:pStyle w:val="af7"/>
        <w:numPr>
          <w:ilvl w:val="0"/>
          <w:numId w:val="72"/>
        </w:numPr>
        <w:spacing w:after="0" w:line="240" w:lineRule="auto"/>
        <w:jc w:val="both"/>
        <w:rPr>
          <w:rFonts w:ascii="Times New Roman" w:hAnsi="Times New Roman"/>
          <w:b/>
          <w:bCs/>
          <w:sz w:val="24"/>
          <w:szCs w:val="24"/>
        </w:rPr>
      </w:pPr>
      <w:r>
        <w:rPr>
          <w:rFonts w:ascii="Times New Roman" w:hAnsi="Times New Roman"/>
          <w:sz w:val="24"/>
          <w:szCs w:val="24"/>
          <w:shd w:val="clear" w:color="auto" w:fill="FFFFFF"/>
        </w:rPr>
        <w:t>болезни, требующие длительного лечения нестероидными противовоспалительными препаратами.</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Современные схемы 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shd w:val="clear" w:color="auto" w:fill="FFFFFF"/>
        </w:rPr>
        <w:t xml:space="preserve"> удовлетворяют следующим требованиям: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Высокая эффективность (как свидетельствуют клинические данные, современные схемы эрадикационной терапии обеспечивают не менее 80% случаев полной ликвидации хеликобактериоза);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Безопасность для пациентов (в широкую медицинскую практику не допускаются схемы, если более 15% испытуемых испытывают какие-либо неблагоприятные побочные эффекты лечения);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Удобство для пациентов: максимально короткий курс лечения (сегодня допускаются схемы, предполагающие двухнедельный курс, однако общепринятыми являются 10 и 7-дневные курсы эрадикационной терапии); уменьшение количества приемов препаратов за счет использования ЛС с более длительным периодом полувыведения действующего вещества из организма. </w:t>
      </w:r>
    </w:p>
    <w:p w:rsidR="0008591F" w:rsidRDefault="0008591F" w:rsidP="0008591F">
      <w:pPr>
        <w:pStyle w:val="af7"/>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 Изначальная альтернативность схем 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shd w:val="clear" w:color="auto" w:fill="FFFFFF"/>
        </w:rPr>
        <w:t xml:space="preserve"> (можно произвести замену антибиотика или химиотерапевтического препарата в пределах выбранной схемы).</w:t>
      </w:r>
    </w:p>
    <w:p w:rsidR="0008591F" w:rsidRDefault="0008591F" w:rsidP="0008591F">
      <w:pPr>
        <w:pStyle w:val="4"/>
        <w:spacing w:before="0"/>
        <w:jc w:val="both"/>
        <w:rPr>
          <w:rFonts w:ascii="Times New Roman" w:hAnsi="Times New Roman"/>
          <w:i w:val="0"/>
          <w:color w:val="auto"/>
          <w:sz w:val="24"/>
          <w:szCs w:val="24"/>
        </w:rPr>
      </w:pPr>
      <w:r>
        <w:rPr>
          <w:rFonts w:ascii="Times New Roman" w:hAnsi="Times New Roman"/>
          <w:i w:val="0"/>
          <w:color w:val="auto"/>
          <w:sz w:val="24"/>
          <w:szCs w:val="24"/>
          <w:shd w:val="clear" w:color="auto" w:fill="FFFFFF"/>
        </w:rPr>
        <w:t>В настоящее время монотерапия (амоксициллин или кларитромицин или трикалия дицитрат) и</w:t>
      </w:r>
      <w:r>
        <w:rPr>
          <w:rFonts w:ascii="Times New Roman" w:hAnsi="Times New Roman"/>
          <w:i w:val="0"/>
          <w:color w:val="auto"/>
          <w:sz w:val="24"/>
          <w:szCs w:val="24"/>
        </w:rPr>
        <w:t xml:space="preserve"> двойная терапия (комбинация соединений висмута с антибиотиком или нитроимидазолом) считаются недостаточно эффективными. </w:t>
      </w:r>
    </w:p>
    <w:p w:rsidR="0008591F" w:rsidRDefault="0008591F" w:rsidP="0008591F">
      <w:pPr>
        <w:pStyle w:val="4"/>
        <w:spacing w:before="0"/>
        <w:jc w:val="both"/>
        <w:rPr>
          <w:rFonts w:ascii="Times New Roman" w:hAnsi="Times New Roman"/>
          <w:i w:val="0"/>
          <w:color w:val="auto"/>
          <w:sz w:val="24"/>
          <w:szCs w:val="24"/>
        </w:rPr>
      </w:pPr>
      <w:r>
        <w:rPr>
          <w:rFonts w:ascii="Times New Roman" w:hAnsi="Times New Roman"/>
          <w:i w:val="0"/>
          <w:color w:val="auto"/>
          <w:sz w:val="24"/>
          <w:szCs w:val="24"/>
          <w:shd w:val="clear" w:color="auto" w:fill="FFFFFF"/>
        </w:rPr>
        <w:t xml:space="preserve">Более эффективны схемы, состоящие  из трех компонентов (т.н. </w:t>
      </w:r>
      <w:r>
        <w:rPr>
          <w:rFonts w:ascii="Times New Roman" w:hAnsi="Times New Roman"/>
          <w:i w:val="0"/>
          <w:color w:val="auto"/>
          <w:sz w:val="24"/>
          <w:szCs w:val="24"/>
        </w:rPr>
        <w:t>триплетная терапия</w:t>
      </w:r>
      <w:r>
        <w:rPr>
          <w:rFonts w:ascii="Times New Roman" w:hAnsi="Times New Roman"/>
          <w:i w:val="0"/>
          <w:color w:val="auto"/>
          <w:sz w:val="24"/>
          <w:szCs w:val="24"/>
          <w:shd w:val="clear" w:color="auto" w:fill="FFFFFF"/>
        </w:rPr>
        <w:t xml:space="preserve">): двух антибактериальных ЛС и ингибитора протонной помпы. При этом антисекреторный препарат в случае необходимости может быть заменен Висмута трикалия дицитратом. Высокоэффективна </w:t>
      </w:r>
      <w:r>
        <w:rPr>
          <w:rFonts w:ascii="Times New Roman" w:hAnsi="Times New Roman"/>
          <w:i w:val="0"/>
          <w:color w:val="auto"/>
          <w:sz w:val="24"/>
          <w:szCs w:val="24"/>
        </w:rPr>
        <w:t xml:space="preserve">квадриплетная терапия - </w:t>
      </w:r>
      <w:r>
        <w:rPr>
          <w:rFonts w:ascii="Times New Roman" w:hAnsi="Times New Roman"/>
          <w:i w:val="0"/>
          <w:color w:val="auto"/>
          <w:sz w:val="24"/>
          <w:szCs w:val="24"/>
          <w:shd w:val="clear" w:color="auto" w:fill="FFFFFF"/>
        </w:rPr>
        <w:t>схемы, состоящие из четырех препаратов: двух антибактериальных ЛС, ингибитора протонной помпы и препарата висмута.</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Еще в конце восьмидесятых годов была исследована чувствительность культур бактерий </w:t>
      </w:r>
      <w:r>
        <w:rPr>
          <w:rFonts w:ascii="Times New Roman" w:hAnsi="Times New Roman" w:cs="Times New Roman"/>
          <w:sz w:val="24"/>
          <w:szCs w:val="24"/>
          <w:lang w:val="en-US"/>
        </w:rPr>
        <w:t>Helicobacter</w:t>
      </w:r>
      <w:r w:rsidRPr="0008591F">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shd w:val="clear" w:color="auto" w:fill="FFFFFF"/>
        </w:rPr>
        <w:t xml:space="preserve"> к антибиотикам, и оказалось, что </w:t>
      </w:r>
      <w:r>
        <w:rPr>
          <w:rFonts w:ascii="Times New Roman" w:hAnsi="Times New Roman" w:cs="Times New Roman"/>
          <w:sz w:val="24"/>
          <w:szCs w:val="24"/>
          <w:shd w:val="clear" w:color="auto" w:fill="FFFFFF"/>
          <w:lang w:val="en-US"/>
        </w:rPr>
        <w:t>in</w:t>
      </w:r>
      <w:r w:rsidRPr="000859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vitro</w:t>
      </w:r>
      <w:r>
        <w:rPr>
          <w:rFonts w:ascii="Times New Roman" w:hAnsi="Times New Roman" w:cs="Times New Roman"/>
          <w:sz w:val="24"/>
          <w:szCs w:val="24"/>
          <w:shd w:val="clear" w:color="auto" w:fill="FFFFFF"/>
        </w:rPr>
        <w:t xml:space="preserve"> колонии возбудителя хеликобактер-ассоциированного гастрита можно с легкостью уничтожить при помощи 21-го антибактериального средства. Однако эти данные не подтвердились в клинической практике. Так, к примеру, антибиотик эритромицин, обладающий высокой эффективностью </w:t>
      </w:r>
      <w:r>
        <w:rPr>
          <w:rFonts w:ascii="Times New Roman" w:hAnsi="Times New Roman" w:cs="Times New Roman"/>
          <w:sz w:val="24"/>
          <w:szCs w:val="24"/>
          <w:shd w:val="clear" w:color="auto" w:fill="FFFFFF"/>
          <w:lang w:val="en-US"/>
        </w:rPr>
        <w:t>in</w:t>
      </w:r>
      <w:r w:rsidRPr="000859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vitro</w:t>
      </w:r>
      <w:r>
        <w:rPr>
          <w:rFonts w:ascii="Times New Roman" w:hAnsi="Times New Roman" w:cs="Times New Roman"/>
          <w:sz w:val="24"/>
          <w:szCs w:val="24"/>
          <w:shd w:val="clear" w:color="auto" w:fill="FFFFFF"/>
        </w:rPr>
        <w:t xml:space="preserve">, оказался неэффективен </w:t>
      </w:r>
      <w:r>
        <w:rPr>
          <w:rFonts w:ascii="Times New Roman" w:hAnsi="Times New Roman" w:cs="Times New Roman"/>
          <w:sz w:val="24"/>
          <w:szCs w:val="24"/>
          <w:shd w:val="clear" w:color="auto" w:fill="FFFFFF"/>
          <w:lang w:val="en-US"/>
        </w:rPr>
        <w:t>in</w:t>
      </w:r>
      <w:r w:rsidRPr="000859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vivo</w:t>
      </w:r>
      <w:r>
        <w:rPr>
          <w:rFonts w:ascii="Times New Roman" w:hAnsi="Times New Roman" w:cs="Times New Roman"/>
          <w:sz w:val="24"/>
          <w:szCs w:val="24"/>
          <w:shd w:val="clear" w:color="auto" w:fill="FFFFFF"/>
        </w:rPr>
        <w:t>. Выяснилось, что кислая среда полностью дезактивирует многие антибиотики. Кроме того, некоторые антибактериальные средства не способны проникнуть в глубокие слои слизи, в которых обитает большинство бактерий.</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Сегодня наиболее популярными являются следующие медицинские препараты: </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амоксициллин (Флемоксин); </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кларитромицин; </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t>азитромицин;</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t>тетрациклин;</w:t>
      </w:r>
    </w:p>
    <w:p w:rsidR="0008591F" w:rsidRDefault="0008591F" w:rsidP="0008591F">
      <w:pPr>
        <w:pStyle w:val="af7"/>
        <w:spacing w:after="0" w:line="240" w:lineRule="auto"/>
        <w:ind w:left="708"/>
        <w:jc w:val="both"/>
        <w:rPr>
          <w:rFonts w:ascii="Times New Roman" w:hAnsi="Times New Roman"/>
          <w:sz w:val="24"/>
          <w:szCs w:val="24"/>
          <w:shd w:val="clear" w:color="auto" w:fill="FFFFFF"/>
        </w:rPr>
      </w:pPr>
      <w:r>
        <w:rPr>
          <w:rFonts w:ascii="Times New Roman" w:hAnsi="Times New Roman"/>
          <w:sz w:val="24"/>
          <w:szCs w:val="24"/>
          <w:shd w:val="clear" w:color="auto" w:fill="FFFFFF"/>
        </w:rPr>
        <w:t>левофлоксацин.</w:t>
      </w:r>
      <w:r>
        <w:rPr>
          <w:rFonts w:ascii="Times New Roman" w:hAnsi="Times New Roman"/>
          <w:sz w:val="24"/>
          <w:szCs w:val="24"/>
        </w:rPr>
        <w:br/>
      </w:r>
      <w:r>
        <w:rPr>
          <w:rFonts w:ascii="Times New Roman" w:hAnsi="Times New Roman"/>
          <w:sz w:val="24"/>
          <w:szCs w:val="24"/>
          <w:shd w:val="clear" w:color="auto" w:fill="FFFFFF"/>
        </w:rPr>
        <w:t>метронидазол</w:t>
      </w:r>
      <w:r>
        <w:rPr>
          <w:rFonts w:ascii="Times New Roman" w:hAnsi="Times New Roman"/>
          <w:sz w:val="24"/>
          <w:szCs w:val="24"/>
        </w:rPr>
        <w:br/>
      </w:r>
      <w:r>
        <w:rPr>
          <w:rFonts w:ascii="Times New Roman" w:hAnsi="Times New Roman"/>
          <w:sz w:val="24"/>
          <w:szCs w:val="24"/>
          <w:shd w:val="clear" w:color="auto" w:fill="FFFFFF"/>
        </w:rPr>
        <w:t xml:space="preserve">нифурател (Макмирор) </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Эпидемиологическая ситуация в мире по заболеваемости острыми кишечными инфекциями (ОКИ) остается на стабильно неблагоприятном уровне. Среди бактериальных инфекций лидирующие позиции принадлежат сальмонеллезу и кампилобактериозу.</w:t>
      </w:r>
      <w:r>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Этиотропная терапия служит ключевым звеном и подразумевает назначение антибактериальных препаратов по показаниям при бактериальных ОКИ.</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 зависимости от тяжести ОКИ абсолютными показаниями к назначению антибактериальных лекарственных средств на основании рекомендаций ВОЗ считаются установленные диагнозы дизентерии, брюшного тифа, амебиаза, холеры.</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настоящее время существует достаточно большой выбор антибактериальных средств.</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Эмпирическая терапия ОКИ представлена тремя рядами препаратов. I ряд – «стартовые» препараты – предназначены для назначения в ранние сроки заболевания и для перорального приема. В качестве «стартовых» антибактериальных средств при ОКИ наиболее целесообразно использовать производные нитрофурана (нифуроксазид, нифуратель) При неэффективности «стартовых» препаратов этиотропной терапии, а также при позднем обращении больного, при среднетяжелом и тяжелом течении заболевания используются препараты II ряда — альтернативные. К их числу относится амоксициллин/клавулановая кислота (особенно детям первых месяцев жизни), налидиксовая кислота и аминогликозиды III поколения (амикацин и нетилмицин) внутрь, а по строгим показаниям – в сочетании с парентеральным их введением; азалиды и макролиды II поколения – азитромицин, рифаксимин. </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Препараты III ряда («резерва») рекомендуется применять только в госпитальных условиях в отделениях реанимации и интенсивной терапии. К ним относят антибактериальные препараты широкого спектра действия с высокой биодоступностью, бактерицидным действием – рифампицин, цефалоспорины III и IV поколений, фторхинолоны,  </w:t>
      </w:r>
    </w:p>
    <w:p w:rsidR="0008591F" w:rsidRDefault="0008591F" w:rsidP="0008591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Курс антибактериальной терапии в острой фазе локализованных ОКИ должен составлять не менее 5–7 дней. Показания к смене препарата общепринятые – клиническая неэффективность лекарственного средства в течение 3 дней</w:t>
      </w:r>
    </w:p>
    <w:p w:rsidR="0008591F" w:rsidRDefault="0008591F" w:rsidP="0008591F">
      <w:pPr>
        <w:ind w:firstLine="708"/>
        <w:jc w:val="both"/>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73"/>
        </w:numPr>
        <w:spacing w:after="0" w:line="240" w:lineRule="auto"/>
        <w:rPr>
          <w:rFonts w:ascii="Times New Roman" w:hAnsi="Times New Roman"/>
          <w:sz w:val="24"/>
          <w:szCs w:val="24"/>
        </w:rPr>
      </w:pPr>
      <w:r>
        <w:rPr>
          <w:rFonts w:ascii="Times New Roman" w:hAnsi="Times New Roman"/>
          <w:sz w:val="24"/>
          <w:szCs w:val="24"/>
        </w:rPr>
        <w:t xml:space="preserve">Антибактериальные лекарственные средства для 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rPr>
        <w:t>.</w:t>
      </w:r>
    </w:p>
    <w:p w:rsidR="0008591F" w:rsidRDefault="0008591F" w:rsidP="0008591F">
      <w:pPr>
        <w:pStyle w:val="af7"/>
        <w:numPr>
          <w:ilvl w:val="0"/>
          <w:numId w:val="73"/>
        </w:numPr>
        <w:spacing w:after="0" w:line="240" w:lineRule="auto"/>
        <w:rPr>
          <w:rFonts w:ascii="Times New Roman" w:hAnsi="Times New Roman"/>
          <w:sz w:val="24"/>
          <w:szCs w:val="24"/>
        </w:rPr>
      </w:pPr>
      <w:r>
        <w:rPr>
          <w:rFonts w:ascii="Times New Roman" w:hAnsi="Times New Roman"/>
          <w:sz w:val="24"/>
          <w:szCs w:val="24"/>
        </w:rPr>
        <w:t>Группы антибактериальных лекарственных  препаратов,  применяемые для лечения острых кишечных инфекций, фармакодинамика, показания, побочные эффекты, противопоказания.</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heme="minorBidi"/>
          <w:b/>
          <w:sz w:val="24"/>
          <w:szCs w:val="24"/>
        </w:rPr>
      </w:pPr>
      <w:r>
        <w:rPr>
          <w:rFonts w:ascii="Times New Roman" w:hAnsi="Times New Roman"/>
          <w:b/>
          <w:sz w:val="24"/>
          <w:szCs w:val="24"/>
        </w:rPr>
        <w:t>Перечень презентаций:</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bCs/>
          <w:sz w:val="24"/>
          <w:szCs w:val="24"/>
        </w:rPr>
        <w:t>Фармакология антибактериальных препаратов, применяемых для двойной терапии язвенной болезни желудка, рациональное сочетание препаратов, эффективность.</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sz w:val="24"/>
          <w:szCs w:val="24"/>
        </w:rPr>
        <w:t xml:space="preserve">Схемы триплетной терапии для </w:t>
      </w:r>
      <w:r>
        <w:rPr>
          <w:rFonts w:ascii="Times New Roman" w:hAnsi="Times New Roman"/>
          <w:color w:val="3A3A2F"/>
          <w:sz w:val="24"/>
          <w:szCs w:val="24"/>
          <w:shd w:val="clear" w:color="auto" w:fill="FFFFFF"/>
        </w:rPr>
        <w:t xml:space="preserve">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rPr>
        <w:t xml:space="preserve">, фармакодинамика, показания к применению, эффективность, побочные эффекты противопоказания </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sz w:val="24"/>
          <w:szCs w:val="24"/>
        </w:rPr>
        <w:t xml:space="preserve">Схемы квадриплетной терапии для </w:t>
      </w:r>
      <w:r>
        <w:rPr>
          <w:rFonts w:ascii="Times New Roman" w:hAnsi="Times New Roman"/>
          <w:color w:val="3A3A2F"/>
          <w:sz w:val="24"/>
          <w:szCs w:val="24"/>
          <w:shd w:val="clear" w:color="auto" w:fill="FFFFFF"/>
        </w:rPr>
        <w:t xml:space="preserve">эрадикации </w:t>
      </w:r>
      <w:r>
        <w:rPr>
          <w:rFonts w:ascii="Times New Roman" w:hAnsi="Times New Roman"/>
          <w:sz w:val="24"/>
          <w:szCs w:val="24"/>
          <w:lang w:val="en-US"/>
        </w:rPr>
        <w:t>Helicobacter</w:t>
      </w:r>
      <w:r w:rsidRPr="0008591F">
        <w:rPr>
          <w:rFonts w:ascii="Times New Roman" w:hAnsi="Times New Roman"/>
          <w:sz w:val="24"/>
          <w:szCs w:val="24"/>
        </w:rPr>
        <w:t xml:space="preserve"> </w:t>
      </w:r>
      <w:r>
        <w:rPr>
          <w:rFonts w:ascii="Times New Roman" w:hAnsi="Times New Roman"/>
          <w:sz w:val="24"/>
          <w:szCs w:val="24"/>
          <w:lang w:val="en-US"/>
        </w:rPr>
        <w:t>pylori</w:t>
      </w:r>
      <w:r>
        <w:rPr>
          <w:rFonts w:ascii="Times New Roman" w:hAnsi="Times New Roman"/>
          <w:sz w:val="24"/>
          <w:szCs w:val="24"/>
        </w:rPr>
        <w:t xml:space="preserve">, фармакодинамика, показания к применению, эффективность, побочные эффекты противопоказания </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bCs/>
          <w:sz w:val="24"/>
          <w:szCs w:val="24"/>
        </w:rPr>
        <w:t>Фармакология антибиотиков, применяемых для  лечения ОКИ</w:t>
      </w:r>
    </w:p>
    <w:p w:rsidR="0008591F" w:rsidRDefault="0008591F" w:rsidP="0008591F">
      <w:pPr>
        <w:pStyle w:val="af7"/>
        <w:numPr>
          <w:ilvl w:val="0"/>
          <w:numId w:val="74"/>
        </w:numPr>
        <w:spacing w:after="0" w:line="240" w:lineRule="auto"/>
        <w:rPr>
          <w:rFonts w:ascii="Times New Roman" w:hAnsi="Times New Roman"/>
          <w:bCs/>
          <w:sz w:val="24"/>
          <w:szCs w:val="24"/>
        </w:rPr>
      </w:pPr>
      <w:r>
        <w:rPr>
          <w:rFonts w:ascii="Times New Roman" w:hAnsi="Times New Roman"/>
          <w:bCs/>
          <w:sz w:val="24"/>
          <w:szCs w:val="24"/>
        </w:rPr>
        <w:t>Фармакология синтетических антибактериальных средств разного химического строения, применяемых для  лечения ОКИ</w:t>
      </w:r>
    </w:p>
    <w:p w:rsidR="0008591F" w:rsidRDefault="0008591F" w:rsidP="0008591F">
      <w:pPr>
        <w:ind w:left="1068"/>
        <w:rPr>
          <w:rFonts w:ascii="Times New Roman" w:hAnsi="Times New Roman" w:cs="Times New Roman"/>
          <w:bCs/>
          <w:sz w:val="24"/>
          <w:szCs w:val="24"/>
        </w:rPr>
      </w:pPr>
    </w:p>
    <w:p w:rsidR="00FD6494" w:rsidRDefault="00FD6494" w:rsidP="0008591F">
      <w:pPr>
        <w:ind w:firstLine="708"/>
        <w:rPr>
          <w:rFonts w:ascii="Times New Roman" w:hAnsi="Times New Roman" w:cs="Times New Roman"/>
          <w:b/>
          <w:bCs/>
          <w:sz w:val="24"/>
          <w:szCs w:val="24"/>
        </w:rPr>
      </w:pPr>
    </w:p>
    <w:p w:rsidR="00FD6494" w:rsidRDefault="00FD6494"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lastRenderedPageBreak/>
        <w:t>Список литературы</w:t>
      </w:r>
    </w:p>
    <w:p w:rsidR="0008591F" w:rsidRDefault="0008591F" w:rsidP="0008591F">
      <w:pPr>
        <w:widowControl/>
        <w:numPr>
          <w:ilvl w:val="0"/>
          <w:numId w:val="75"/>
        </w:numPr>
        <w:autoSpaceDE/>
        <w:ind w:left="142" w:hanging="142"/>
        <w:jc w:val="both"/>
        <w:rPr>
          <w:rFonts w:ascii="Times New Roman" w:hAnsi="Times New Roman" w:cs="Times New Roman"/>
          <w:sz w:val="24"/>
          <w:szCs w:val="24"/>
        </w:rPr>
      </w:pPr>
      <w:r>
        <w:rPr>
          <w:rFonts w:ascii="Times New Roman" w:hAnsi="Times New Roman" w:cs="Times New Roman"/>
          <w:color w:val="000000"/>
          <w:sz w:val="24"/>
          <w:szCs w:val="24"/>
        </w:rPr>
        <w:t>Антибактериальные препараты в клинической практике: руководство / под ред. С.Н. Козлова, Р.С. Козлова. - М.: ГЭОТАР-Медиа, 2010. - 232 с. (Серия "Библиотека врача-специалиста"). ЭБС «Консультант студента»</w:t>
      </w:r>
      <w:r>
        <w:rPr>
          <w:rFonts w:ascii="Times New Roman" w:hAnsi="Times New Roman" w:cs="Times New Roman"/>
          <w:sz w:val="24"/>
          <w:szCs w:val="24"/>
        </w:rPr>
        <w:t xml:space="preserve"> </w:t>
      </w:r>
      <w:hyperlink r:id="rId61" w:history="1">
        <w:r>
          <w:rPr>
            <w:rStyle w:val="a5"/>
            <w:sz w:val="24"/>
            <w:szCs w:val="24"/>
          </w:rPr>
          <w:t>http://www.studentlibrary.ru/book/ISBN9785970418352.html</w:t>
        </w:r>
      </w:hyperlink>
    </w:p>
    <w:p w:rsidR="0008591F" w:rsidRDefault="0008591F" w:rsidP="0008591F">
      <w:pPr>
        <w:widowControl/>
        <w:numPr>
          <w:ilvl w:val="0"/>
          <w:numId w:val="75"/>
        </w:numPr>
        <w:autoSpaceDE/>
        <w:ind w:left="142" w:hanging="142"/>
        <w:jc w:val="both"/>
        <w:rPr>
          <w:rStyle w:val="a5"/>
        </w:rPr>
      </w:pPr>
      <w:r>
        <w:rPr>
          <w:rFonts w:ascii="Times New Roman" w:hAnsi="Times New Roman" w:cs="Times New Roman"/>
          <w:color w:val="000000"/>
          <w:sz w:val="24"/>
          <w:szCs w:val="24"/>
        </w:rPr>
        <w:t xml:space="preserve">Антибактериальные препараты при лечении инфекционных болезней / Е.А. Климова -M.: ГЭОТАР-Медиа, 2011. ЭБС «Консультант студента» </w:t>
      </w:r>
      <w:hyperlink r:id="rId62" w:history="1">
        <w:r>
          <w:rPr>
            <w:rStyle w:val="a5"/>
            <w:sz w:val="24"/>
            <w:szCs w:val="24"/>
          </w:rPr>
          <w:t>http://www.studentlibrary.ru/book/970410004V0022.html</w:t>
        </w:r>
      </w:hyperlink>
    </w:p>
    <w:p w:rsidR="0008591F" w:rsidRDefault="0008591F" w:rsidP="0008591F">
      <w:pPr>
        <w:widowControl/>
        <w:numPr>
          <w:ilvl w:val="0"/>
          <w:numId w:val="75"/>
        </w:numPr>
        <w:autoSpaceDE/>
        <w:ind w:left="0" w:firstLine="709"/>
        <w:jc w:val="both"/>
      </w:pPr>
      <w:r>
        <w:rPr>
          <w:rFonts w:ascii="Times New Roman" w:hAnsi="Times New Roman" w:cs="Times New Roman"/>
          <w:bCs/>
          <w:sz w:val="24"/>
          <w:szCs w:val="24"/>
          <w:shd w:val="clear" w:color="auto" w:fill="FFFFFF"/>
        </w:rPr>
        <w:t>Бородин, Д. Язвенная болезнь: пути повышения эффективности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эрадикации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Helicobacter</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pylori</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Д. Бородин, Н. Белоусова, Н. Воробьёва.</w:t>
      </w:r>
      <w:r>
        <w:rPr>
          <w:rStyle w:val="apple-converted-space"/>
          <w:rFonts w:ascii="Times New Roman" w:hAnsi="Times New Roman" w:cs="Times New Roman"/>
          <w:sz w:val="24"/>
          <w:szCs w:val="24"/>
          <w:shd w:val="clear" w:color="auto" w:fill="FFFFFF"/>
        </w:rPr>
        <w:t xml:space="preserve"> // </w:t>
      </w:r>
      <w:r>
        <w:rPr>
          <w:rFonts w:ascii="Times New Roman" w:hAnsi="Times New Roman" w:cs="Times New Roman"/>
          <w:bCs/>
          <w:sz w:val="24"/>
          <w:szCs w:val="24"/>
          <w:shd w:val="clear" w:color="auto" w:fill="FFFFFF"/>
        </w:rPr>
        <w:t>Врач</w:t>
      </w:r>
      <w:r>
        <w:rPr>
          <w:rFonts w:ascii="Times New Roman" w:hAnsi="Times New Roman" w:cs="Times New Roman"/>
          <w:sz w:val="24"/>
          <w:szCs w:val="24"/>
          <w:shd w:val="clear" w:color="auto" w:fill="FFFFFF"/>
        </w:rPr>
        <w:t xml:space="preserve">: ежемесячный научно-практический и публицистический журнал. - М.: Издательский дом "Русский врач", </w:t>
      </w:r>
      <w:r>
        <w:rPr>
          <w:rFonts w:ascii="Times New Roman" w:hAnsi="Times New Roman" w:cs="Times New Roman"/>
          <w:bCs/>
          <w:sz w:val="24"/>
          <w:szCs w:val="24"/>
          <w:shd w:val="clear" w:color="auto" w:fill="FFFFFF"/>
        </w:rPr>
        <w:t>2011.- № 4</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С.43-48</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Гастроэнтерология: руководство / Я. С. Циммерман. - М.: ГЭОТАР-Медиа, 2013. - 800 с.: ил. ЭБС «Консультант студента»</w:t>
      </w:r>
      <w:r>
        <w:rPr>
          <w:rFonts w:ascii="Times New Roman" w:hAnsi="Times New Roman" w:cs="Times New Roman"/>
          <w:color w:val="000000"/>
          <w:sz w:val="24"/>
          <w:szCs w:val="24"/>
          <w:lang w:val="en-US"/>
        </w:rPr>
        <w:t xml:space="preserve"> </w:t>
      </w:r>
      <w:hyperlink r:id="rId63" w:history="1">
        <w:r>
          <w:rPr>
            <w:rStyle w:val="a5"/>
            <w:sz w:val="24"/>
            <w:szCs w:val="24"/>
          </w:rPr>
          <w:t>http:/www.studentlibrary.ru/book/ISBN9785970425879.html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Горелов, А. В. Новые возможности в терапии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острых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кишечных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инфекций у детей</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А. В. Горелов, Л. В. Феклисова, А. А. Плоскирева.</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Инфекционные болезни</w:t>
      </w:r>
      <w:r>
        <w:rPr>
          <w:rFonts w:ascii="Times New Roman" w:hAnsi="Times New Roman" w:cs="Times New Roman"/>
          <w:sz w:val="24"/>
          <w:szCs w:val="24"/>
          <w:shd w:val="clear" w:color="auto" w:fill="FFFFFF"/>
        </w:rPr>
        <w:t>: научно-практический журнал Российского общества</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инфекци</w:t>
      </w:r>
      <w:r>
        <w:rPr>
          <w:rFonts w:ascii="Times New Roman" w:hAnsi="Times New Roman" w:cs="Times New Roman"/>
          <w:sz w:val="24"/>
          <w:szCs w:val="24"/>
          <w:shd w:val="clear" w:color="auto" w:fill="FFFFFF"/>
        </w:rPr>
        <w:t xml:space="preserve">онистов. - М.: ЗАО Издательский Дом "Династия". - </w:t>
      </w:r>
      <w:r>
        <w:rPr>
          <w:rFonts w:ascii="Times New Roman" w:hAnsi="Times New Roman" w:cs="Times New Roman"/>
          <w:bCs/>
          <w:sz w:val="24"/>
          <w:szCs w:val="24"/>
          <w:shd w:val="clear" w:color="auto" w:fill="FFFFFF"/>
        </w:rPr>
        <w:t>2012.- т.10 № 1</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С.42-49</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rPr>
        <w:t>Инфекция Helicobacter pylori у детей: руководство.</w:t>
      </w:r>
      <w:r>
        <w:rPr>
          <w:rFonts w:ascii="Times New Roman" w:hAnsi="Times New Roman" w:cs="Times New Roman"/>
          <w:sz w:val="24"/>
          <w:szCs w:val="24"/>
        </w:rPr>
        <w:t xml:space="preserve"> </w:t>
      </w:r>
      <w:r>
        <w:rPr>
          <w:rFonts w:ascii="Times New Roman" w:hAnsi="Times New Roman" w:cs="Times New Roman"/>
          <w:bCs/>
          <w:sz w:val="24"/>
          <w:szCs w:val="24"/>
        </w:rPr>
        <w:t xml:space="preserve">/ Кориненко Е.А. -  - М.: ГЭОТАР-Медиа, 2011. - 272 с.: ил. </w:t>
      </w:r>
      <w:r>
        <w:rPr>
          <w:rFonts w:ascii="Times New Roman" w:hAnsi="Times New Roman" w:cs="Times New Roman"/>
          <w:color w:val="000000"/>
          <w:sz w:val="24"/>
          <w:szCs w:val="24"/>
        </w:rPr>
        <w:t xml:space="preserve">ЭБС «Консультант студента» </w:t>
      </w:r>
      <w:hyperlink r:id="rId64" w:history="1">
        <w:r>
          <w:rPr>
            <w:rStyle w:val="a5"/>
            <w:sz w:val="24"/>
            <w:szCs w:val="24"/>
          </w:rPr>
          <w:t>http://www.studentlibrary.ru/book/ISBN9785970420409.html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rPr>
        <w:t>Казюлин, А. Н. Возможности повышения эффективности эрадикации Helicobacter pylori / А. Н. Казюлин.</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Cs/>
          <w:sz w:val="24"/>
          <w:szCs w:val="24"/>
          <w:shd w:val="clear" w:color="auto" w:fill="FFFFFF"/>
        </w:rPr>
        <w:t>Consilium medicum</w:t>
      </w:r>
      <w:r>
        <w:rPr>
          <w:rFonts w:ascii="Times New Roman" w:hAnsi="Times New Roman" w:cs="Times New Roman"/>
          <w:sz w:val="24"/>
          <w:szCs w:val="24"/>
          <w:shd w:val="clear" w:color="auto" w:fill="FFFFFF"/>
        </w:rPr>
        <w:t xml:space="preserve">: журнал доказательной медицины для практикующих врачей. - М.: Медиа Медика. - </w:t>
      </w:r>
      <w:r>
        <w:rPr>
          <w:rFonts w:ascii="Times New Roman" w:hAnsi="Times New Roman" w:cs="Times New Roman"/>
          <w:bCs/>
          <w:sz w:val="24"/>
          <w:szCs w:val="24"/>
          <w:shd w:val="clear" w:color="auto" w:fill="FFFFFF"/>
        </w:rPr>
        <w:t>2015г. т. 17 № 8</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С.8-14</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Клиническая фармакология нестероидных противовоспалительных средств / под ред. Ю.Д. Игнатова, В.Г. Кукеса, В.И. Мазурова. - М.: ГЭОТАР-Медиа, 2010. - 256 с. ЭБС «Консультант студента» </w:t>
      </w:r>
      <w:hyperlink r:id="rId65" w:history="1">
        <w:r>
          <w:rPr>
            <w:rStyle w:val="a5"/>
            <w:sz w:val="24"/>
            <w:szCs w:val="24"/>
          </w:rPr>
          <w:t>http://www.studentlibrary.ru/book/ISBN9785970415719.html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Клиническая фармакология: учебник / Н. В. Кузнецова. - 2-е изд., перераб. и доп. - М.: ГЭОТАР-Медиа, 2014. - 272 с ЭБС «Консультант студента» </w:t>
      </w:r>
      <w:hyperlink r:id="rId66" w:history="1">
        <w:r>
          <w:rPr>
            <w:rStyle w:val="a5"/>
            <w:sz w:val="24"/>
            <w:szCs w:val="24"/>
          </w:rPr>
          <w:t>http://www.studentlibrary.ru/book/ISBN9785970431085.html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Клиническая фармакология: учебник / под ред. В. Г. Кукеса, Д. А. Сычева. - 5-е изд., испр. и доп. - М.: ГЭОТАР-Медиа, 2015. - 1024</w:t>
      </w:r>
      <w:r>
        <w:rPr>
          <w:rStyle w:val="apple-converted-space"/>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ЭБС «Консультант студента» </w:t>
      </w:r>
      <w:hyperlink r:id="rId67" w:history="1">
        <w:r>
          <w:rPr>
            <w:rStyle w:val="a5"/>
            <w:sz w:val="24"/>
            <w:szCs w:val="24"/>
          </w:rPr>
          <w:t>http://www.studentlibrary.ru/book/ISBN9785970431351.html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Сарсенбаева, А. С. Повышение эффективности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эрадикации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Helicobacter</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pylori</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и вторичная профилактика язвенной болезни желудка и двенадцатиперстной кишки у пациентов диспансерной группы</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А. С. Сарсенбаева, Н. А. Захарова.</w:t>
      </w:r>
      <w:r>
        <w:rPr>
          <w:rFonts w:ascii="Times New Roman" w:hAnsi="Times New Roman" w:cs="Times New Roman"/>
          <w:bCs/>
          <w:sz w:val="24"/>
          <w:szCs w:val="24"/>
          <w:shd w:val="clear" w:color="auto" w:fill="FFFFFF"/>
        </w:rPr>
        <w:t xml:space="preserve"> // Здоровье населения Урала:</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наука и практика: юбил. вып., посвящ. 75- летию МУЗ ГКБ №4. - Челябинск, 2011. -</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С</w:t>
      </w:r>
      <w:r>
        <w:rPr>
          <w:rFonts w:ascii="Times New Roman" w:hAnsi="Times New Roman" w:cs="Times New Roman"/>
          <w:sz w:val="24"/>
          <w:szCs w:val="24"/>
          <w:shd w:val="clear" w:color="auto" w:fill="FFFFFF"/>
        </w:rPr>
        <w:t>. 200-218</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Сурков, А. Н. Тактика лечения</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острых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кишечных</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инфекций у детей</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А. Н. Сурков</w:t>
      </w:r>
      <w:r>
        <w:rPr>
          <w:rFonts w:ascii="Times New Roman" w:hAnsi="Times New Roman" w:cs="Times New Roman"/>
          <w:bCs/>
          <w:sz w:val="24"/>
          <w:szCs w:val="24"/>
          <w:shd w:val="clear" w:color="auto" w:fill="FFFFFF"/>
        </w:rPr>
        <w:t xml:space="preserve"> // Вопросы современной педиатрии</w:t>
      </w:r>
      <w:r>
        <w:rPr>
          <w:rFonts w:ascii="Times New Roman" w:hAnsi="Times New Roman" w:cs="Times New Roman"/>
          <w:sz w:val="24"/>
          <w:szCs w:val="24"/>
          <w:shd w:val="clear" w:color="auto" w:fill="FFFFFF"/>
        </w:rPr>
        <w:t xml:space="preserve">: научно-практический журнал Союза педиатров России. - М.: Издательский Дом "Династия". - </w:t>
      </w:r>
      <w:r>
        <w:rPr>
          <w:rFonts w:ascii="Times New Roman" w:hAnsi="Times New Roman" w:cs="Times New Roman"/>
          <w:bCs/>
          <w:sz w:val="24"/>
          <w:szCs w:val="24"/>
          <w:shd w:val="clear" w:color="auto" w:fill="FFFFFF"/>
        </w:rPr>
        <w:t>2011г. т. 10 № 6</w:t>
      </w:r>
      <w:r>
        <w:rPr>
          <w:rFonts w:ascii="Times New Roman" w:hAnsi="Times New Roman" w:cs="Times New Roman"/>
          <w:sz w:val="24"/>
          <w:szCs w:val="24"/>
          <w:shd w:val="clear" w:color="auto" w:fill="FFFFFF"/>
        </w:rPr>
        <w:t xml:space="preserve"> - С.141-147</w:t>
      </w:r>
      <w:r>
        <w:rPr>
          <w:rFonts w:ascii="Times New Roman" w:hAnsi="Times New Roman" w:cs="Times New Roman"/>
          <w:sz w:val="24"/>
          <w:szCs w:val="24"/>
        </w:rPr>
        <w:t>.</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Фармакология. Ultra </w:t>
      </w:r>
      <w:proofErr w:type="gramStart"/>
      <w:r>
        <w:rPr>
          <w:rFonts w:ascii="Times New Roman" w:hAnsi="Times New Roman" w:cs="Times New Roman"/>
          <w:color w:val="000000"/>
          <w:sz w:val="24"/>
          <w:szCs w:val="24"/>
        </w:rPr>
        <w:t>light :</w:t>
      </w:r>
      <w:proofErr w:type="gramEnd"/>
      <w:r>
        <w:rPr>
          <w:rFonts w:ascii="Times New Roman" w:hAnsi="Times New Roman" w:cs="Times New Roman"/>
          <w:color w:val="000000"/>
          <w:sz w:val="24"/>
          <w:szCs w:val="24"/>
        </w:rPr>
        <w:t xml:space="preserve"> учеб. пособие / Р.Н. Аляутдин. - М.: ГЭОТАР-Медиа, 2012. - 584 с.: ил. ЭБС «Консультант студента» </w:t>
      </w:r>
      <w:hyperlink r:id="rId68" w:history="1">
        <w:r>
          <w:rPr>
            <w:rStyle w:val="a5"/>
            <w:sz w:val="24"/>
            <w:szCs w:val="24"/>
          </w:rPr>
          <w:t>http://www.studentlibrary.ru/book/ISBN9785970419854.html</w:t>
        </w:r>
      </w:hyperlink>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sz w:val="24"/>
          <w:szCs w:val="24"/>
        </w:rPr>
        <w:t xml:space="preserve">Харкевич, Д.А. Фармакология: учебник </w:t>
      </w:r>
      <w:proofErr w:type="gramStart"/>
      <w:r>
        <w:rPr>
          <w:rFonts w:ascii="Times New Roman" w:hAnsi="Times New Roman" w:cs="Times New Roman"/>
          <w:sz w:val="24"/>
          <w:szCs w:val="24"/>
        </w:rPr>
        <w:t>для мед</w:t>
      </w:r>
      <w:proofErr w:type="gramEnd"/>
      <w:r>
        <w:rPr>
          <w:rFonts w:ascii="Times New Roman" w:hAnsi="Times New Roman" w:cs="Times New Roman"/>
          <w:sz w:val="24"/>
          <w:szCs w:val="24"/>
        </w:rPr>
        <w:t xml:space="preserve">. вузов </w:t>
      </w:r>
      <w:r>
        <w:rPr>
          <w:rFonts w:ascii="Times New Roman" w:hAnsi="Times New Roman" w:cs="Times New Roman"/>
          <w:color w:val="000000"/>
          <w:sz w:val="24"/>
          <w:szCs w:val="24"/>
        </w:rPr>
        <w:t>/ Д. А. Харкевич. - 11-е изд., испр. и доп. - М.: ГЭОТАР-Медиа, 2013. - 760 с.: ил.</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Циммерман, Я. С. Проблема растущей резистентности микроорганизмов к антибактериальной терапии и перспективы</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эрадикации</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Helicobacter</w:t>
      </w:r>
      <w:r>
        <w:rPr>
          <w:rStyle w:val="apple-converted-space"/>
          <w:rFonts w:ascii="Times New Roman" w:hAnsi="Times New Roman" w:cs="Times New Roman"/>
          <w:bCs/>
          <w:sz w:val="24"/>
          <w:szCs w:val="24"/>
          <w:shd w:val="clear" w:color="auto" w:fill="FFFFFF"/>
        </w:rPr>
        <w:t> </w:t>
      </w:r>
      <w:r>
        <w:rPr>
          <w:rFonts w:ascii="Times New Roman" w:hAnsi="Times New Roman" w:cs="Times New Roman"/>
          <w:bCs/>
          <w:sz w:val="24"/>
          <w:szCs w:val="24"/>
          <w:shd w:val="clear" w:color="auto" w:fill="FFFFFF"/>
        </w:rPr>
        <w:t>pylori</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Я. С. Циммерман.</w:t>
      </w:r>
      <w:r>
        <w:rPr>
          <w:rStyle w:val="apple-converted-space"/>
          <w:rFonts w:ascii="Times New Roman" w:hAnsi="Times New Roman" w:cs="Times New Roman"/>
          <w:sz w:val="24"/>
          <w:szCs w:val="24"/>
          <w:shd w:val="clear" w:color="auto" w:fill="FFFFFF"/>
        </w:rPr>
        <w:t xml:space="preserve"> // </w:t>
      </w:r>
      <w:r>
        <w:rPr>
          <w:rFonts w:ascii="Times New Roman" w:hAnsi="Times New Roman" w:cs="Times New Roman"/>
          <w:bCs/>
          <w:sz w:val="24"/>
          <w:szCs w:val="24"/>
          <w:shd w:val="clear" w:color="auto" w:fill="FFFFFF"/>
        </w:rPr>
        <w:t>Клиническая медицина</w:t>
      </w:r>
      <w:r>
        <w:rPr>
          <w:rFonts w:ascii="Times New Roman" w:hAnsi="Times New Roman" w:cs="Times New Roman"/>
          <w:sz w:val="24"/>
          <w:szCs w:val="24"/>
          <w:shd w:val="clear" w:color="auto" w:fill="FFFFFF"/>
        </w:rPr>
        <w:t xml:space="preserve">: научно-практический журнал. - М.: Медицина, </w:t>
      </w:r>
      <w:r>
        <w:rPr>
          <w:rFonts w:ascii="Times New Roman" w:hAnsi="Times New Roman" w:cs="Times New Roman"/>
          <w:bCs/>
          <w:sz w:val="24"/>
          <w:szCs w:val="24"/>
          <w:shd w:val="clear" w:color="auto" w:fill="FFFFFF"/>
        </w:rPr>
        <w:t>2013г. т. 91 № 6</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С.14-20</w:t>
      </w:r>
    </w:p>
    <w:p w:rsidR="0008591F" w:rsidRDefault="0008591F" w:rsidP="0008591F">
      <w:pPr>
        <w:widowControl/>
        <w:numPr>
          <w:ilvl w:val="0"/>
          <w:numId w:val="75"/>
        </w:numPr>
        <w:autoSpaceDE/>
        <w:ind w:left="0" w:firstLine="709"/>
        <w:jc w:val="both"/>
        <w:rPr>
          <w:rFonts w:ascii="Times New Roman" w:hAnsi="Times New Roman" w:cs="Times New Roman"/>
          <w:sz w:val="24"/>
          <w:szCs w:val="24"/>
        </w:rPr>
      </w:pPr>
      <w:r>
        <w:rPr>
          <w:rFonts w:ascii="Times New Roman" w:hAnsi="Times New Roman" w:cs="Times New Roman"/>
          <w:bCs/>
          <w:sz w:val="24"/>
          <w:szCs w:val="24"/>
        </w:rPr>
        <w:t>Цуканов, В. В. Современные аспекты эрадикации Helicobacter pylori / В. В. Цуканов, О. С. Амельчугова, Н. Н. Буторин.</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Cs/>
          <w:sz w:val="24"/>
          <w:szCs w:val="24"/>
          <w:shd w:val="clear" w:color="auto" w:fill="FFFFFF"/>
        </w:rPr>
        <w:t>Терапевтический архив</w:t>
      </w:r>
      <w:r>
        <w:rPr>
          <w:rFonts w:ascii="Times New Roman" w:hAnsi="Times New Roman" w:cs="Times New Roman"/>
          <w:sz w:val="24"/>
          <w:szCs w:val="24"/>
          <w:shd w:val="clear" w:color="auto" w:fill="FFFFFF"/>
        </w:rPr>
        <w:t xml:space="preserve">: научно-практический журнал. - М.: Медицина, </w:t>
      </w:r>
      <w:r>
        <w:rPr>
          <w:rFonts w:ascii="Times New Roman" w:hAnsi="Times New Roman" w:cs="Times New Roman"/>
          <w:bCs/>
          <w:sz w:val="24"/>
          <w:szCs w:val="24"/>
          <w:shd w:val="clear" w:color="auto" w:fill="FFFFFF"/>
        </w:rPr>
        <w:t>2013г. т. 85 № 2</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С.73-75</w:t>
      </w:r>
    </w:p>
    <w:p w:rsidR="0008591F" w:rsidRDefault="0008591F" w:rsidP="0008591F">
      <w:pPr>
        <w:ind w:firstLine="708"/>
        <w:rPr>
          <w:rFonts w:ascii="Times New Roman" w:hAnsi="Times New Roman" w:cs="Times New Roman"/>
          <w:b/>
          <w:bCs/>
          <w:sz w:val="24"/>
          <w:szCs w:val="24"/>
        </w:rPr>
      </w:pP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9"/>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Тема № 5: Средства, влияющие на иммунные процессы.</w:t>
      </w:r>
    </w:p>
    <w:p w:rsidR="0008591F" w:rsidRDefault="0008591F" w:rsidP="0008591F">
      <w:pPr>
        <w:ind w:firstLine="709"/>
        <w:rPr>
          <w:rFonts w:ascii="Times New Roman" w:hAnsi="Times New Roman" w:cs="Times New Roman"/>
          <w:b/>
          <w:bCs/>
          <w:sz w:val="24"/>
          <w:szCs w:val="24"/>
        </w:rPr>
      </w:pPr>
    </w:p>
    <w:p w:rsidR="0008591F" w:rsidRDefault="0008591F" w:rsidP="0008591F">
      <w:pPr>
        <w:ind w:firstLine="709"/>
        <w:rPr>
          <w:rFonts w:ascii="Times New Roman" w:hAnsi="Times New Roman" w:cs="Times New Roman"/>
          <w:b/>
          <w:bCs/>
          <w:sz w:val="24"/>
          <w:szCs w:val="24"/>
        </w:rPr>
      </w:pPr>
      <w:r>
        <w:rPr>
          <w:rFonts w:ascii="Times New Roman" w:hAnsi="Times New Roman" w:cs="Times New Roman"/>
          <w:b/>
          <w:bCs/>
          <w:sz w:val="24"/>
          <w:szCs w:val="24"/>
        </w:rPr>
        <w:t>Вопросы по теме для самостоятельного изучения</w:t>
      </w:r>
    </w:p>
    <w:p w:rsidR="0008591F" w:rsidRDefault="0008591F" w:rsidP="0008591F">
      <w:pPr>
        <w:pStyle w:val="af7"/>
        <w:numPr>
          <w:ilvl w:val="0"/>
          <w:numId w:val="76"/>
        </w:numPr>
        <w:spacing w:after="0" w:line="240" w:lineRule="auto"/>
        <w:ind w:left="0" w:firstLine="709"/>
        <w:rPr>
          <w:rFonts w:ascii="Times New Roman" w:hAnsi="Times New Roman"/>
          <w:sz w:val="24"/>
          <w:szCs w:val="24"/>
        </w:rPr>
      </w:pPr>
      <w:r>
        <w:rPr>
          <w:rFonts w:ascii="Times New Roman" w:hAnsi="Times New Roman"/>
          <w:sz w:val="24"/>
          <w:szCs w:val="24"/>
        </w:rPr>
        <w:t>Классификация средств, влияющих на иммунные процессы.</w:t>
      </w:r>
    </w:p>
    <w:p w:rsidR="0008591F" w:rsidRDefault="0008591F" w:rsidP="0008591F">
      <w:pPr>
        <w:pStyle w:val="af7"/>
        <w:numPr>
          <w:ilvl w:val="0"/>
          <w:numId w:val="76"/>
        </w:numPr>
        <w:spacing w:after="0" w:line="240" w:lineRule="auto"/>
        <w:ind w:left="0" w:firstLine="709"/>
        <w:rPr>
          <w:rFonts w:ascii="Times New Roman" w:hAnsi="Times New Roman"/>
          <w:sz w:val="24"/>
          <w:szCs w:val="24"/>
        </w:rPr>
      </w:pPr>
      <w:r>
        <w:rPr>
          <w:rFonts w:ascii="Times New Roman" w:hAnsi="Times New Roman"/>
          <w:sz w:val="24"/>
          <w:szCs w:val="24"/>
        </w:rPr>
        <w:t xml:space="preserve">Иммуностимулирующие средства, влияние на основные звенья иммуногенеза, применение. </w:t>
      </w:r>
    </w:p>
    <w:p w:rsidR="0008591F" w:rsidRDefault="0008591F" w:rsidP="0008591F">
      <w:pPr>
        <w:pStyle w:val="af7"/>
        <w:numPr>
          <w:ilvl w:val="0"/>
          <w:numId w:val="76"/>
        </w:numPr>
        <w:spacing w:after="0" w:line="240" w:lineRule="auto"/>
        <w:ind w:left="0" w:firstLine="709"/>
        <w:rPr>
          <w:rFonts w:ascii="Times New Roman" w:hAnsi="Times New Roman"/>
          <w:sz w:val="24"/>
          <w:szCs w:val="24"/>
        </w:rPr>
      </w:pPr>
      <w:r>
        <w:rPr>
          <w:rFonts w:ascii="Times New Roman" w:hAnsi="Times New Roman"/>
          <w:sz w:val="24"/>
          <w:szCs w:val="24"/>
        </w:rPr>
        <w:t xml:space="preserve">Фармакодинамика иммунодепрессантов, показания, побочные эффекты, противопоказания. </w:t>
      </w:r>
    </w:p>
    <w:p w:rsidR="0008591F" w:rsidRDefault="0008591F" w:rsidP="0008591F">
      <w:pPr>
        <w:pStyle w:val="31"/>
        <w:spacing w:after="0" w:line="240" w:lineRule="auto"/>
        <w:ind w:firstLine="709"/>
        <w:rPr>
          <w:rFonts w:ascii="Times New Roman" w:hAnsi="Times New Roman"/>
          <w:b/>
          <w:bCs/>
          <w:sz w:val="24"/>
          <w:szCs w:val="24"/>
        </w:rPr>
      </w:pPr>
      <w:r>
        <w:rPr>
          <w:rFonts w:ascii="Times New Roman" w:hAnsi="Times New Roman"/>
          <w:b/>
          <w:bCs/>
          <w:sz w:val="24"/>
          <w:szCs w:val="24"/>
        </w:rPr>
        <w:t xml:space="preserve"> </w:t>
      </w:r>
    </w:p>
    <w:p w:rsidR="0008591F" w:rsidRDefault="0008591F" w:rsidP="0008591F">
      <w:pPr>
        <w:pStyle w:val="31"/>
        <w:spacing w:after="0" w:line="240" w:lineRule="auto"/>
        <w:ind w:firstLine="709"/>
        <w:rPr>
          <w:rFonts w:ascii="Times New Roman" w:hAnsi="Times New Roman"/>
          <w:bCs/>
          <w:sz w:val="24"/>
          <w:szCs w:val="24"/>
        </w:rPr>
      </w:pPr>
      <w:r>
        <w:rPr>
          <w:rFonts w:ascii="Times New Roman" w:hAnsi="Times New Roman"/>
          <w:bCs/>
          <w:sz w:val="24"/>
          <w:szCs w:val="24"/>
        </w:rPr>
        <w:t>При подготовке по данной теме студенты могут воспользоваться презентацией «Иммунотропные средства», размещенной на сайте кафедры в разделе «презентации для самостоятельной работы обучающихся»</w:t>
      </w:r>
    </w:p>
    <w:p w:rsidR="0008591F" w:rsidRDefault="0008591F" w:rsidP="0008591F">
      <w:pPr>
        <w:shd w:val="clear" w:color="auto" w:fill="FFFFFF"/>
        <w:tabs>
          <w:tab w:val="left" w:pos="350"/>
        </w:tabs>
        <w:adjustRightInd w:val="0"/>
        <w:ind w:firstLine="709"/>
        <w:rPr>
          <w:rFonts w:ascii="Times New Roman" w:hAnsi="Times New Roman" w:cs="Times New Roman"/>
          <w:b/>
          <w:sz w:val="24"/>
          <w:szCs w:val="24"/>
        </w:rPr>
      </w:pPr>
      <w:r>
        <w:rPr>
          <w:rFonts w:ascii="Times New Roman" w:hAnsi="Times New Roman" w:cs="Times New Roman"/>
          <w:b/>
          <w:sz w:val="24"/>
          <w:szCs w:val="24"/>
        </w:rPr>
        <w:tab/>
      </w:r>
    </w:p>
    <w:p w:rsidR="0008591F" w:rsidRDefault="0008591F" w:rsidP="0008591F">
      <w:pPr>
        <w:shd w:val="clear" w:color="auto" w:fill="FFFFFF"/>
        <w:tabs>
          <w:tab w:val="left" w:pos="350"/>
        </w:tabs>
        <w:adjustRightInd w:val="0"/>
        <w:ind w:firstLine="709"/>
        <w:rPr>
          <w:rFonts w:ascii="Times New Roman" w:hAnsi="Times New Roman" w:cs="Times New Roman"/>
          <w:color w:val="000000"/>
          <w:spacing w:val="-11"/>
          <w:sz w:val="24"/>
          <w:szCs w:val="24"/>
        </w:rPr>
      </w:pPr>
      <w:r>
        <w:rPr>
          <w:rFonts w:ascii="Times New Roman" w:hAnsi="Times New Roman" w:cs="Times New Roman"/>
          <w:b/>
          <w:sz w:val="24"/>
          <w:szCs w:val="24"/>
        </w:rPr>
        <w:tab/>
        <w:t>Форма контроля</w:t>
      </w:r>
      <w:r>
        <w:rPr>
          <w:rFonts w:ascii="Times New Roman" w:hAnsi="Times New Roman" w:cs="Times New Roman"/>
          <w:sz w:val="24"/>
          <w:szCs w:val="24"/>
        </w:rPr>
        <w:t xml:space="preserve"> – вопрос на заключительном занятии </w:t>
      </w:r>
      <w:r>
        <w:rPr>
          <w:rFonts w:ascii="Times New Roman" w:hAnsi="Times New Roman" w:cs="Times New Roman"/>
          <w:bCs/>
          <w:sz w:val="24"/>
          <w:szCs w:val="24"/>
        </w:rPr>
        <w:t>“Средства, влияющие на обменные процессы, применяющиеся при типовых патологических состояниях. Химиотерапевтические средства”, экзаменационный вопрос «</w:t>
      </w:r>
      <w:r>
        <w:rPr>
          <w:rFonts w:ascii="Times New Roman" w:hAnsi="Times New Roman" w:cs="Times New Roman"/>
          <w:color w:val="000000"/>
          <w:spacing w:val="1"/>
          <w:sz w:val="24"/>
          <w:szCs w:val="24"/>
        </w:rPr>
        <w:t xml:space="preserve">Средства,   влияющие   на   иммунитет.   Классификация.   Основные   фармакологические </w:t>
      </w:r>
      <w:r>
        <w:rPr>
          <w:rFonts w:ascii="Times New Roman" w:hAnsi="Times New Roman" w:cs="Times New Roman"/>
          <w:color w:val="000000"/>
          <w:spacing w:val="2"/>
          <w:sz w:val="24"/>
          <w:szCs w:val="24"/>
        </w:rPr>
        <w:t xml:space="preserve">эффекты   и   показания   для   применения   иммуностимуляторов.    Побочное   действие </w:t>
      </w:r>
      <w:r>
        <w:rPr>
          <w:rFonts w:ascii="Times New Roman" w:hAnsi="Times New Roman" w:cs="Times New Roman"/>
          <w:color w:val="000000"/>
          <w:spacing w:val="-1"/>
          <w:sz w:val="24"/>
          <w:szCs w:val="24"/>
        </w:rPr>
        <w:t>препаратов, противопоказания»</w:t>
      </w:r>
    </w:p>
    <w:p w:rsidR="0008591F" w:rsidRDefault="0008591F" w:rsidP="0008591F">
      <w:pPr>
        <w:ind w:firstLine="709"/>
        <w:rPr>
          <w:rFonts w:ascii="Times New Roman" w:hAnsi="Times New Roman" w:cs="Times New Roman"/>
          <w:b/>
          <w:bCs/>
          <w:sz w:val="24"/>
          <w:szCs w:val="24"/>
        </w:rPr>
      </w:pPr>
    </w:p>
    <w:p w:rsidR="0008591F" w:rsidRDefault="0008591F" w:rsidP="0008591F">
      <w:pPr>
        <w:pStyle w:val="af7"/>
        <w:spacing w:after="0" w:line="240" w:lineRule="auto"/>
        <w:ind w:left="0"/>
        <w:rPr>
          <w:rFonts w:ascii="Times New Roman" w:hAnsi="Times New Roman"/>
          <w:b/>
          <w:bCs/>
          <w:sz w:val="24"/>
          <w:szCs w:val="24"/>
        </w:rPr>
      </w:pPr>
      <w:r>
        <w:rPr>
          <w:rFonts w:ascii="Times New Roman" w:hAnsi="Times New Roman"/>
          <w:b/>
          <w:bCs/>
          <w:sz w:val="24"/>
          <w:szCs w:val="24"/>
        </w:rPr>
        <w:t>Список литературы:</w:t>
      </w:r>
    </w:p>
    <w:p w:rsidR="0008591F" w:rsidRDefault="0008591F" w:rsidP="0008591F">
      <w:pPr>
        <w:widowControl/>
        <w:numPr>
          <w:ilvl w:val="0"/>
          <w:numId w:val="77"/>
        </w:numPr>
        <w:autoSpaceDE/>
        <w:ind w:left="709" w:firstLine="0"/>
        <w:jc w:val="both"/>
        <w:rPr>
          <w:rFonts w:ascii="Times New Roman" w:hAnsi="Times New Roman" w:cs="Times New Roman"/>
          <w:sz w:val="24"/>
          <w:szCs w:val="24"/>
        </w:rPr>
      </w:pPr>
      <w:r>
        <w:rPr>
          <w:rStyle w:val="af4"/>
          <w:rFonts w:ascii="Times New Roman" w:eastAsiaTheme="minorEastAsia" w:hAnsi="Times New Roman"/>
          <w:bCs/>
          <w:sz w:val="24"/>
          <w:szCs w:val="24"/>
        </w:rPr>
        <w:t>Булгакова В.А.</w:t>
      </w:r>
      <w:r>
        <w:rPr>
          <w:rStyle w:val="FontStyle11"/>
        </w:rPr>
        <w:t xml:space="preserve">  </w:t>
      </w:r>
      <w:r>
        <w:rPr>
          <w:rFonts w:ascii="Times New Roman" w:hAnsi="Times New Roman" w:cs="Times New Roman"/>
          <w:bCs/>
          <w:sz w:val="24"/>
          <w:szCs w:val="24"/>
        </w:rPr>
        <w:t>Иммуномодуляция</w:t>
      </w:r>
      <w:r>
        <w:rPr>
          <w:rStyle w:val="FontStyle11"/>
        </w:rPr>
        <w:t> </w:t>
      </w:r>
      <w:r>
        <w:rPr>
          <w:rStyle w:val="af4"/>
          <w:rFonts w:ascii="Times New Roman" w:eastAsiaTheme="minorEastAsia" w:hAnsi="Times New Roman"/>
          <w:bCs/>
          <w:sz w:val="24"/>
          <w:szCs w:val="24"/>
        </w:rPr>
        <w:t>в современной терапии респираторных инфекций</w:t>
      </w:r>
      <w:r>
        <w:rPr>
          <w:rFonts w:ascii="Times New Roman" w:hAnsi="Times New Roman" w:cs="Times New Roman"/>
          <w:sz w:val="24"/>
          <w:szCs w:val="24"/>
        </w:rPr>
        <w:t xml:space="preserve">/ В.А.Булгакова </w:t>
      </w:r>
      <w:r>
        <w:rPr>
          <w:rFonts w:ascii="Times New Roman" w:hAnsi="Times New Roman" w:cs="Times New Roman"/>
          <w:bCs/>
          <w:sz w:val="24"/>
          <w:szCs w:val="24"/>
        </w:rPr>
        <w:t xml:space="preserve">/ </w:t>
      </w:r>
      <w:r>
        <w:rPr>
          <w:rFonts w:ascii="Times New Roman" w:hAnsi="Times New Roman" w:cs="Times New Roman"/>
          <w:sz w:val="24"/>
          <w:szCs w:val="24"/>
        </w:rPr>
        <w:t>"Российский педиа</w:t>
      </w:r>
      <w:r>
        <w:rPr>
          <w:rFonts w:ascii="Times New Roman" w:hAnsi="Times New Roman" w:cs="Times New Roman"/>
          <w:color w:val="000000"/>
          <w:sz w:val="24"/>
          <w:szCs w:val="24"/>
        </w:rPr>
        <w:t xml:space="preserve">трический журнал". 2015. -  № 3. - 64с. </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sz w:val="24"/>
          <w:szCs w:val="24"/>
        </w:rPr>
        <w:t xml:space="preserve">Волчегорский И.А. Избранные классификации лекарственных средств и основные формы их выпуска: учебно – методическое пособие / И.А.Волчегорский, З.П.Важенина, Л.М.Рассохина: Челяб. гос. мед. акад.; </w:t>
      </w:r>
      <w:proofErr w:type="gramStart"/>
      <w:r>
        <w:rPr>
          <w:rFonts w:ascii="Times New Roman" w:hAnsi="Times New Roman"/>
          <w:sz w:val="24"/>
          <w:szCs w:val="24"/>
        </w:rPr>
        <w:t>каф.фармакологии</w:t>
      </w:r>
      <w:proofErr w:type="gramEnd"/>
      <w:r>
        <w:rPr>
          <w:rFonts w:ascii="Times New Roman" w:hAnsi="Times New Roman"/>
          <w:sz w:val="24"/>
          <w:szCs w:val="24"/>
        </w:rPr>
        <w:t>. – Челябинск: ЧелГМА, 2012. – 72 с.</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Исаков, В. А.</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Иммуномодуляторы в терапии респираторных инфекций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В. А. Исаков, Д. В. Исаков.</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Антибиотики и химиотерапия</w:t>
      </w:r>
      <w:r>
        <w:rPr>
          <w:rFonts w:ascii="Times New Roman" w:hAnsi="Times New Roman"/>
          <w:sz w:val="24"/>
          <w:szCs w:val="24"/>
          <w:shd w:val="clear" w:color="auto" w:fill="FFFFFF"/>
        </w:rPr>
        <w:t xml:space="preserve">: ежемесячный научно-практический журнал. - М.: Издат. дом "Красная площадь", </w:t>
      </w:r>
      <w:r>
        <w:rPr>
          <w:rFonts w:ascii="Times New Roman" w:hAnsi="Times New Roman"/>
          <w:bCs/>
          <w:sz w:val="24"/>
          <w:szCs w:val="24"/>
          <w:shd w:val="clear" w:color="auto" w:fill="FFFFFF"/>
        </w:rPr>
        <w:t>2014г. т. 59 № 11/12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С.27-34</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Исаков, В. А.</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Иммуномодуляторы в терапии и профилактике герпесвирусных инфекций</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В. А. Исаков, Д. В. Исаков.</w:t>
      </w:r>
      <w:r>
        <w:rPr>
          <w:rFonts w:ascii="Times New Roman" w:hAnsi="Times New Roman"/>
          <w:bCs/>
          <w:sz w:val="24"/>
          <w:szCs w:val="24"/>
          <w:shd w:val="clear" w:color="auto" w:fill="FFFFFF"/>
        </w:rPr>
        <w:t xml:space="preserve"> Клиническая медицина</w:t>
      </w:r>
      <w:r>
        <w:rPr>
          <w:rFonts w:ascii="Times New Roman" w:hAnsi="Times New Roman"/>
          <w:sz w:val="24"/>
          <w:szCs w:val="24"/>
          <w:shd w:val="clear" w:color="auto" w:fill="FFFFFF"/>
        </w:rPr>
        <w:t xml:space="preserve">: научно-практический журнал. - М.: Медицина, </w:t>
      </w:r>
      <w:r>
        <w:rPr>
          <w:rFonts w:ascii="Times New Roman" w:hAnsi="Times New Roman"/>
          <w:bCs/>
          <w:sz w:val="24"/>
          <w:szCs w:val="24"/>
          <w:shd w:val="clear" w:color="auto" w:fill="FFFFFF"/>
        </w:rPr>
        <w:t>2015г. т. 93 № 4</w:t>
      </w:r>
      <w:r>
        <w:rPr>
          <w:rFonts w:ascii="Times New Roman" w:hAnsi="Times New Roman"/>
          <w:sz w:val="24"/>
          <w:szCs w:val="24"/>
          <w:shd w:val="clear" w:color="auto" w:fill="FFFFFF"/>
        </w:rPr>
        <w:t xml:space="preserve"> - С.16-24</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Караулов, А. В. Дисфункции иммунитета при респираторных заболеваниях: нужны лии ммуномодуляторы у часто болеющих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А. В. Караулов.</w:t>
      </w:r>
      <w:r>
        <w:rPr>
          <w:rStyle w:val="apple-converted-space"/>
          <w:rFonts w:ascii="Times New Roman" w:hAnsi="Times New Roman"/>
          <w:sz w:val="24"/>
          <w:szCs w:val="24"/>
          <w:shd w:val="clear" w:color="auto" w:fill="FFFFFF"/>
        </w:rPr>
        <w:t> //</w:t>
      </w:r>
      <w:r>
        <w:rPr>
          <w:rFonts w:ascii="Times New Roman" w:hAnsi="Times New Roman"/>
          <w:bCs/>
          <w:sz w:val="24"/>
          <w:szCs w:val="24"/>
        </w:rPr>
        <w:t>Журнал</w:t>
      </w:r>
      <w:r>
        <w:rPr>
          <w:rFonts w:ascii="Times New Roman" w:hAnsi="Times New Roman"/>
          <w:sz w:val="24"/>
          <w:szCs w:val="24"/>
        </w:rPr>
        <w:t> </w:t>
      </w:r>
      <w:r>
        <w:rPr>
          <w:rFonts w:ascii="Times New Roman" w:hAnsi="Times New Roman"/>
          <w:bCs/>
          <w:sz w:val="24"/>
          <w:szCs w:val="24"/>
        </w:rPr>
        <w:t>Вопросы современной педиатрии</w:t>
      </w:r>
      <w:r>
        <w:rPr>
          <w:rFonts w:ascii="Times New Roman" w:hAnsi="Times New Roman"/>
          <w:sz w:val="24"/>
          <w:szCs w:val="24"/>
        </w:rPr>
        <w:t xml:space="preserve">: научно-практический журнал Союза педиатров России. - М.: Издательский Дом "Династия"., </w:t>
      </w:r>
      <w:r>
        <w:rPr>
          <w:rFonts w:ascii="Times New Roman" w:hAnsi="Times New Roman"/>
          <w:bCs/>
          <w:sz w:val="24"/>
          <w:szCs w:val="24"/>
        </w:rPr>
        <w:t>2015г. т. 14 № 2</w:t>
      </w:r>
      <w:r>
        <w:rPr>
          <w:rFonts w:ascii="Times New Roman" w:hAnsi="Times New Roman"/>
          <w:sz w:val="24"/>
          <w:szCs w:val="24"/>
        </w:rPr>
        <w:t xml:space="preserve"> </w:t>
      </w:r>
      <w:r>
        <w:rPr>
          <w:rFonts w:ascii="Times New Roman" w:hAnsi="Times New Roman"/>
          <w:color w:val="000000"/>
          <w:sz w:val="24"/>
          <w:szCs w:val="24"/>
          <w:shd w:val="clear" w:color="auto" w:fill="FFFFFF"/>
        </w:rPr>
        <w:t>- С.260-264</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 xml:space="preserve">Клиническая иммунофармакология  / В.В. Юшков -M.: ГЭОТАР-Медиа, 2011 ЭБС «Консультант студента» </w:t>
      </w:r>
      <w:hyperlink r:id="rId69" w:history="1">
        <w:r>
          <w:rPr>
            <w:rStyle w:val="a5"/>
            <w:sz w:val="24"/>
            <w:szCs w:val="24"/>
          </w:rPr>
          <w:t>http://www.studentlibrary.ru/book/970409169V0149.html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Клиническая фармакология: учебник / [Кукес В. Г. и др.</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под ред. В. Г. Кукеса, Д. А. Сычева. - 5-е изд., испр. и доп. - М. : ГЭОТАР-Медиа, 2015. - 1024 с. : ил ЭБС «Консультант студента» </w:t>
      </w:r>
      <w:hyperlink r:id="rId70" w:history="1">
        <w:r>
          <w:rPr>
            <w:rStyle w:val="a5"/>
            <w:sz w:val="24"/>
            <w:szCs w:val="24"/>
          </w:rPr>
          <w:t>http://www.studentlibrary.ru/book/ISBN9785970431351.html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 xml:space="preserve">Противовирусные препараты при лечении инфекционных болезней / И.В. Шестакова -M.: ГЭОТАР-Медиа, 2011 ЭБС «Консультант студента» </w:t>
      </w:r>
      <w:hyperlink r:id="rId71" w:history="1">
        <w:r>
          <w:rPr>
            <w:rStyle w:val="a5"/>
            <w:sz w:val="24"/>
            <w:szCs w:val="24"/>
          </w:rPr>
          <w:t>http://www.studentlibrary.ru/book/970410004V0024.html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Ревякина, В. А. Перспективы использования растительных</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иммуномодуляторов в профилактике и терапии респираторных инфекций у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В. А. Ревякина.</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Инфекционные болезни</w:t>
      </w:r>
      <w:r>
        <w:rPr>
          <w:rFonts w:ascii="Times New Roman" w:hAnsi="Times New Roman"/>
          <w:sz w:val="24"/>
          <w:szCs w:val="24"/>
          <w:shd w:val="clear" w:color="auto" w:fill="FFFFFF"/>
        </w:rPr>
        <w:t xml:space="preserve">: научно-практический журнал Российского общества инфекционистов. - М.: ЗАО Издательский Дом "Династия". – </w:t>
      </w:r>
      <w:r>
        <w:rPr>
          <w:rFonts w:ascii="Times New Roman" w:hAnsi="Times New Roman"/>
          <w:bCs/>
          <w:sz w:val="24"/>
          <w:szCs w:val="24"/>
          <w:shd w:val="clear" w:color="auto" w:fill="FFFFFF"/>
        </w:rPr>
        <w:t>2013 г. т.11 № 1</w:t>
      </w:r>
      <w:r>
        <w:rPr>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С.93-96</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Ромащенко О.В.. Курс фармакологии глазами клинициста. Часть I. Учебное пособие к практическим занятиям для студентов. - М.: ГЭОТАР-Медиа, 2011. - 183с.</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color w:val="000000"/>
          <w:sz w:val="24"/>
          <w:szCs w:val="24"/>
        </w:rPr>
        <w:t>Фармакология</w:t>
      </w:r>
      <w:r>
        <w:rPr>
          <w:rStyle w:val="apple-converted-space"/>
          <w:rFonts w:ascii="Times New Roman" w:hAnsi="Times New Roman"/>
          <w:color w:val="000000"/>
          <w:sz w:val="24"/>
          <w:szCs w:val="24"/>
        </w:rPr>
        <w:t> </w:t>
      </w:r>
      <w:r>
        <w:rPr>
          <w:rFonts w:ascii="Times New Roman" w:hAnsi="Times New Roman"/>
          <w:color w:val="000000"/>
          <w:sz w:val="24"/>
          <w:szCs w:val="24"/>
        </w:rPr>
        <w:t>с общей рецептурой: учебник / Харкевич Д.А. - 3-е изд., испр. и доп. - М.: ГЭОТАР-Медиа, 2013. - 464 с.: ил. ЭБС «Консультант студента»</w:t>
      </w:r>
      <w:r>
        <w:rPr>
          <w:rFonts w:ascii="Times New Roman" w:hAnsi="Times New Roman"/>
          <w:sz w:val="24"/>
          <w:szCs w:val="24"/>
        </w:rPr>
        <w:t xml:space="preserve"> </w:t>
      </w:r>
      <w:hyperlink r:id="rId72" w:history="1">
        <w:r>
          <w:rPr>
            <w:rStyle w:val="a5"/>
            <w:sz w:val="24"/>
            <w:szCs w:val="24"/>
          </w:rPr>
          <w:t>http://www.studentlibrary.ru/book/ISBN9785970427002.html</w:t>
        </w:r>
      </w:hyperlink>
      <w:r>
        <w:rPr>
          <w:rFonts w:ascii="Times New Roman" w:hAnsi="Times New Roman"/>
          <w:color w:val="000000"/>
          <w:sz w:val="24"/>
          <w:szCs w:val="24"/>
        </w:rPr>
        <w:t xml:space="preserve"> </w:t>
      </w:r>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sz w:val="24"/>
          <w:szCs w:val="24"/>
        </w:rPr>
        <w:lastRenderedPageBreak/>
        <w:t xml:space="preserve">Харкевич, Д.А. Фармакология: учебник для </w:t>
      </w:r>
      <w:proofErr w:type="gramStart"/>
      <w:r>
        <w:rPr>
          <w:rFonts w:ascii="Times New Roman" w:hAnsi="Times New Roman"/>
          <w:sz w:val="24"/>
          <w:szCs w:val="24"/>
        </w:rPr>
        <w:t>мед.вузов</w:t>
      </w:r>
      <w:proofErr w:type="gramEnd"/>
      <w:r>
        <w:rPr>
          <w:rFonts w:ascii="Times New Roman" w:hAnsi="Times New Roman"/>
          <w:sz w:val="24"/>
          <w:szCs w:val="24"/>
        </w:rPr>
        <w:t xml:space="preserve"> </w:t>
      </w:r>
      <w:r>
        <w:rPr>
          <w:rFonts w:ascii="Times New Roman" w:hAnsi="Times New Roman"/>
          <w:color w:val="000000"/>
          <w:sz w:val="24"/>
          <w:szCs w:val="24"/>
        </w:rPr>
        <w:t>/ Д. А. Харкевич. - 11-е изд., испр. и доп. - М. : ГЭОТАР-Медиа, 2013. - 760 с. : ил.</w:t>
      </w:r>
      <w:r>
        <w:rPr>
          <w:rFonts w:ascii="Times New Roman" w:hAnsi="Times New Roman"/>
          <w:sz w:val="24"/>
          <w:szCs w:val="24"/>
        </w:rPr>
        <w:t xml:space="preserve"> </w:t>
      </w:r>
      <w:hyperlink r:id="rId73" w:history="1">
        <w:r>
          <w:rPr>
            <w:rStyle w:val="a5"/>
            <w:sz w:val="24"/>
            <w:szCs w:val="24"/>
          </w:rPr>
          <w:t>http://www.studentlibrary.ru/book/ISBN9785970424278.html</w:t>
        </w:r>
      </w:hyperlink>
    </w:p>
    <w:p w:rsidR="0008591F" w:rsidRDefault="0008591F" w:rsidP="0008591F">
      <w:pPr>
        <w:pStyle w:val="af7"/>
        <w:numPr>
          <w:ilvl w:val="0"/>
          <w:numId w:val="77"/>
        </w:numPr>
        <w:spacing w:after="0" w:line="240" w:lineRule="auto"/>
        <w:ind w:left="0" w:firstLine="709"/>
        <w:rPr>
          <w:rFonts w:ascii="Times New Roman" w:hAnsi="Times New Roman"/>
          <w:bCs/>
          <w:sz w:val="24"/>
          <w:szCs w:val="24"/>
        </w:rPr>
      </w:pPr>
      <w:r>
        <w:rPr>
          <w:rFonts w:ascii="Times New Roman" w:hAnsi="Times New Roman"/>
          <w:bCs/>
          <w:sz w:val="24"/>
          <w:szCs w:val="24"/>
          <w:shd w:val="clear" w:color="auto" w:fill="FFFFFF"/>
        </w:rPr>
        <w:t>Хорошилова, Н.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и бактериальные иммуномодуляторы для профилактики респираторных инфекций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Н. В. Хорошилова.</w:t>
      </w:r>
      <w:r>
        <w:rPr>
          <w:rFonts w:ascii="Times New Roman" w:hAnsi="Times New Roman"/>
          <w:bCs/>
          <w:sz w:val="24"/>
          <w:szCs w:val="24"/>
          <w:shd w:val="clear" w:color="auto" w:fill="FFFFFF"/>
        </w:rPr>
        <w:t xml:space="preserve"> Вопросы современной педиатрии</w:t>
      </w:r>
      <w:r>
        <w:rPr>
          <w:rFonts w:ascii="Times New Roman" w:hAnsi="Times New Roman"/>
          <w:sz w:val="24"/>
          <w:szCs w:val="24"/>
          <w:shd w:val="clear" w:color="auto" w:fill="FFFFFF"/>
        </w:rPr>
        <w:t xml:space="preserve">: научно-практический журнал Союза педиатров России. – М.: Издательский Дом "Династия", </w:t>
      </w:r>
      <w:r>
        <w:rPr>
          <w:rFonts w:ascii="Times New Roman" w:hAnsi="Times New Roman"/>
          <w:bCs/>
          <w:sz w:val="24"/>
          <w:szCs w:val="24"/>
          <w:shd w:val="clear" w:color="auto" w:fill="FFFFFF"/>
        </w:rPr>
        <w:t>2014г. т. 13 № 4</w:t>
      </w:r>
      <w:r>
        <w:rPr>
          <w:rFonts w:ascii="Times New Roman" w:hAnsi="Times New Roman"/>
          <w:sz w:val="24"/>
          <w:szCs w:val="24"/>
          <w:shd w:val="clear" w:color="auto" w:fill="FFFFFF"/>
        </w:rPr>
        <w:t xml:space="preserve"> - С.93-95</w:t>
      </w:r>
    </w:p>
    <w:p w:rsidR="0008591F" w:rsidRDefault="0008591F" w:rsidP="0008591F">
      <w:pPr>
        <w:ind w:firstLine="708"/>
        <w:rPr>
          <w:rFonts w:ascii="Times New Roman" w:hAnsi="Times New Roman" w:cs="Times New Roman"/>
          <w:b/>
          <w:bCs/>
          <w:sz w:val="28"/>
          <w:szCs w:val="28"/>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Тема № 6: Современные пробиотики и пребиотики</w:t>
      </w:r>
    </w:p>
    <w:p w:rsidR="0008591F" w:rsidRDefault="0008591F" w:rsidP="0008591F">
      <w:pPr>
        <w:pStyle w:val="a7"/>
        <w:shd w:val="clear" w:color="auto" w:fill="FFFFFF"/>
        <w:ind w:firstLine="708"/>
        <w:jc w:val="both"/>
        <w:rPr>
          <w:color w:val="000000"/>
        </w:rPr>
      </w:pPr>
      <w:r>
        <w:rPr>
          <w:color w:val="000000"/>
        </w:rPr>
        <w:t>В последние годы пробиотические препараты все чаще стали применяться при комплексной терапии ряда патологических состояний, протекающих на фоне нарушенной нормальной микрофлоры организма человека. Согласно положению Отраслевого Стандарта нормальная микрофлора рассматривается как качественное и количественное соотношение популяций микробов отдельных органов и систем, поддерживающих биохимическое, метаболическое и иммунологическое равновесие организма хозяина, необходимое для сохранения здоровья.</w:t>
      </w:r>
    </w:p>
    <w:p w:rsidR="0008591F" w:rsidRDefault="0008591F" w:rsidP="0008591F">
      <w:pPr>
        <w:pStyle w:val="a7"/>
        <w:shd w:val="clear" w:color="auto" w:fill="FFFFFF"/>
        <w:ind w:firstLine="708"/>
        <w:jc w:val="both"/>
        <w:rPr>
          <w:color w:val="000000"/>
        </w:rPr>
      </w:pPr>
      <w:r>
        <w:rPr>
          <w:color w:val="000000"/>
        </w:rPr>
        <w:t>Нормальная микрофлора выполняет ряд важных функций, обеспечивающих колонизационную резистентность, антитоксическое действие, поддержание оптимального уровня метаболических и ферментативных процессов, иммунного статуса, антимутагенной и антиканцерогенной активности.</w:t>
      </w:r>
    </w:p>
    <w:p w:rsidR="0008591F" w:rsidRDefault="0008591F" w:rsidP="0008591F">
      <w:pPr>
        <w:pStyle w:val="a7"/>
        <w:shd w:val="clear" w:color="auto" w:fill="FFFFFF"/>
        <w:ind w:firstLine="708"/>
        <w:jc w:val="both"/>
        <w:rPr>
          <w:color w:val="000000"/>
        </w:rPr>
      </w:pPr>
      <w:r>
        <w:rPr>
          <w:color w:val="000000"/>
        </w:rPr>
        <w:t>Нарушения качественные или количественные нормальной микрофлоры относят к дисбактериозам.</w:t>
      </w:r>
    </w:p>
    <w:p w:rsidR="0008591F" w:rsidRDefault="0008591F" w:rsidP="0008591F">
      <w:pPr>
        <w:pStyle w:val="a7"/>
        <w:shd w:val="clear" w:color="auto" w:fill="FFFFFF"/>
        <w:ind w:firstLine="708"/>
        <w:jc w:val="both"/>
        <w:rPr>
          <w:color w:val="000000"/>
        </w:rPr>
      </w:pPr>
      <w:r>
        <w:rPr>
          <w:color w:val="000000"/>
        </w:rPr>
        <w:t>Возникающие у человека микроэкологические нарушения в нашей стране принято называть термином “дисбактериоз”.</w:t>
      </w:r>
    </w:p>
    <w:p w:rsidR="0008591F" w:rsidRDefault="0008591F" w:rsidP="0008591F">
      <w:pPr>
        <w:pStyle w:val="a7"/>
        <w:shd w:val="clear" w:color="auto" w:fill="FFFFFF"/>
        <w:ind w:firstLine="708"/>
        <w:jc w:val="both"/>
        <w:rPr>
          <w:color w:val="000000"/>
        </w:rPr>
      </w:pPr>
      <w:r>
        <w:rPr>
          <w:color w:val="000000"/>
        </w:rPr>
        <w:t>Согласно положению стандарта дисбактериоз кишечника - это клинико-лабораторный синдром, возникающий при целом ряде заболеваний и клинических ситуаций, который характеризуется изменением качественного и/или количественного состава нормофлоры определенного биотопа, а также транслокацией различных ее представителей в несвойственные биотопы, а также метаболическими и иммунными нарушениями, сопровождающимися у части пациентов клиническими симптомами.</w:t>
      </w:r>
    </w:p>
    <w:p w:rsidR="0008591F" w:rsidRDefault="0008591F" w:rsidP="0008591F">
      <w:pPr>
        <w:pStyle w:val="a7"/>
        <w:shd w:val="clear" w:color="auto" w:fill="FFFFFF"/>
        <w:jc w:val="both"/>
        <w:rPr>
          <w:b/>
          <w:color w:val="000000"/>
        </w:rPr>
      </w:pPr>
      <w:r>
        <w:rPr>
          <w:b/>
          <w:color w:val="000000"/>
        </w:rPr>
        <w:t>Пробиотики</w:t>
      </w:r>
    </w:p>
    <w:p w:rsidR="0008591F" w:rsidRDefault="0008591F" w:rsidP="0008591F">
      <w:pPr>
        <w:pStyle w:val="a7"/>
        <w:shd w:val="clear" w:color="auto" w:fill="FFFFFF"/>
        <w:jc w:val="both"/>
        <w:rPr>
          <w:color w:val="000000"/>
        </w:rPr>
      </w:pPr>
      <w:r>
        <w:rPr>
          <w:color w:val="000000"/>
        </w:rPr>
        <w:t>Согласно определению ВОЗ, пробиотики - апатогенные для человека бактерии, обладающие антагонистической активностью в отношении патогенных и условно патогенных бактерий и обеспечивающие восстановление нормальной микрофлоры.</w:t>
      </w:r>
    </w:p>
    <w:p w:rsidR="0008591F" w:rsidRDefault="0008591F" w:rsidP="0008591F">
      <w:pPr>
        <w:pStyle w:val="a7"/>
        <w:shd w:val="clear" w:color="auto" w:fill="FFFFFF"/>
        <w:ind w:firstLine="708"/>
        <w:jc w:val="both"/>
        <w:rPr>
          <w:color w:val="000000"/>
        </w:rPr>
      </w:pPr>
      <w:r>
        <w:rPr>
          <w:color w:val="000000"/>
        </w:rPr>
        <w:t>Первым из ученых провел исследования по возможности восстановления кишечной микрофлоры с помощью молочнокислой палочки (Lactobacillus delbrueckii subsp. bulgaricus) знаменитый русский ученый и Лауреат Нобелевской премии Илья Мечников. Новым этапом осмысления наработок по вопросам применения пробиотиков явился Всемирный конгресс по гастроэнтерологии в Монреале, состоявшийся в 2005 году. Пробиотики являются важным лечебным средством натуральной медицины.</w:t>
      </w:r>
    </w:p>
    <w:p w:rsidR="0008591F" w:rsidRDefault="0008591F" w:rsidP="0008591F">
      <w:pPr>
        <w:rPr>
          <w:rFonts w:ascii="Times New Roman" w:hAnsi="Times New Roman" w:cs="Times New Roman"/>
          <w:color w:val="000000"/>
          <w:sz w:val="24"/>
          <w:szCs w:val="24"/>
        </w:rPr>
      </w:pPr>
      <w:r>
        <w:rPr>
          <w:rFonts w:ascii="Times New Roman" w:hAnsi="Times New Roman" w:cs="Times New Roman"/>
          <w:b/>
          <w:color w:val="000000"/>
          <w:sz w:val="24"/>
          <w:szCs w:val="24"/>
        </w:rPr>
        <w:t>Классификация пробиотиков</w:t>
      </w:r>
      <w:r>
        <w:rPr>
          <w:rStyle w:val="apple-converted-space"/>
          <w:rFonts w:ascii="Times New Roman" w:hAnsi="Times New Roman" w:cs="Times New Roman"/>
          <w:b/>
          <w:bCs/>
          <w:sz w:val="24"/>
          <w:szCs w:val="24"/>
        </w:rPr>
        <w:t> </w:t>
      </w:r>
      <w:r>
        <w:rPr>
          <w:rFonts w:ascii="Times New Roman" w:hAnsi="Times New Roman" w:cs="Times New Roman"/>
          <w:color w:val="000000"/>
          <w:sz w:val="24"/>
          <w:szCs w:val="24"/>
        </w:rPr>
        <w:t>(Г.Г. Онищенко, 2002)</w:t>
      </w:r>
    </w:p>
    <w:p w:rsidR="0008591F" w:rsidRDefault="0008591F" w:rsidP="0008591F">
      <w:pPr>
        <w:pStyle w:val="af7"/>
        <w:numPr>
          <w:ilvl w:val="0"/>
          <w:numId w:val="78"/>
        </w:numPr>
        <w:spacing w:after="0" w:line="240" w:lineRule="auto"/>
        <w:rPr>
          <w:rFonts w:ascii="Times New Roman" w:hAnsi="Times New Roman"/>
          <w:bCs/>
          <w:color w:val="000000"/>
          <w:sz w:val="24"/>
          <w:szCs w:val="24"/>
        </w:rPr>
      </w:pPr>
      <w:r>
        <w:rPr>
          <w:rFonts w:ascii="Times New Roman" w:hAnsi="Times New Roman"/>
          <w:bCs/>
          <w:color w:val="000000"/>
          <w:sz w:val="24"/>
          <w:szCs w:val="24"/>
          <w:lang w:val="en-US"/>
        </w:rPr>
        <w:t>Монокомпонентные</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Бифидосодержащие</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Бифидумбактерин</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Лактосодержащие</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Лактобактерин, биобактон, лактобацил, нутролин</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Колисодержащие</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Колибактерин, мутафлор</w:t>
      </w:r>
    </w:p>
    <w:p w:rsidR="0008591F" w:rsidRDefault="0008591F" w:rsidP="0008591F">
      <w:pPr>
        <w:pStyle w:val="af7"/>
        <w:numPr>
          <w:ilvl w:val="0"/>
          <w:numId w:val="79"/>
        </w:numPr>
        <w:spacing w:after="0" w:line="240" w:lineRule="auto"/>
        <w:rPr>
          <w:rFonts w:ascii="Times New Roman" w:hAnsi="Times New Roman"/>
          <w:i/>
          <w:iCs/>
          <w:color w:val="000000"/>
          <w:sz w:val="24"/>
          <w:szCs w:val="24"/>
        </w:rPr>
      </w:pPr>
      <w:r>
        <w:rPr>
          <w:rFonts w:ascii="Times New Roman" w:hAnsi="Times New Roman"/>
          <w:i/>
          <w:iCs/>
          <w:color w:val="000000"/>
          <w:sz w:val="24"/>
          <w:szCs w:val="24"/>
          <w:lang w:val="en-US"/>
        </w:rPr>
        <w:t>Спорообразующие (самоэлинирующиеся антагонисты)</w:t>
      </w:r>
    </w:p>
    <w:p w:rsidR="0008591F" w:rsidRDefault="0008591F" w:rsidP="0008591F">
      <w:pPr>
        <w:rPr>
          <w:rFonts w:ascii="Times New Roman" w:hAnsi="Times New Roman" w:cs="Times New Roman"/>
          <w:bCs/>
          <w:color w:val="000000"/>
          <w:sz w:val="24"/>
          <w:szCs w:val="24"/>
        </w:rPr>
      </w:pPr>
      <w:r>
        <w:rPr>
          <w:rFonts w:ascii="Times New Roman" w:hAnsi="Times New Roman" w:cs="Times New Roman"/>
          <w:bCs/>
          <w:color w:val="000000"/>
          <w:sz w:val="24"/>
          <w:szCs w:val="24"/>
        </w:rPr>
        <w:t>Энтерол, бактисубтил, споробактерин, бактиспорин, биоспорин</w:t>
      </w:r>
    </w:p>
    <w:p w:rsidR="0008591F" w:rsidRDefault="0008591F" w:rsidP="0008591F">
      <w:pPr>
        <w:pStyle w:val="af7"/>
        <w:numPr>
          <w:ilvl w:val="0"/>
          <w:numId w:val="78"/>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Поликомпонентные</w:t>
      </w:r>
    </w:p>
    <w:p w:rsidR="0008591F" w:rsidRDefault="0008591F" w:rsidP="0008591F">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Бифилонг, бификол, окарин, ацилакт, линекс, бифидин, бифинорм</w:t>
      </w:r>
    </w:p>
    <w:p w:rsidR="0008591F" w:rsidRDefault="0008591F" w:rsidP="0008591F">
      <w:pPr>
        <w:pStyle w:val="af7"/>
        <w:numPr>
          <w:ilvl w:val="0"/>
          <w:numId w:val="78"/>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Комбинированные (синбиотики)</w:t>
      </w:r>
    </w:p>
    <w:p w:rsidR="0008591F" w:rsidRDefault="0008591F" w:rsidP="0008591F">
      <w:pPr>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Бифидумбактерин форте, бифилиз, бифиформ, бактистатин, примадофилиус, полибактерин, пробифор, кипацид, аципол</w:t>
      </w:r>
    </w:p>
    <w:p w:rsidR="0008591F" w:rsidRDefault="0008591F" w:rsidP="0008591F">
      <w:pPr>
        <w:pStyle w:val="af7"/>
        <w:numPr>
          <w:ilvl w:val="0"/>
          <w:numId w:val="78"/>
        </w:numPr>
        <w:spacing w:after="0" w:line="240" w:lineRule="auto"/>
        <w:jc w:val="both"/>
        <w:rPr>
          <w:rFonts w:ascii="Times New Roman" w:hAnsi="Times New Roman"/>
          <w:color w:val="000000"/>
          <w:sz w:val="24"/>
          <w:szCs w:val="24"/>
        </w:rPr>
      </w:pPr>
      <w:r>
        <w:rPr>
          <w:rFonts w:ascii="Times New Roman" w:hAnsi="Times New Roman"/>
          <w:bCs/>
          <w:color w:val="000000"/>
          <w:sz w:val="24"/>
          <w:szCs w:val="24"/>
          <w:lang w:val="en-US"/>
        </w:rPr>
        <w:t>Рекомбинантные (генно-инженерные)</w:t>
      </w:r>
    </w:p>
    <w:p w:rsidR="0008591F" w:rsidRDefault="0008591F" w:rsidP="0008591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Субалин</w:t>
      </w:r>
    </w:p>
    <w:p w:rsidR="0008591F" w:rsidRDefault="0008591F" w:rsidP="0008591F">
      <w:pPr>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Механизм действия</w:t>
      </w:r>
      <w:r>
        <w:rPr>
          <w:rFonts w:ascii="Times New Roman" w:hAnsi="Times New Roman" w:cs="Times New Roman"/>
          <w:color w:val="000000"/>
          <w:sz w:val="24"/>
          <w:szCs w:val="24"/>
          <w:shd w:val="clear" w:color="auto" w:fill="FFFFFF"/>
        </w:rPr>
        <w:t xml:space="preserve"> бифидосодержащих препаратов Действующим началом этих препаратов являются живые бифидобактерии, которые обладают антагонистической активностью против широкого спектра патогенных и условнопатогенных бактерий, основное назначение - обеспечение быстрой нормализации микрофлоры кишечного и урогенитального трактов.</w:t>
      </w:r>
      <w:r>
        <w:rPr>
          <w:rFonts w:ascii="Times New Roman" w:hAnsi="Times New Roman" w:cs="Times New Roman"/>
          <w:color w:val="000000"/>
          <w:sz w:val="24"/>
          <w:szCs w:val="24"/>
        </w:rPr>
        <w:t xml:space="preserve"> Ожившие в кишечнике бактерии продуцируют уксусную и молочную кислоты, создавая кислую среду, угнетающую гнилостные и газообразующие микроорганизмы (клостридии, протей, бактероиды и пр.</w:t>
      </w:r>
      <w:r>
        <w:rPr>
          <w:rFonts w:ascii="Times New Roman" w:hAnsi="Times New Roman" w:cs="Times New Roman"/>
          <w:sz w:val="24"/>
          <w:szCs w:val="24"/>
        </w:rPr>
        <w:t>)</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sz w:val="24"/>
          <w:szCs w:val="24"/>
        </w:rPr>
        <w:t>Назначение пробиотиков рекомендуется при лечении инфекционной диареи (т.е. острых кишечных инфекций) и при лечении и профилактике диареи, связанной с приемом антибиотиков.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Лактосодержащие биопрепараты целесообразно назначать детям и взрослым при лечении ОКИ (острых кишечных инфекциях), хронических заболеваний желудочно-кишечного тракта с выраженными дисбиотическими явлениями, особенно в случае дефицита лактофлоры или при необходимости использования этих препаратов в комбинированной терапии с антибиотиками. Опыт последних лет показал, что применение лактосодержащих препаратов в высокой степени эффективно для лечения больных с острыми вирусными (ротавирусный гастроэнтерит) и другими кишечными инфекциями, вместо назначения им антибактериальных препаратов.</w:t>
      </w:r>
    </w:p>
    <w:p w:rsidR="0008591F" w:rsidRDefault="0008591F" w:rsidP="0008591F">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Комбинированные препараты Бифидумбактерин форте и Пробифор представляют собой высушенную микробную массу живых бифидобактерий, иммобилизованных на сорбенте (косточковый активированный уголь).</w:t>
      </w:r>
      <w:r>
        <w:rPr>
          <w:rFonts w:ascii="Times New Roman" w:hAnsi="Times New Roman" w:cs="Times New Roman"/>
          <w:sz w:val="24"/>
          <w:szCs w:val="24"/>
        </w:rPr>
        <w:t xml:space="preserve"> Механизм терапевтического действия этих препаратов отличается тем, что искусственно созданные сорбированные на частичках угля микроколонии бифидобактерий находятся в ином физико-химическом состоянии, что обеспечивает более интенсивное их взаимодействие с пристеночным слоем слизистой кишечника и заселение кишечника бифидобактериями, что существенно повышает их антагонистическую активность. Объединение бифидобактерий в микроколонии обеспечивает также их высокую выживаемость при прохождении через кислую среду желудка, позволяет добиться высоких локальных концентраций на поверхности слизистой кишечника. Быстрое заселение кишечника бифидобактериями способствует нормализации количественного и качественного состава микрофлоры и стимулирует репаративный процесс слизистой оболочки кишечника. Пробифор, помимо увеличения в дозе количества живых бифидобактерий, содержит меньшее количество лактозы, чем бифидумбактерин форте, поэтому целесообразно использование его при лактазной недостаточности особенно у детей.</w:t>
      </w:r>
    </w:p>
    <w:p w:rsidR="0008591F" w:rsidRDefault="0008591F" w:rsidP="0008591F">
      <w:pPr>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Пребиотики</w:t>
      </w:r>
      <w:r>
        <w:rPr>
          <w:rFonts w:ascii="Times New Roman" w:hAnsi="Times New Roman" w:cs="Times New Roman"/>
          <w:color w:val="000000"/>
          <w:sz w:val="24"/>
          <w:szCs w:val="24"/>
        </w:rPr>
        <w:t>  - вещества немикробного происхождения</w:t>
      </w:r>
      <w:r>
        <w:rPr>
          <w:rFonts w:ascii="Times New Roman" w:hAnsi="Times New Roman" w:cs="Times New Roman"/>
          <w:color w:val="000000"/>
          <w:sz w:val="24"/>
          <w:szCs w:val="24"/>
          <w:shd w:val="clear" w:color="auto" w:fill="FFFFFF"/>
        </w:rPr>
        <w:t xml:space="preserve"> Пребиотики это пищевые ингредиенты, которые не перевариваются ферментами человека и не усваиваются в верхних отделах желудочно-кишечного тракта, стимулируют рост и жизнедеятельность полезной микрофлоры.</w:t>
      </w:r>
      <w:r>
        <w:rPr>
          <w:rFonts w:ascii="Times New Roman" w:hAnsi="Times New Roman" w:cs="Times New Roman"/>
          <w:color w:val="000000"/>
          <w:sz w:val="24"/>
          <w:szCs w:val="24"/>
        </w:rPr>
        <w:t xml:space="preserve"> Их назначение оправдано только в случаях определения в фекалиях нормального содержания лактобацилл.</w:t>
      </w:r>
    </w:p>
    <w:p w:rsidR="0008591F" w:rsidRDefault="0008591F" w:rsidP="0008591F">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числу пребиотиков относят: олигосахариды (лактулоза, фруктозоолигосахарид, галактоолигосахарид, соевый олигосахарид, ламинариосахарид), пантотенат кальция, памба (параминобензойная кислота), лизоцим, гидролизат казеина, дрожжевой экстракт, молочная сыворотка, муцин, гликопептиды молозива, инулин и т.д. </w:t>
      </w:r>
    </w:p>
    <w:p w:rsidR="0008591F" w:rsidRDefault="0008591F" w:rsidP="0008591F">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Из готовых форм пребиотиков известны </w:t>
      </w:r>
      <w:r>
        <w:rPr>
          <w:rFonts w:ascii="Times New Roman" w:hAnsi="Times New Roman" w:cs="Times New Roman"/>
          <w:b/>
          <w:bCs/>
          <w:color w:val="000000"/>
          <w:sz w:val="24"/>
          <w:szCs w:val="24"/>
        </w:rPr>
        <w:t>Хилак-форте, Дюфалак, Лактофильтрум, Милайф, Адаптохит</w:t>
      </w:r>
    </w:p>
    <w:p w:rsidR="0008591F" w:rsidRDefault="0008591F" w:rsidP="0008591F">
      <w:pPr>
        <w:pStyle w:val="a7"/>
        <w:ind w:firstLine="709"/>
        <w:jc w:val="both"/>
      </w:pPr>
      <w:r>
        <w:rPr>
          <w:color w:val="000000"/>
        </w:rPr>
        <w:t>К пребиотикам относятся, прежде всего, не перевариваемые в верхних отделах желудочно-кишечного тракта углеводы: компоненты пищевых волокон, а также состоящий из полимеров (цепочки молекул) фруктозы инулин - один из наиболее эффективных пребиотиков</w:t>
      </w:r>
      <w:r>
        <w:rPr>
          <w:color w:val="000000"/>
          <w:shd w:val="clear" w:color="auto" w:fill="F2F2F2"/>
        </w:rPr>
        <w:t>.</w:t>
      </w:r>
      <w:r>
        <w:t xml:space="preserve"> Непереваренные углеводы расщепляются микрофлорой толстой кишки, служат ей пищей, а при распаде образуют органические кислоты, которые препятствуют развитию вредных микроорганизмов.</w:t>
      </w:r>
    </w:p>
    <w:p w:rsidR="0008591F" w:rsidRDefault="0008591F" w:rsidP="0008591F">
      <w:pPr>
        <w:pStyle w:val="a7"/>
        <w:ind w:firstLine="709"/>
        <w:jc w:val="both"/>
        <w:rPr>
          <w:color w:val="000000"/>
        </w:rPr>
      </w:pPr>
      <w:r>
        <w:rPr>
          <w:color w:val="000000"/>
        </w:rPr>
        <w:lastRenderedPageBreak/>
        <w:t xml:space="preserve">Лактулоза - синтетический дисахарид, который не переваривается в тонкой кишке, а в толстой кишке распадается на фруктозу и галактозу. Лактулоза (препараты «Дюфалак», «Нормазе» и др.) имеет двоякое применение: </w:t>
      </w:r>
    </w:p>
    <w:p w:rsidR="0008591F" w:rsidRDefault="0008591F" w:rsidP="0008591F">
      <w:pPr>
        <w:pStyle w:val="a7"/>
        <w:ind w:firstLine="709"/>
        <w:jc w:val="both"/>
        <w:rPr>
          <w:color w:val="000000"/>
        </w:rPr>
      </w:pPr>
      <w:r>
        <w:rPr>
          <w:color w:val="000000"/>
        </w:rPr>
        <w:t xml:space="preserve">1) в малых количествах (4-5 мл в день) как пребиотик, который используется в пищу бифидо- и лактобактериями, способствуя их росту; </w:t>
      </w:r>
    </w:p>
    <w:p w:rsidR="0008591F" w:rsidRDefault="0008591F" w:rsidP="0008591F">
      <w:pPr>
        <w:pStyle w:val="a7"/>
        <w:ind w:firstLine="709"/>
        <w:jc w:val="both"/>
        <w:rPr>
          <w:color w:val="000000"/>
        </w:rPr>
      </w:pPr>
      <w:r>
        <w:rPr>
          <w:color w:val="000000"/>
        </w:rPr>
        <w:t xml:space="preserve">2) в повышенных количествах (от 15-20 до 50 мл и более в день) как слабительное при запорах и как средство уменьшения интоксикации при печеночной недостаточности. </w:t>
      </w:r>
    </w:p>
    <w:p w:rsidR="0008591F" w:rsidRDefault="0008591F" w:rsidP="0008591F">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Показаниями к применению пребиотиков являются общие расстройства процесса пищеварения - метеоризм, понос, запор, тошнота; нарушения функции ЖКТ после приема антибиотиков, сульфаниламидов, лучевой терапии; диареи при </w:t>
      </w:r>
      <w:r>
        <w:rPr>
          <w:rFonts w:ascii="Times New Roman" w:hAnsi="Times New Roman" w:cs="Times New Roman"/>
          <w:color w:val="000000"/>
          <w:sz w:val="24"/>
          <w:szCs w:val="24"/>
          <w:shd w:val="clear" w:color="auto" w:fill="FFFFFF"/>
        </w:rPr>
        <w:t>ОКИ</w:t>
      </w:r>
      <w:r>
        <w:rPr>
          <w:rFonts w:ascii="Times New Roman" w:hAnsi="Times New Roman" w:cs="Times New Roman"/>
          <w:color w:val="000000"/>
          <w:sz w:val="24"/>
          <w:szCs w:val="24"/>
        </w:rPr>
        <w:t>; хронические аллергические заболевания кожи - экземы, крапивница.</w:t>
      </w:r>
    </w:p>
    <w:p w:rsidR="0008591F" w:rsidRDefault="0008591F" w:rsidP="0008591F">
      <w:pPr>
        <w:ind w:firstLine="708"/>
        <w:rPr>
          <w:rFonts w:ascii="Times New Roman" w:hAnsi="Times New Roman" w:cs="Times New Roman"/>
          <w:bCs/>
          <w:sz w:val="24"/>
          <w:szCs w:val="24"/>
        </w:rPr>
      </w:pPr>
    </w:p>
    <w:p w:rsidR="0008591F" w:rsidRDefault="0008591F" w:rsidP="0008591F">
      <w:pPr>
        <w:ind w:firstLine="708"/>
        <w:rPr>
          <w:rFonts w:ascii="Times New Roman" w:hAnsi="Times New Roman" w:cs="Times New Roman"/>
          <w:b/>
          <w:bCs/>
          <w:sz w:val="24"/>
          <w:szCs w:val="24"/>
        </w:rPr>
      </w:pPr>
      <w:r>
        <w:rPr>
          <w:rFonts w:ascii="Times New Roman" w:hAnsi="Times New Roman" w:cs="Times New Roman"/>
          <w:b/>
          <w:bCs/>
          <w:sz w:val="24"/>
          <w:szCs w:val="24"/>
        </w:rPr>
        <w:t xml:space="preserve">Вопросы по теме для самостоятельного изучения </w:t>
      </w:r>
    </w:p>
    <w:p w:rsidR="0008591F" w:rsidRDefault="0008591F" w:rsidP="0008591F">
      <w:pPr>
        <w:pStyle w:val="af7"/>
        <w:numPr>
          <w:ilvl w:val="0"/>
          <w:numId w:val="80"/>
        </w:numPr>
        <w:spacing w:after="0" w:line="240" w:lineRule="auto"/>
        <w:rPr>
          <w:rFonts w:ascii="Times New Roman" w:hAnsi="Times New Roman"/>
          <w:bCs/>
          <w:sz w:val="24"/>
          <w:szCs w:val="24"/>
        </w:rPr>
      </w:pPr>
      <w:r>
        <w:rPr>
          <w:rFonts w:ascii="Times New Roman" w:hAnsi="Times New Roman"/>
          <w:bCs/>
          <w:sz w:val="24"/>
          <w:szCs w:val="24"/>
        </w:rPr>
        <w:t>Значение нормальной микрофлоры для жизнедеятельности организма</w:t>
      </w:r>
    </w:p>
    <w:p w:rsidR="0008591F" w:rsidRDefault="0008591F" w:rsidP="0008591F">
      <w:pPr>
        <w:pStyle w:val="af7"/>
        <w:numPr>
          <w:ilvl w:val="0"/>
          <w:numId w:val="80"/>
        </w:numPr>
        <w:spacing w:after="0" w:line="240" w:lineRule="auto"/>
        <w:rPr>
          <w:rFonts w:ascii="Times New Roman" w:hAnsi="Times New Roman"/>
          <w:bCs/>
          <w:sz w:val="24"/>
          <w:szCs w:val="24"/>
        </w:rPr>
      </w:pPr>
      <w:r>
        <w:rPr>
          <w:rFonts w:ascii="Times New Roman" w:hAnsi="Times New Roman"/>
          <w:bCs/>
          <w:sz w:val="24"/>
          <w:szCs w:val="24"/>
        </w:rPr>
        <w:t>Пробиотики, классификация, механизм действия, показания к применению, противопоказания</w:t>
      </w:r>
    </w:p>
    <w:p w:rsidR="0008591F" w:rsidRDefault="0008591F" w:rsidP="0008591F">
      <w:pPr>
        <w:pStyle w:val="af7"/>
        <w:numPr>
          <w:ilvl w:val="0"/>
          <w:numId w:val="80"/>
        </w:numPr>
        <w:spacing w:after="0" w:line="240" w:lineRule="auto"/>
        <w:rPr>
          <w:rFonts w:ascii="Times New Roman" w:hAnsi="Times New Roman"/>
          <w:bCs/>
          <w:sz w:val="24"/>
          <w:szCs w:val="24"/>
        </w:rPr>
      </w:pPr>
      <w:r>
        <w:rPr>
          <w:rFonts w:ascii="Times New Roman" w:hAnsi="Times New Roman"/>
          <w:bCs/>
          <w:sz w:val="24"/>
          <w:szCs w:val="24"/>
        </w:rPr>
        <w:t>Пребиотики, определение, механизм действия, показания к применению, противопоказания</w:t>
      </w:r>
    </w:p>
    <w:p w:rsidR="0008591F" w:rsidRDefault="0008591F" w:rsidP="0008591F">
      <w:pPr>
        <w:ind w:firstLine="708"/>
        <w:rPr>
          <w:rFonts w:ascii="Times New Roman" w:hAnsi="Times New Roman" w:cs="Times New Roman"/>
          <w:b/>
          <w:bCs/>
          <w:sz w:val="24"/>
          <w:szCs w:val="24"/>
        </w:rPr>
      </w:pPr>
    </w:p>
    <w:p w:rsidR="0008591F" w:rsidRDefault="0008591F" w:rsidP="0008591F">
      <w:pPr>
        <w:tabs>
          <w:tab w:val="left" w:pos="720"/>
        </w:tabs>
        <w:ind w:firstLine="709"/>
        <w:jc w:val="both"/>
        <w:rPr>
          <w:rFonts w:ascii="Times New Roman" w:hAnsi="Times New Roman" w:cs="Times New Roman"/>
          <w:sz w:val="24"/>
          <w:szCs w:val="24"/>
        </w:rPr>
      </w:pPr>
      <w:r>
        <w:rPr>
          <w:rFonts w:ascii="Times New Roman" w:hAnsi="Times New Roman" w:cs="Times New Roman"/>
          <w:b/>
          <w:sz w:val="24"/>
          <w:szCs w:val="24"/>
        </w:rPr>
        <w:t>Форма контроля</w:t>
      </w:r>
      <w:r>
        <w:rPr>
          <w:rFonts w:ascii="Times New Roman" w:hAnsi="Times New Roman" w:cs="Times New Roman"/>
          <w:sz w:val="24"/>
          <w:szCs w:val="24"/>
        </w:rPr>
        <w:t xml:space="preserve"> – ситуационные задачи на практическом занятии «Антибиотики».</w:t>
      </w:r>
    </w:p>
    <w:p w:rsidR="0008591F" w:rsidRDefault="0008591F" w:rsidP="0008591F">
      <w:pPr>
        <w:ind w:firstLine="708"/>
        <w:rPr>
          <w:rFonts w:ascii="Times New Roman" w:hAnsi="Times New Roman" w:cs="Times New Roman"/>
          <w:b/>
          <w:bCs/>
          <w:sz w:val="24"/>
          <w:szCs w:val="24"/>
        </w:rPr>
      </w:pPr>
    </w:p>
    <w:p w:rsidR="0008591F" w:rsidRDefault="0008591F" w:rsidP="0008591F">
      <w:pPr>
        <w:pStyle w:val="af7"/>
        <w:rPr>
          <w:rFonts w:ascii="Times New Roman" w:hAnsi="Times New Roman"/>
          <w:b/>
          <w:bCs/>
          <w:sz w:val="24"/>
          <w:szCs w:val="24"/>
        </w:rPr>
      </w:pPr>
      <w:r>
        <w:rPr>
          <w:rFonts w:ascii="Times New Roman" w:hAnsi="Times New Roman"/>
          <w:b/>
          <w:bCs/>
          <w:sz w:val="24"/>
          <w:szCs w:val="24"/>
        </w:rPr>
        <w:t>Список литературы:</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Ардатская, М. Д. Пре- и</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коррекции микроэкологических нарушений кишечника</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М. Д. Ардатская.</w:t>
      </w:r>
      <w:r>
        <w:rPr>
          <w:rStyle w:val="apple-converted-space"/>
          <w:rFonts w:ascii="Times New Roman" w:hAnsi="Times New Roman"/>
          <w:sz w:val="24"/>
          <w:szCs w:val="24"/>
          <w:shd w:val="clear" w:color="auto" w:fill="FFFFFF"/>
        </w:rPr>
        <w:t xml:space="preserve"> // </w:t>
      </w:r>
      <w:r>
        <w:rPr>
          <w:rFonts w:ascii="Times New Roman" w:hAnsi="Times New Roman"/>
          <w:bCs/>
          <w:sz w:val="24"/>
          <w:szCs w:val="24"/>
          <w:shd w:val="clear" w:color="auto" w:fill="FFFFFF"/>
        </w:rPr>
        <w:t>Фарматека</w:t>
      </w:r>
      <w:r>
        <w:rPr>
          <w:rFonts w:ascii="Times New Roman" w:hAnsi="Times New Roman"/>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sz w:val="24"/>
          <w:szCs w:val="24"/>
          <w:shd w:val="clear" w:color="auto" w:fill="FFFFFF"/>
        </w:rPr>
        <w:t>2011. - № 12.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С.62-68.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Бехтерева, М. Выбор</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пробиотика при инфекционной диарее у детей: существует ли проблема?</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М. Бехтерева, А. Комарова, В. Иванова.</w:t>
      </w:r>
      <w:r>
        <w:rPr>
          <w:rFonts w:ascii="Times New Roman" w:hAnsi="Times New Roman"/>
          <w:bCs/>
          <w:sz w:val="24"/>
          <w:szCs w:val="24"/>
          <w:shd w:val="clear" w:color="auto" w:fill="FFFFFF"/>
        </w:rPr>
        <w:t xml:space="preserve"> // Врач</w:t>
      </w:r>
      <w:r>
        <w:rPr>
          <w:rFonts w:ascii="Times New Roman" w:hAnsi="Times New Roman"/>
          <w:sz w:val="24"/>
          <w:szCs w:val="24"/>
          <w:shd w:val="clear" w:color="auto" w:fill="FFFFFF"/>
        </w:rPr>
        <w:t xml:space="preserve">: ежемесячный научно-практический и публицистический журнал. - М.: Издательский дом "Русский врач", </w:t>
      </w:r>
      <w:r>
        <w:rPr>
          <w:rFonts w:ascii="Times New Roman" w:hAnsi="Times New Roman"/>
          <w:bCs/>
          <w:sz w:val="24"/>
          <w:szCs w:val="24"/>
          <w:shd w:val="clear" w:color="auto" w:fill="FFFFFF"/>
        </w:rPr>
        <w:t>2015. - № 9.</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С.47-51.</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Булгаков, С. А. Дисбактериоз кишечника как следствие антибиотикотерапии и его коррекция</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пробиотиками</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С. А. Булгаков.</w:t>
      </w:r>
      <w:r>
        <w:rPr>
          <w:rFonts w:ascii="Times New Roman" w:hAnsi="Times New Roman"/>
          <w:bCs/>
          <w:sz w:val="24"/>
          <w:szCs w:val="24"/>
          <w:shd w:val="clear" w:color="auto" w:fill="FFFFFF"/>
        </w:rPr>
        <w:t xml:space="preserve"> //Фарматека</w:t>
      </w:r>
      <w:r>
        <w:rPr>
          <w:rFonts w:ascii="Times New Roman" w:hAnsi="Times New Roman"/>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sz w:val="24"/>
          <w:szCs w:val="24"/>
          <w:shd w:val="clear" w:color="auto" w:fill="FFFFFF"/>
        </w:rPr>
        <w:t>2013.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С.36-40.</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Горелов, А.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комплексной профилактике респираторных инфекций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А. В. Горелов, А. А. Плоскирева, А. В. Бондарева.//</w:t>
      </w:r>
      <w:r>
        <w:rPr>
          <w:rFonts w:ascii="Times New Roman" w:hAnsi="Times New Roman"/>
          <w:bCs/>
          <w:sz w:val="24"/>
          <w:szCs w:val="24"/>
          <w:shd w:val="clear" w:color="auto" w:fill="FFFFFF"/>
        </w:rPr>
        <w:t xml:space="preserve"> Вопросы практической педиатрии</w:t>
      </w:r>
      <w:r>
        <w:rPr>
          <w:rFonts w:ascii="Times New Roman" w:hAnsi="Times New Roman"/>
          <w:sz w:val="24"/>
          <w:szCs w:val="24"/>
          <w:shd w:val="clear" w:color="auto" w:fill="FFFFFF"/>
        </w:rPr>
        <w:t>: научно-практический журнал для неонатологов и педиатров. - М.</w:t>
      </w:r>
      <w:r>
        <w:rPr>
          <w:rFonts w:ascii="Times New Roman" w:hAnsi="Times New Roman"/>
          <w:sz w:val="24"/>
          <w:szCs w:val="24"/>
        </w:rPr>
        <w:br/>
      </w:r>
      <w:r>
        <w:rPr>
          <w:rFonts w:ascii="Times New Roman" w:hAnsi="Times New Roman"/>
          <w:bCs/>
          <w:sz w:val="24"/>
          <w:szCs w:val="24"/>
          <w:shd w:val="clear" w:color="auto" w:fill="FFFFFF"/>
        </w:rPr>
        <w:t>2014. - т.9. - № 5.</w:t>
      </w:r>
      <w:r>
        <w:rPr>
          <w:rStyle w:val="apple-converted-space"/>
          <w:rFonts w:ascii="Times New Roman" w:hAnsi="Times New Roman"/>
          <w:sz w:val="24"/>
          <w:szCs w:val="24"/>
          <w:shd w:val="clear" w:color="auto" w:fill="FFFFFF"/>
        </w:rPr>
        <w:t> </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С.145-149.</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Деккер, Дж. И снова о</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пробиотиках: новые штаммы, новые преимущества, новые возможности</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Дж. Деккер, С. Е. Украинцев.</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Педиатрическая фармакология</w:t>
      </w:r>
      <w:r>
        <w:rPr>
          <w:rFonts w:ascii="Times New Roman" w:hAnsi="Times New Roman"/>
          <w:sz w:val="24"/>
          <w:szCs w:val="24"/>
          <w:shd w:val="clear" w:color="auto" w:fill="FFFFFF"/>
        </w:rPr>
        <w:t xml:space="preserve">: научно-практический журнал Союза педиатров России. - М., </w:t>
      </w:r>
      <w:r>
        <w:rPr>
          <w:rFonts w:ascii="Times New Roman" w:hAnsi="Times New Roman"/>
          <w:bCs/>
          <w:sz w:val="24"/>
          <w:szCs w:val="24"/>
          <w:shd w:val="clear" w:color="auto" w:fill="FFFFFF"/>
        </w:rPr>
        <w:t>2012. - т. 9.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С.40-45.</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Захаренко, С. М. Антибиотики и</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профилактике и терапии диареи путешественников</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 М. Захаренко.</w:t>
      </w:r>
      <w:r>
        <w:rPr>
          <w:rFonts w:ascii="Times New Roman" w:hAnsi="Times New Roman"/>
          <w:bCs/>
          <w:sz w:val="24"/>
          <w:szCs w:val="24"/>
          <w:shd w:val="clear" w:color="auto" w:fill="FFFFFF"/>
        </w:rPr>
        <w:t xml:space="preserve"> Инфекционные болезни</w:t>
      </w:r>
      <w:r>
        <w:rPr>
          <w:rFonts w:ascii="Times New Roman" w:hAnsi="Times New Roman"/>
          <w:sz w:val="24"/>
          <w:szCs w:val="24"/>
          <w:shd w:val="clear" w:color="auto" w:fill="FFFFFF"/>
        </w:rPr>
        <w:t xml:space="preserve">: научно-практический журнал Российского общества инфекционистов. - М.: ЗАО Издательский Дом "Династия", </w:t>
      </w:r>
      <w:r>
        <w:rPr>
          <w:rFonts w:ascii="Times New Roman" w:hAnsi="Times New Roman"/>
          <w:bCs/>
          <w:sz w:val="24"/>
          <w:szCs w:val="24"/>
          <w:shd w:val="clear" w:color="auto" w:fill="FFFFFF"/>
        </w:rPr>
        <w:t>2012. -  т.10.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С.61-68.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Ильина, С.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как иммуномодуляторы и их место в профилактике рецидивирующих инфекций дыхательных путей у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 В. Ильина</w:t>
      </w:r>
      <w:r>
        <w:rPr>
          <w:rFonts w:ascii="Times New Roman" w:hAnsi="Times New Roman"/>
          <w:bCs/>
          <w:sz w:val="24"/>
          <w:szCs w:val="24"/>
          <w:shd w:val="clear" w:color="auto" w:fill="FFFFFF"/>
        </w:rPr>
        <w:t xml:space="preserve"> //Педиатрия: журнал доказательной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xml:space="preserve">медицины для практикующих врачей: прил. к ж-лу "Consilium medicum". - М.: Медиа Медика, </w:t>
      </w:r>
      <w:r>
        <w:rPr>
          <w:rFonts w:ascii="Times New Roman" w:hAnsi="Times New Roman"/>
          <w:bCs/>
          <w:sz w:val="24"/>
          <w:szCs w:val="24"/>
          <w:shd w:val="clear" w:color="auto" w:fill="FFFFFF"/>
        </w:rPr>
        <w:t>2014. - № 3.</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С.28-33.</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Касихина, Е. И.</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профилактике атопического дерматита и пищевой аллергии у детей</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Е. И. Касихина.</w:t>
      </w:r>
      <w:r>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Российский вестник перинатологии</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xml:space="preserve">и педиатрии (Вопросы охраны материнства и детства): научно-практический рецензируемый журнал. - М: Медиа Сфера, </w:t>
      </w:r>
      <w:r>
        <w:rPr>
          <w:rFonts w:ascii="Times New Roman" w:hAnsi="Times New Roman"/>
          <w:bCs/>
          <w:sz w:val="24"/>
          <w:szCs w:val="24"/>
          <w:shd w:val="clear" w:color="auto" w:fill="FFFFFF"/>
        </w:rPr>
        <w:t>2015. -  т. 60. -  № 4.</w:t>
      </w:r>
      <w:r>
        <w:rPr>
          <w:rFonts w:ascii="Times New Roman" w:hAnsi="Times New Roman"/>
          <w:sz w:val="24"/>
          <w:szCs w:val="24"/>
          <w:shd w:val="clear" w:color="auto" w:fill="FFFFFF"/>
        </w:rPr>
        <w:t xml:space="preserve"> - С.37-42.</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color w:val="000000"/>
          <w:sz w:val="24"/>
          <w:szCs w:val="24"/>
          <w:shd w:val="clear" w:color="auto" w:fill="FFFFFF"/>
        </w:rPr>
        <w:t>Кафарская, Л. И. Особенности формирования микрофлоры у детей раннего возраста и пути ее коррекции с помощью</w:t>
      </w:r>
      <w:r>
        <w:rPr>
          <w:rStyle w:val="apple-converted-space"/>
          <w:rFonts w:ascii="Times New Roman" w:hAnsi="Times New Roman"/>
          <w:bCs/>
          <w:color w:val="000000"/>
          <w:sz w:val="24"/>
          <w:szCs w:val="24"/>
          <w:shd w:val="clear" w:color="auto" w:fill="FFFFFF"/>
        </w:rPr>
        <w:t> </w:t>
      </w:r>
      <w:r>
        <w:rPr>
          <w:rFonts w:ascii="Times New Roman" w:hAnsi="Times New Roman"/>
          <w:bCs/>
          <w:sz w:val="24"/>
          <w:szCs w:val="24"/>
          <w:shd w:val="clear" w:color="auto" w:fill="FFFFFF"/>
        </w:rPr>
        <w:t>пробиотик</w:t>
      </w:r>
      <w:r>
        <w:rPr>
          <w:rFonts w:ascii="Times New Roman" w:hAnsi="Times New Roman"/>
          <w:bCs/>
          <w:color w:val="000000"/>
          <w:sz w:val="24"/>
          <w:szCs w:val="24"/>
          <w:shd w:val="clear" w:color="auto" w:fill="FFFFFF"/>
        </w:rPr>
        <w:t>ов</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Л. И. Кафарская, М. Л. Шуникова, Б. А. Ефимов.</w:t>
      </w:r>
      <w:r>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lastRenderedPageBreak/>
        <w:t>Педиатрическая фармакология</w:t>
      </w:r>
      <w:r>
        <w:rPr>
          <w:rFonts w:ascii="Times New Roman" w:hAnsi="Times New Roman"/>
          <w:color w:val="000000"/>
          <w:sz w:val="24"/>
          <w:szCs w:val="24"/>
          <w:shd w:val="clear" w:color="auto" w:fill="FFFFFF"/>
        </w:rPr>
        <w:t xml:space="preserve">: научно-практический журнал Союза педиатров России. - М., </w:t>
      </w:r>
      <w:r>
        <w:rPr>
          <w:rFonts w:ascii="Times New Roman" w:hAnsi="Times New Roman"/>
          <w:bCs/>
          <w:color w:val="000000"/>
          <w:sz w:val="24"/>
          <w:szCs w:val="24"/>
          <w:shd w:val="clear" w:color="auto" w:fill="FFFFFF"/>
        </w:rPr>
        <w:t>2011. -  т. 8. -  № 2.</w:t>
      </w:r>
      <w:r>
        <w:rPr>
          <w:rFonts w:ascii="Times New Roman" w:hAnsi="Times New Roman"/>
          <w:color w:val="000000"/>
          <w:sz w:val="24"/>
          <w:szCs w:val="24"/>
          <w:shd w:val="clear" w:color="auto" w:fill="FFFFFF"/>
        </w:rPr>
        <w:t xml:space="preserve"> </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С.94-98.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Лиманова, О. А. Избирательная модуляция роста позитивной флоры кишечника - новая концепция воздействия метаболического</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пребиотика хилак форте</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О. А. Лиманова, Е. И. Гарасько, И. Ю. Торшин.</w:t>
      </w:r>
      <w:r>
        <w:rPr>
          <w:rStyle w:val="apple-converted-space"/>
          <w:rFonts w:ascii="Times New Roman" w:hAnsi="Times New Roman"/>
          <w:sz w:val="24"/>
          <w:szCs w:val="24"/>
          <w:shd w:val="clear" w:color="auto" w:fill="FFFFFF"/>
        </w:rPr>
        <w:t xml:space="preserve"> // </w:t>
      </w:r>
      <w:r>
        <w:rPr>
          <w:rFonts w:ascii="Times New Roman" w:hAnsi="Times New Roman"/>
          <w:bCs/>
          <w:sz w:val="24"/>
          <w:szCs w:val="24"/>
          <w:shd w:val="clear" w:color="auto" w:fill="FFFFFF"/>
        </w:rPr>
        <w:t>Фарматека</w:t>
      </w:r>
      <w:r>
        <w:rPr>
          <w:rFonts w:ascii="Times New Roman" w:hAnsi="Times New Roman"/>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sz w:val="24"/>
          <w:szCs w:val="24"/>
          <w:shd w:val="clear" w:color="auto" w:fill="FFFFFF"/>
        </w:rPr>
        <w:t>2012. - № 20.</w:t>
      </w:r>
      <w:r>
        <w:rPr>
          <w:rFonts w:ascii="Times New Roman" w:hAnsi="Times New Roman"/>
          <w:sz w:val="24"/>
          <w:szCs w:val="24"/>
          <w:shd w:val="clear" w:color="auto" w:fill="FFFFFF"/>
        </w:rPr>
        <w:t xml:space="preserve"> - С.47-56.</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color w:val="000000"/>
          <w:sz w:val="24"/>
          <w:szCs w:val="24"/>
          <w:shd w:val="clear" w:color="auto" w:fill="FFFFFF"/>
        </w:rPr>
        <w:t>Маев, И. В</w:t>
      </w:r>
      <w:r>
        <w:rPr>
          <w:rFonts w:ascii="Times New Roman" w:hAnsi="Times New Roman"/>
          <w:bCs/>
          <w:sz w:val="24"/>
          <w:szCs w:val="24"/>
          <w:shd w:val="clear" w:color="auto" w:fill="FFFFFF"/>
        </w:rPr>
        <w:t>.</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w:t>
      </w:r>
      <w:r>
        <w:rPr>
          <w:rFonts w:ascii="Times New Roman" w:hAnsi="Times New Roman"/>
          <w:bCs/>
          <w:color w:val="000000"/>
          <w:sz w:val="24"/>
          <w:szCs w:val="24"/>
          <w:shd w:val="clear" w:color="auto" w:fill="FFFFFF"/>
        </w:rPr>
        <w:t>и и</w:t>
      </w:r>
      <w:r>
        <w:rPr>
          <w:rStyle w:val="apple-converted-space"/>
          <w:rFonts w:ascii="Times New Roman" w:hAnsi="Times New Roman"/>
          <w:bCs/>
          <w:color w:val="000000"/>
          <w:sz w:val="24"/>
          <w:szCs w:val="24"/>
          <w:shd w:val="clear" w:color="auto" w:fill="FFFFFF"/>
        </w:rPr>
        <w:t> </w:t>
      </w:r>
      <w:r>
        <w:rPr>
          <w:rFonts w:ascii="Times New Roman" w:hAnsi="Times New Roman"/>
          <w:bCs/>
          <w:sz w:val="24"/>
          <w:szCs w:val="24"/>
          <w:shd w:val="clear" w:color="auto" w:fill="FFFFFF"/>
        </w:rPr>
        <w:t>пребиотик</w:t>
      </w:r>
      <w:r>
        <w:rPr>
          <w:rFonts w:ascii="Times New Roman" w:hAnsi="Times New Roman"/>
          <w:bCs/>
          <w:color w:val="000000"/>
          <w:sz w:val="24"/>
          <w:szCs w:val="24"/>
          <w:shd w:val="clear" w:color="auto" w:fill="FFFFFF"/>
        </w:rPr>
        <w:t>и в клинической практике</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И. В. Маев, А. А. Самсонов, Е. Ю. Плотникова.</w:t>
      </w:r>
      <w:r>
        <w:rPr>
          <w:rStyle w:val="apple-converted-space"/>
          <w:rFonts w:ascii="Times New Roman" w:hAnsi="Times New Roman"/>
          <w:color w:val="000000"/>
          <w:sz w:val="24"/>
          <w:szCs w:val="24"/>
          <w:shd w:val="clear" w:color="auto" w:fill="FFFFFF"/>
        </w:rPr>
        <w:t xml:space="preserve"> // </w:t>
      </w:r>
      <w:r>
        <w:rPr>
          <w:rFonts w:ascii="Times New Roman" w:hAnsi="Times New Roman"/>
          <w:bCs/>
          <w:color w:val="000000"/>
          <w:sz w:val="24"/>
          <w:szCs w:val="24"/>
          <w:shd w:val="clear" w:color="auto" w:fill="FFFFFF"/>
        </w:rPr>
        <w:t>Фарматека</w:t>
      </w:r>
      <w:r>
        <w:rPr>
          <w:rFonts w:ascii="Times New Roman" w:hAnsi="Times New Roman"/>
          <w:color w:val="000000"/>
          <w:sz w:val="24"/>
          <w:szCs w:val="24"/>
          <w:shd w:val="clear" w:color="auto" w:fill="FFFFFF"/>
        </w:rPr>
        <w:t xml:space="preserve">: медицинский журнал. Руководства и рекомендации для практикующих врачей. - М.: Бионика, </w:t>
      </w:r>
      <w:r>
        <w:rPr>
          <w:rFonts w:ascii="Times New Roman" w:hAnsi="Times New Roman"/>
          <w:bCs/>
          <w:color w:val="000000"/>
          <w:sz w:val="24"/>
          <w:szCs w:val="24"/>
          <w:shd w:val="clear" w:color="auto" w:fill="FFFFFF"/>
        </w:rPr>
        <w:t>2011. - № 5.</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С.33-41.</w:t>
      </w:r>
    </w:p>
    <w:p w:rsidR="0008591F" w:rsidRDefault="0008591F" w:rsidP="0008591F">
      <w:pPr>
        <w:pStyle w:val="af7"/>
        <w:numPr>
          <w:ilvl w:val="0"/>
          <w:numId w:val="81"/>
        </w:numPr>
        <w:spacing w:after="0" w:line="240" w:lineRule="auto"/>
        <w:ind w:left="709"/>
        <w:rPr>
          <w:rFonts w:ascii="Times New Roman" w:hAnsi="Times New Roman"/>
          <w:bCs/>
          <w:sz w:val="24"/>
          <w:szCs w:val="24"/>
        </w:rPr>
      </w:pPr>
      <w:r>
        <w:rPr>
          <w:rFonts w:ascii="Times New Roman" w:hAnsi="Times New Roman"/>
          <w:bCs/>
          <w:sz w:val="24"/>
          <w:szCs w:val="24"/>
          <w:shd w:val="clear" w:color="auto" w:fill="FFFFFF"/>
        </w:rPr>
        <w:t>Хорошилова, Н. В.</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и бактериальные иммуномодуляторы для профилактики респираторных инфекций</w:t>
      </w:r>
      <w:r>
        <w:rPr>
          <w:rStyle w:val="apple-converted-space"/>
          <w:rFonts w:ascii="Times New Roman" w:hAnsi="Times New Roman"/>
          <w:sz w:val="24"/>
          <w:szCs w:val="24"/>
          <w:shd w:val="clear" w:color="auto" w:fill="FFFFFF"/>
        </w:rPr>
        <w:t> / Н. В. Хорошилова.</w:t>
      </w:r>
      <w:r>
        <w:rPr>
          <w:rStyle w:val="apple-converted-space"/>
          <w:rFonts w:ascii="Times New Roman" w:hAnsi="Times New Roman"/>
          <w:bCs/>
          <w:sz w:val="24"/>
          <w:szCs w:val="24"/>
        </w:rPr>
        <w:t xml:space="preserve"> Вопросы современной педиатрии</w:t>
      </w:r>
      <w:r>
        <w:rPr>
          <w:rStyle w:val="apple-converted-space"/>
          <w:rFonts w:ascii="Times New Roman" w:hAnsi="Times New Roman"/>
          <w:sz w:val="24"/>
          <w:szCs w:val="24"/>
        </w:rPr>
        <w:t xml:space="preserve">: научно-практический журнал Союза педиатров России. – М.: Издательский Дом "Династия", </w:t>
      </w:r>
      <w:r>
        <w:rPr>
          <w:rStyle w:val="apple-converted-space"/>
          <w:rFonts w:ascii="Times New Roman" w:hAnsi="Times New Roman"/>
          <w:bCs/>
          <w:sz w:val="24"/>
          <w:szCs w:val="24"/>
        </w:rPr>
        <w:t>2014. - т. 13. -  № 4.</w:t>
      </w:r>
      <w:r>
        <w:rPr>
          <w:rStyle w:val="apple-converted-space"/>
          <w:rFonts w:ascii="Times New Roman" w:hAnsi="Times New Roman"/>
          <w:sz w:val="24"/>
          <w:szCs w:val="24"/>
        </w:rPr>
        <w:t xml:space="preserve"> - С.93-95.</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Шевяков, М. А.</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и профилактика аллергии</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М. А. Шевяков.</w:t>
      </w:r>
      <w:r>
        <w:rPr>
          <w:rStyle w:val="apple-converted-space"/>
          <w:rFonts w:ascii="Times New Roman" w:hAnsi="Times New Roman"/>
          <w:sz w:val="24"/>
          <w:szCs w:val="24"/>
          <w:shd w:val="clear" w:color="auto" w:fill="FFFFFF"/>
        </w:rPr>
        <w:t xml:space="preserve"> // </w:t>
      </w:r>
      <w:r>
        <w:rPr>
          <w:rFonts w:ascii="Times New Roman" w:hAnsi="Times New Roman"/>
          <w:bCs/>
          <w:sz w:val="24"/>
          <w:szCs w:val="24"/>
          <w:shd w:val="clear" w:color="auto" w:fill="FFFFFF"/>
        </w:rPr>
        <w:t>Вопросы практической педиатрии</w:t>
      </w:r>
      <w:r>
        <w:rPr>
          <w:rFonts w:ascii="Times New Roman" w:hAnsi="Times New Roman"/>
          <w:sz w:val="24"/>
          <w:szCs w:val="24"/>
          <w:shd w:val="clear" w:color="auto" w:fill="FFFFFF"/>
        </w:rPr>
        <w:t>: научно-практический журнал для неонатологов и педиатров. - М.</w:t>
      </w:r>
      <w:r>
        <w:rPr>
          <w:rFonts w:ascii="Times New Roman" w:hAnsi="Times New Roman"/>
          <w:sz w:val="24"/>
          <w:szCs w:val="24"/>
        </w:rPr>
        <w:br/>
      </w:r>
      <w:r>
        <w:rPr>
          <w:rFonts w:ascii="Times New Roman" w:hAnsi="Times New Roman"/>
          <w:bCs/>
          <w:sz w:val="24"/>
          <w:szCs w:val="24"/>
          <w:shd w:val="clear" w:color="auto" w:fill="FFFFFF"/>
        </w:rPr>
        <w:t>2012. -  т.7. -  № 2.</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С.64-68.</w:t>
      </w:r>
    </w:p>
    <w:p w:rsidR="0008591F" w:rsidRDefault="0008591F" w:rsidP="0008591F">
      <w:pPr>
        <w:pStyle w:val="af7"/>
        <w:numPr>
          <w:ilvl w:val="0"/>
          <w:numId w:val="81"/>
        </w:numPr>
        <w:spacing w:after="0" w:line="240" w:lineRule="auto"/>
        <w:ind w:left="709"/>
        <w:jc w:val="both"/>
        <w:rPr>
          <w:rFonts w:ascii="Times New Roman" w:hAnsi="Times New Roman"/>
          <w:bCs/>
          <w:sz w:val="24"/>
          <w:szCs w:val="24"/>
        </w:rPr>
      </w:pPr>
      <w:r>
        <w:rPr>
          <w:rFonts w:ascii="Times New Roman" w:hAnsi="Times New Roman"/>
          <w:bCs/>
          <w:sz w:val="24"/>
          <w:szCs w:val="24"/>
          <w:shd w:val="clear" w:color="auto" w:fill="FFFFFF"/>
        </w:rPr>
        <w:t>Яковенко, Э. П. Инновационные многовидовые мультиштаммовые</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пробиотики в клинической практике</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Э. П. Яковенко, Е. В. Аникина, А. В. Яковенко</w:t>
      </w:r>
      <w:r>
        <w:rPr>
          <w:rFonts w:ascii="Times New Roman" w:hAnsi="Times New Roman"/>
          <w:bCs/>
          <w:sz w:val="24"/>
          <w:szCs w:val="24"/>
          <w:shd w:val="clear" w:color="auto" w:fill="FFFFFF"/>
        </w:rPr>
        <w:t xml:space="preserve"> //Лечащий врач</w:t>
      </w:r>
      <w:r>
        <w:rPr>
          <w:rFonts w:ascii="Times New Roman" w:hAnsi="Times New Roman"/>
          <w:sz w:val="24"/>
          <w:szCs w:val="24"/>
          <w:shd w:val="clear" w:color="auto" w:fill="FFFFFF"/>
        </w:rPr>
        <w:t xml:space="preserve">: журнал для профессионалов в медицине. - М., </w:t>
      </w:r>
      <w:r>
        <w:rPr>
          <w:rFonts w:ascii="Times New Roman" w:hAnsi="Times New Roman"/>
          <w:bCs/>
          <w:sz w:val="24"/>
          <w:szCs w:val="24"/>
          <w:shd w:val="clear" w:color="auto" w:fill="FFFFFF"/>
        </w:rPr>
        <w:t>2014. - № 5.</w:t>
      </w:r>
      <w:r>
        <w:rPr>
          <w:rFonts w:ascii="Times New Roman" w:hAnsi="Times New Roman"/>
          <w:sz w:val="24"/>
          <w:szCs w:val="24"/>
          <w:shd w:val="clear" w:color="auto" w:fill="FFFFFF"/>
        </w:rPr>
        <w:t xml:space="preserve"> - С.77-80.</w:t>
      </w:r>
    </w:p>
    <w:p w:rsidR="0008591F" w:rsidRDefault="0008591F" w:rsidP="0008591F">
      <w:pPr>
        <w:rPr>
          <w:rFonts w:ascii="Times New Roman" w:hAnsi="Times New Roman" w:cs="Times New Roman"/>
          <w:sz w:val="24"/>
          <w:szCs w:val="24"/>
        </w:rPr>
      </w:pPr>
    </w:p>
    <w:p w:rsidR="0008591F" w:rsidRDefault="0008591F" w:rsidP="0008591F">
      <w:pPr>
        <w:jc w:val="center"/>
        <w:rPr>
          <w:rFonts w:ascii="Times New Roman" w:hAnsi="Times New Roman" w:cs="Times New Roman"/>
          <w:b/>
          <w:sz w:val="24"/>
          <w:szCs w:val="24"/>
        </w:rPr>
      </w:pPr>
    </w:p>
    <w:p w:rsidR="0008591F" w:rsidRDefault="0008591F"/>
    <w:p w:rsidR="0008591F" w:rsidRDefault="0008591F"/>
    <w:sectPr w:rsidR="0008591F" w:rsidSect="00E3406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atoWebSem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64D"/>
    <w:multiLevelType w:val="hybridMultilevel"/>
    <w:tmpl w:val="9D7A01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0C07B6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3B90871"/>
    <w:multiLevelType w:val="hybridMultilevel"/>
    <w:tmpl w:val="28FE13C0"/>
    <w:lvl w:ilvl="0" w:tplc="69322AE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42135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47066AE"/>
    <w:multiLevelType w:val="hybridMultilevel"/>
    <w:tmpl w:val="73E6B6D0"/>
    <w:lvl w:ilvl="0" w:tplc="0419000F">
      <w:start w:val="1"/>
      <w:numFmt w:val="decimal"/>
      <w:lvlText w:val="%1."/>
      <w:lvlJc w:val="left"/>
      <w:pPr>
        <w:ind w:left="720" w:hanging="360"/>
      </w:pPr>
    </w:lvl>
    <w:lvl w:ilvl="1" w:tplc="FEF6BAF6">
      <w:start w:val="1"/>
      <w:numFmt w:val="decimal"/>
      <w:lvlText w:val="%2."/>
      <w:lvlJc w:val="left"/>
      <w:pPr>
        <w:ind w:left="1440"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EB513E"/>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35044C"/>
    <w:multiLevelType w:val="multilevel"/>
    <w:tmpl w:val="CBB8CC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0014D9"/>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8FC531B"/>
    <w:multiLevelType w:val="hybridMultilevel"/>
    <w:tmpl w:val="04E4E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831E79"/>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B1067C"/>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0A494C09"/>
    <w:multiLevelType w:val="hybridMultilevel"/>
    <w:tmpl w:val="A732DB6C"/>
    <w:lvl w:ilvl="0" w:tplc="AFE0921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2" w15:restartNumberingAfterBreak="0">
    <w:nsid w:val="0C83385D"/>
    <w:multiLevelType w:val="hybridMultilevel"/>
    <w:tmpl w:val="DBBC375C"/>
    <w:lvl w:ilvl="0" w:tplc="EF181CEA">
      <w:start w:val="1"/>
      <w:numFmt w:val="decimal"/>
      <w:lvlText w:val="%1."/>
      <w:lvlJc w:val="left"/>
      <w:pPr>
        <w:ind w:left="-66" w:hanging="360"/>
      </w:pPr>
      <w:rPr>
        <w:rFonts w:ascii="Times New Roman" w:hAnsi="Times New Roman" w:cs="Times New Roman" w:hint="default"/>
        <w:sz w:val="24"/>
        <w:szCs w:val="24"/>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3" w15:restartNumberingAfterBreak="0">
    <w:nsid w:val="0D773EC4"/>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E8E7EBA"/>
    <w:multiLevelType w:val="hybridMultilevel"/>
    <w:tmpl w:val="1920411E"/>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0E9D4D1D"/>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F211702"/>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0506DC2"/>
    <w:multiLevelType w:val="hybridMultilevel"/>
    <w:tmpl w:val="BEAC7DBC"/>
    <w:lvl w:ilvl="0" w:tplc="323C94E6">
      <w:start w:val="1"/>
      <w:numFmt w:val="decimal"/>
      <w:lvlText w:val="%1."/>
      <w:lvlJc w:val="left"/>
      <w:pPr>
        <w:tabs>
          <w:tab w:val="num" w:pos="720"/>
        </w:tabs>
        <w:ind w:left="720" w:hanging="360"/>
      </w:pPr>
    </w:lvl>
    <w:lvl w:ilvl="1" w:tplc="A6CC6A6E">
      <w:start w:val="1"/>
      <w:numFmt w:val="decimal"/>
      <w:lvlText w:val="%2."/>
      <w:lvlJc w:val="left"/>
      <w:pPr>
        <w:tabs>
          <w:tab w:val="num" w:pos="1440"/>
        </w:tabs>
        <w:ind w:left="1440" w:hanging="360"/>
      </w:pPr>
    </w:lvl>
    <w:lvl w:ilvl="2" w:tplc="857096F4">
      <w:start w:val="1"/>
      <w:numFmt w:val="decimal"/>
      <w:lvlText w:val="%3."/>
      <w:lvlJc w:val="left"/>
      <w:pPr>
        <w:tabs>
          <w:tab w:val="num" w:pos="2160"/>
        </w:tabs>
        <w:ind w:left="2160" w:hanging="360"/>
      </w:pPr>
    </w:lvl>
    <w:lvl w:ilvl="3" w:tplc="BB3EBADC">
      <w:start w:val="1"/>
      <w:numFmt w:val="decimal"/>
      <w:lvlText w:val="%4."/>
      <w:lvlJc w:val="left"/>
      <w:pPr>
        <w:tabs>
          <w:tab w:val="num" w:pos="2880"/>
        </w:tabs>
        <w:ind w:left="2880" w:hanging="360"/>
      </w:pPr>
    </w:lvl>
    <w:lvl w:ilvl="4" w:tplc="21B6C282">
      <w:start w:val="1"/>
      <w:numFmt w:val="decimal"/>
      <w:lvlText w:val="%5."/>
      <w:lvlJc w:val="left"/>
      <w:pPr>
        <w:tabs>
          <w:tab w:val="num" w:pos="3600"/>
        </w:tabs>
        <w:ind w:left="3600" w:hanging="360"/>
      </w:pPr>
    </w:lvl>
    <w:lvl w:ilvl="5" w:tplc="8126FE12">
      <w:start w:val="1"/>
      <w:numFmt w:val="decimal"/>
      <w:lvlText w:val="%6."/>
      <w:lvlJc w:val="left"/>
      <w:pPr>
        <w:tabs>
          <w:tab w:val="num" w:pos="4320"/>
        </w:tabs>
        <w:ind w:left="4320" w:hanging="360"/>
      </w:pPr>
    </w:lvl>
    <w:lvl w:ilvl="6" w:tplc="7CC2AAB6">
      <w:start w:val="1"/>
      <w:numFmt w:val="decimal"/>
      <w:lvlText w:val="%7."/>
      <w:lvlJc w:val="left"/>
      <w:pPr>
        <w:tabs>
          <w:tab w:val="num" w:pos="5040"/>
        </w:tabs>
        <w:ind w:left="5040" w:hanging="360"/>
      </w:pPr>
    </w:lvl>
    <w:lvl w:ilvl="7" w:tplc="86F8518A">
      <w:start w:val="1"/>
      <w:numFmt w:val="decimal"/>
      <w:lvlText w:val="%8."/>
      <w:lvlJc w:val="left"/>
      <w:pPr>
        <w:tabs>
          <w:tab w:val="num" w:pos="5760"/>
        </w:tabs>
        <w:ind w:left="5760" w:hanging="360"/>
      </w:pPr>
    </w:lvl>
    <w:lvl w:ilvl="8" w:tplc="B178D47C">
      <w:start w:val="1"/>
      <w:numFmt w:val="decimal"/>
      <w:lvlText w:val="%9."/>
      <w:lvlJc w:val="left"/>
      <w:pPr>
        <w:tabs>
          <w:tab w:val="num" w:pos="6480"/>
        </w:tabs>
        <w:ind w:left="6480" w:hanging="360"/>
      </w:pPr>
    </w:lvl>
  </w:abstractNum>
  <w:abstractNum w:abstractNumId="18" w15:restartNumberingAfterBreak="0">
    <w:nsid w:val="12F90432"/>
    <w:multiLevelType w:val="hybridMultilevel"/>
    <w:tmpl w:val="B6A464D0"/>
    <w:lvl w:ilvl="0" w:tplc="3288E618">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9" w15:restartNumberingAfterBreak="0">
    <w:nsid w:val="16613880"/>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93E2311"/>
    <w:multiLevelType w:val="hybridMultilevel"/>
    <w:tmpl w:val="10AC00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1A126B4F"/>
    <w:multiLevelType w:val="hybridMultilevel"/>
    <w:tmpl w:val="055E4D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A27752B"/>
    <w:multiLevelType w:val="hybridMultilevel"/>
    <w:tmpl w:val="6A0E39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3" w15:restartNumberingAfterBreak="0">
    <w:nsid w:val="1C54761F"/>
    <w:multiLevelType w:val="hybridMultilevel"/>
    <w:tmpl w:val="8B7A5F8C"/>
    <w:lvl w:ilvl="0" w:tplc="F176DCB6">
      <w:start w:val="1"/>
      <w:numFmt w:val="decimal"/>
      <w:lvlText w:val="%1"/>
      <w:lvlJc w:val="left"/>
      <w:pPr>
        <w:ind w:left="720" w:hanging="360"/>
      </w:pPr>
      <w:rPr>
        <w:rFonts w:ascii="Times New Roman" w:hAnsi="Times New Roman" w:cs="Times New Roman" w:hint="default"/>
        <w:b/>
        <w:sz w:val="24"/>
        <w:szCs w:val="24"/>
      </w:rPr>
    </w:lvl>
    <w:lvl w:ilvl="1" w:tplc="12DE2952">
      <w:start w:val="1"/>
      <w:numFmt w:val="decimal"/>
      <w:lvlText w:val="%2."/>
      <w:lvlJc w:val="left"/>
      <w:pPr>
        <w:ind w:left="1779"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E7F2755"/>
    <w:multiLevelType w:val="hybridMultilevel"/>
    <w:tmpl w:val="3B129D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EEB534E"/>
    <w:multiLevelType w:val="hybridMultilevel"/>
    <w:tmpl w:val="2DF2F8DC"/>
    <w:lvl w:ilvl="0" w:tplc="E648E454">
      <w:start w:val="1"/>
      <w:numFmt w:val="decimal"/>
      <w:lvlText w:val="%1."/>
      <w:lvlJc w:val="left"/>
      <w:pPr>
        <w:ind w:left="1428" w:hanging="360"/>
      </w:pPr>
      <w:rPr>
        <w:b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15:restartNumberingAfterBreak="0">
    <w:nsid w:val="1FFC4B29"/>
    <w:multiLevelType w:val="hybridMultilevel"/>
    <w:tmpl w:val="429E0330"/>
    <w:lvl w:ilvl="0" w:tplc="F6DE679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FFF3A23"/>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2BD670E"/>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2DD222E"/>
    <w:multiLevelType w:val="hybridMultilevel"/>
    <w:tmpl w:val="09F42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23703F05"/>
    <w:multiLevelType w:val="singleLevel"/>
    <w:tmpl w:val="CF4E63B6"/>
    <w:lvl w:ilvl="0">
      <w:start w:val="1"/>
      <w:numFmt w:val="decimal"/>
      <w:lvlText w:val="%1."/>
      <w:lvlJc w:val="left"/>
      <w:pPr>
        <w:tabs>
          <w:tab w:val="num" w:pos="360"/>
        </w:tabs>
        <w:ind w:left="360" w:hanging="360"/>
      </w:pPr>
      <w:rPr>
        <w:b w:val="0"/>
      </w:rPr>
    </w:lvl>
  </w:abstractNum>
  <w:abstractNum w:abstractNumId="31" w15:restartNumberingAfterBreak="0">
    <w:nsid w:val="23C45E8D"/>
    <w:multiLevelType w:val="hybridMultilevel"/>
    <w:tmpl w:val="3460C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676309C"/>
    <w:multiLevelType w:val="hybridMultilevel"/>
    <w:tmpl w:val="FCEA29B0"/>
    <w:lvl w:ilvl="0" w:tplc="CBC4A38E">
      <w:start w:val="1"/>
      <w:numFmt w:val="decimal"/>
      <w:lvlText w:val="%1."/>
      <w:lvlJc w:val="left"/>
      <w:pPr>
        <w:ind w:left="644"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7245751"/>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73D7D37"/>
    <w:multiLevelType w:val="hybridMultilevel"/>
    <w:tmpl w:val="3BC685D0"/>
    <w:lvl w:ilvl="0" w:tplc="09681E6A">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15:restartNumberingAfterBreak="0">
    <w:nsid w:val="27510500"/>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275514C0"/>
    <w:multiLevelType w:val="hybridMultilevel"/>
    <w:tmpl w:val="E86E842A"/>
    <w:lvl w:ilvl="0" w:tplc="177E8416">
      <w:start w:val="1"/>
      <w:numFmt w:val="decimal"/>
      <w:lvlText w:val="%1."/>
      <w:lvlJc w:val="left"/>
      <w:pPr>
        <w:ind w:left="760" w:hanging="360"/>
      </w:pPr>
      <w:rPr>
        <w:b w:val="0"/>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7552496"/>
    <w:multiLevelType w:val="hybridMultilevel"/>
    <w:tmpl w:val="74903FAA"/>
    <w:lvl w:ilvl="0" w:tplc="69322AE6">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28160816"/>
    <w:multiLevelType w:val="hybridMultilevel"/>
    <w:tmpl w:val="C2608D48"/>
    <w:lvl w:ilvl="0" w:tplc="D0E21688">
      <w:start w:val="65535"/>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9" w15:restartNumberingAfterBreak="0">
    <w:nsid w:val="29DD2B80"/>
    <w:multiLevelType w:val="hybridMultilevel"/>
    <w:tmpl w:val="1F8CC3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2B313E10"/>
    <w:multiLevelType w:val="hybridMultilevel"/>
    <w:tmpl w:val="7144E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BB33041"/>
    <w:multiLevelType w:val="hybridMultilevel"/>
    <w:tmpl w:val="DBBC375C"/>
    <w:lvl w:ilvl="0" w:tplc="EF181CEA">
      <w:start w:val="1"/>
      <w:numFmt w:val="decimal"/>
      <w:lvlText w:val="%1."/>
      <w:lvlJc w:val="left"/>
      <w:pPr>
        <w:ind w:left="-66" w:hanging="360"/>
      </w:pPr>
      <w:rPr>
        <w:rFonts w:ascii="Times New Roman" w:hAnsi="Times New Roman" w:cs="Times New Roman" w:hint="default"/>
        <w:sz w:val="24"/>
        <w:szCs w:val="24"/>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42" w15:restartNumberingAfterBreak="0">
    <w:nsid w:val="2D972870"/>
    <w:multiLevelType w:val="hybridMultilevel"/>
    <w:tmpl w:val="0E042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EDC74FD"/>
    <w:multiLevelType w:val="hybridMultilevel"/>
    <w:tmpl w:val="51660FF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0CD667C"/>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0EA4542"/>
    <w:multiLevelType w:val="hybridMultilevel"/>
    <w:tmpl w:val="FE3E2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0F556B8"/>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31B35C9A"/>
    <w:multiLevelType w:val="hybridMultilevel"/>
    <w:tmpl w:val="09F42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31C0403E"/>
    <w:multiLevelType w:val="hybridMultilevel"/>
    <w:tmpl w:val="94841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2470DEC"/>
    <w:multiLevelType w:val="hybridMultilevel"/>
    <w:tmpl w:val="B332297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0" w15:restartNumberingAfterBreak="0">
    <w:nsid w:val="34AE30F8"/>
    <w:multiLevelType w:val="singleLevel"/>
    <w:tmpl w:val="23EEC484"/>
    <w:lvl w:ilvl="0">
      <w:start w:val="1"/>
      <w:numFmt w:val="decimal"/>
      <w:lvlText w:val="%1."/>
      <w:lvlJc w:val="left"/>
      <w:pPr>
        <w:tabs>
          <w:tab w:val="num" w:pos="360"/>
        </w:tabs>
        <w:ind w:left="360" w:hanging="360"/>
      </w:pPr>
      <w:rPr>
        <w:b w:val="0"/>
      </w:rPr>
    </w:lvl>
  </w:abstractNum>
  <w:abstractNum w:abstractNumId="51" w15:restartNumberingAfterBreak="0">
    <w:nsid w:val="34DE756A"/>
    <w:multiLevelType w:val="singleLevel"/>
    <w:tmpl w:val="69322AE6"/>
    <w:lvl w:ilvl="0">
      <w:start w:val="1"/>
      <w:numFmt w:val="bullet"/>
      <w:lvlText w:val="-"/>
      <w:lvlJc w:val="left"/>
      <w:pPr>
        <w:tabs>
          <w:tab w:val="num" w:pos="720"/>
        </w:tabs>
        <w:ind w:left="720" w:hanging="360"/>
      </w:pPr>
    </w:lvl>
  </w:abstractNum>
  <w:abstractNum w:abstractNumId="52" w15:restartNumberingAfterBreak="0">
    <w:nsid w:val="35720269"/>
    <w:multiLevelType w:val="hybridMultilevel"/>
    <w:tmpl w:val="956E2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5E95D6B"/>
    <w:multiLevelType w:val="hybridMultilevel"/>
    <w:tmpl w:val="C0BC9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92A33BC"/>
    <w:multiLevelType w:val="hybridMultilevel"/>
    <w:tmpl w:val="E6FC11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15:restartNumberingAfterBreak="0">
    <w:nsid w:val="3DAF2BF0"/>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F100A87"/>
    <w:multiLevelType w:val="hybridMultilevel"/>
    <w:tmpl w:val="201088B6"/>
    <w:lvl w:ilvl="0" w:tplc="6D40B62A">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57" w15:restartNumberingAfterBreak="0">
    <w:nsid w:val="3F16015C"/>
    <w:multiLevelType w:val="singleLevel"/>
    <w:tmpl w:val="0419000F"/>
    <w:lvl w:ilvl="0">
      <w:start w:val="1"/>
      <w:numFmt w:val="decimal"/>
      <w:lvlText w:val="%1."/>
      <w:lvlJc w:val="left"/>
      <w:pPr>
        <w:tabs>
          <w:tab w:val="num" w:pos="360"/>
        </w:tabs>
        <w:ind w:left="360" w:hanging="360"/>
      </w:pPr>
    </w:lvl>
  </w:abstractNum>
  <w:abstractNum w:abstractNumId="58" w15:restartNumberingAfterBreak="0">
    <w:nsid w:val="400B1564"/>
    <w:multiLevelType w:val="hybridMultilevel"/>
    <w:tmpl w:val="6D502C0E"/>
    <w:lvl w:ilvl="0" w:tplc="924049E6">
      <w:start w:val="1"/>
      <w:numFmt w:val="decimal"/>
      <w:lvlText w:val="%1."/>
      <w:lvlJc w:val="left"/>
      <w:pPr>
        <w:tabs>
          <w:tab w:val="num" w:pos="1098"/>
        </w:tabs>
        <w:ind w:left="1098" w:hanging="39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9" w15:restartNumberingAfterBreak="0">
    <w:nsid w:val="40FD6230"/>
    <w:multiLevelType w:val="singleLevel"/>
    <w:tmpl w:val="B658C056"/>
    <w:lvl w:ilvl="0">
      <w:start w:val="1"/>
      <w:numFmt w:val="decimal"/>
      <w:lvlText w:val="%1."/>
      <w:lvlJc w:val="left"/>
      <w:pPr>
        <w:tabs>
          <w:tab w:val="num" w:pos="360"/>
        </w:tabs>
        <w:ind w:left="360" w:hanging="360"/>
      </w:pPr>
      <w:rPr>
        <w:b w:val="0"/>
      </w:rPr>
    </w:lvl>
  </w:abstractNum>
  <w:abstractNum w:abstractNumId="60" w15:restartNumberingAfterBreak="0">
    <w:nsid w:val="41354169"/>
    <w:multiLevelType w:val="hybridMultilevel"/>
    <w:tmpl w:val="3A4860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41592FA0"/>
    <w:multiLevelType w:val="hybridMultilevel"/>
    <w:tmpl w:val="B90ECA2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2" w15:restartNumberingAfterBreak="0">
    <w:nsid w:val="42DB19CE"/>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2E505C1"/>
    <w:multiLevelType w:val="hybridMultilevel"/>
    <w:tmpl w:val="8C4CCF98"/>
    <w:lvl w:ilvl="0" w:tplc="9E4C64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3F00724"/>
    <w:multiLevelType w:val="singleLevel"/>
    <w:tmpl w:val="51663A0C"/>
    <w:lvl w:ilvl="0">
      <w:start w:val="1"/>
      <w:numFmt w:val="decimal"/>
      <w:lvlText w:val="%1)"/>
      <w:lvlJc w:val="left"/>
      <w:pPr>
        <w:ind w:left="720" w:hanging="360"/>
      </w:pPr>
      <w:rPr>
        <w:b w:val="0"/>
      </w:rPr>
    </w:lvl>
  </w:abstractNum>
  <w:abstractNum w:abstractNumId="65" w15:restartNumberingAfterBreak="0">
    <w:nsid w:val="460564E0"/>
    <w:multiLevelType w:val="hybridMultilevel"/>
    <w:tmpl w:val="62A273F6"/>
    <w:lvl w:ilvl="0" w:tplc="3748117A">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6" w15:restartNumberingAfterBreak="0">
    <w:nsid w:val="463530F3"/>
    <w:multiLevelType w:val="hybridMultilevel"/>
    <w:tmpl w:val="FE3E2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46AC78B9"/>
    <w:multiLevelType w:val="singleLevel"/>
    <w:tmpl w:val="0419000F"/>
    <w:lvl w:ilvl="0">
      <w:start w:val="1"/>
      <w:numFmt w:val="decimal"/>
      <w:lvlText w:val="%1."/>
      <w:lvlJc w:val="left"/>
      <w:pPr>
        <w:tabs>
          <w:tab w:val="num" w:pos="360"/>
        </w:tabs>
        <w:ind w:left="360" w:hanging="360"/>
      </w:pPr>
    </w:lvl>
  </w:abstractNum>
  <w:abstractNum w:abstractNumId="68" w15:restartNumberingAfterBreak="0">
    <w:nsid w:val="46C24816"/>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95A3580"/>
    <w:multiLevelType w:val="hybridMultilevel"/>
    <w:tmpl w:val="E86E842A"/>
    <w:lvl w:ilvl="0" w:tplc="177E8416">
      <w:start w:val="1"/>
      <w:numFmt w:val="decimal"/>
      <w:lvlText w:val="%1."/>
      <w:lvlJc w:val="left"/>
      <w:pPr>
        <w:ind w:left="760" w:hanging="360"/>
      </w:pPr>
      <w:rPr>
        <w:b w:val="0"/>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A5304D6"/>
    <w:multiLevelType w:val="hybridMultilevel"/>
    <w:tmpl w:val="265C0B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1" w15:restartNumberingAfterBreak="0">
    <w:nsid w:val="4B5D6A97"/>
    <w:multiLevelType w:val="hybridMultilevel"/>
    <w:tmpl w:val="41FCE520"/>
    <w:lvl w:ilvl="0" w:tplc="B28640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4B832A68"/>
    <w:multiLevelType w:val="singleLevel"/>
    <w:tmpl w:val="B658C056"/>
    <w:lvl w:ilvl="0">
      <w:start w:val="1"/>
      <w:numFmt w:val="decimal"/>
      <w:lvlText w:val="%1."/>
      <w:lvlJc w:val="left"/>
      <w:pPr>
        <w:tabs>
          <w:tab w:val="num" w:pos="360"/>
        </w:tabs>
        <w:ind w:left="360" w:hanging="360"/>
      </w:pPr>
      <w:rPr>
        <w:b w:val="0"/>
      </w:rPr>
    </w:lvl>
  </w:abstractNum>
  <w:abstractNum w:abstractNumId="73" w15:restartNumberingAfterBreak="0">
    <w:nsid w:val="4C8D06A1"/>
    <w:multiLevelType w:val="singleLevel"/>
    <w:tmpl w:val="6C52F134"/>
    <w:lvl w:ilvl="0">
      <w:start w:val="1"/>
      <w:numFmt w:val="decimal"/>
      <w:lvlText w:val="%1."/>
      <w:lvlJc w:val="left"/>
      <w:pPr>
        <w:tabs>
          <w:tab w:val="num" w:pos="360"/>
        </w:tabs>
        <w:ind w:left="360" w:hanging="360"/>
      </w:pPr>
      <w:rPr>
        <w:rFonts w:ascii="Times New Roman" w:hAnsi="Times New Roman" w:cs="Times New Roman" w:hint="default"/>
        <w:sz w:val="24"/>
        <w:szCs w:val="24"/>
        <w:lang w:val="ru-RU"/>
      </w:rPr>
    </w:lvl>
  </w:abstractNum>
  <w:abstractNum w:abstractNumId="74" w15:restartNumberingAfterBreak="0">
    <w:nsid w:val="4D4B785B"/>
    <w:multiLevelType w:val="hybridMultilevel"/>
    <w:tmpl w:val="34A885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15:restartNumberingAfterBreak="0">
    <w:nsid w:val="4F00680B"/>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F3264E6"/>
    <w:multiLevelType w:val="singleLevel"/>
    <w:tmpl w:val="0419000F"/>
    <w:lvl w:ilvl="0">
      <w:start w:val="1"/>
      <w:numFmt w:val="decimal"/>
      <w:lvlText w:val="%1."/>
      <w:lvlJc w:val="left"/>
      <w:pPr>
        <w:tabs>
          <w:tab w:val="num" w:pos="360"/>
        </w:tabs>
        <w:ind w:left="360" w:hanging="360"/>
      </w:pPr>
    </w:lvl>
  </w:abstractNum>
  <w:abstractNum w:abstractNumId="77" w15:restartNumberingAfterBreak="0">
    <w:nsid w:val="4F885403"/>
    <w:multiLevelType w:val="hybridMultilevel"/>
    <w:tmpl w:val="94E825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15:restartNumberingAfterBreak="0">
    <w:nsid w:val="50382918"/>
    <w:multiLevelType w:val="hybridMultilevel"/>
    <w:tmpl w:val="7144E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52E3208C"/>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54C72DC6"/>
    <w:multiLevelType w:val="singleLevel"/>
    <w:tmpl w:val="0419000F"/>
    <w:lvl w:ilvl="0">
      <w:start w:val="1"/>
      <w:numFmt w:val="decimal"/>
      <w:lvlText w:val="%1."/>
      <w:lvlJc w:val="left"/>
      <w:pPr>
        <w:tabs>
          <w:tab w:val="num" w:pos="360"/>
        </w:tabs>
        <w:ind w:left="360" w:hanging="360"/>
      </w:pPr>
    </w:lvl>
  </w:abstractNum>
  <w:abstractNum w:abstractNumId="81" w15:restartNumberingAfterBreak="0">
    <w:nsid w:val="55200341"/>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56BD5049"/>
    <w:multiLevelType w:val="hybridMultilevel"/>
    <w:tmpl w:val="7B0AC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574E1776"/>
    <w:multiLevelType w:val="singleLevel"/>
    <w:tmpl w:val="0419000F"/>
    <w:lvl w:ilvl="0">
      <w:start w:val="1"/>
      <w:numFmt w:val="decimal"/>
      <w:lvlText w:val="%1."/>
      <w:lvlJc w:val="left"/>
      <w:pPr>
        <w:tabs>
          <w:tab w:val="num" w:pos="360"/>
        </w:tabs>
        <w:ind w:left="360" w:hanging="360"/>
      </w:pPr>
    </w:lvl>
  </w:abstractNum>
  <w:abstractNum w:abstractNumId="84" w15:restartNumberingAfterBreak="0">
    <w:nsid w:val="58B56DFB"/>
    <w:multiLevelType w:val="hybridMultilevel"/>
    <w:tmpl w:val="1920411E"/>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5" w15:restartNumberingAfterBreak="0">
    <w:nsid w:val="58EF16CD"/>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5982279B"/>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59A2682C"/>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5EE9683A"/>
    <w:multiLevelType w:val="hybridMultilevel"/>
    <w:tmpl w:val="F384B02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A20536"/>
    <w:multiLevelType w:val="hybridMultilevel"/>
    <w:tmpl w:val="F0AA31F8"/>
    <w:lvl w:ilvl="0" w:tplc="751053D8">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0" w15:restartNumberingAfterBreak="0">
    <w:nsid w:val="626F0C7F"/>
    <w:multiLevelType w:val="hybridMultilevel"/>
    <w:tmpl w:val="6A0E39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1" w15:restartNumberingAfterBreak="0">
    <w:nsid w:val="628A05CA"/>
    <w:multiLevelType w:val="singleLevel"/>
    <w:tmpl w:val="0419000F"/>
    <w:lvl w:ilvl="0">
      <w:start w:val="1"/>
      <w:numFmt w:val="decimal"/>
      <w:lvlText w:val="%1."/>
      <w:lvlJc w:val="left"/>
      <w:pPr>
        <w:tabs>
          <w:tab w:val="num" w:pos="360"/>
        </w:tabs>
        <w:ind w:left="360" w:hanging="360"/>
      </w:pPr>
    </w:lvl>
  </w:abstractNum>
  <w:abstractNum w:abstractNumId="92" w15:restartNumberingAfterBreak="0">
    <w:nsid w:val="631C7383"/>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64420BB6"/>
    <w:multiLevelType w:val="hybridMultilevel"/>
    <w:tmpl w:val="0FC8F0F8"/>
    <w:lvl w:ilvl="0" w:tplc="E648E454">
      <w:start w:val="1"/>
      <w:numFmt w:val="decimal"/>
      <w:lvlText w:val="%1."/>
      <w:lvlJc w:val="left"/>
      <w:pPr>
        <w:ind w:left="1428" w:hanging="360"/>
      </w:pPr>
      <w:rPr>
        <w:b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4" w15:restartNumberingAfterBreak="0">
    <w:nsid w:val="648F1589"/>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4F30716"/>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65E302D9"/>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65E72B65"/>
    <w:multiLevelType w:val="hybridMultilevel"/>
    <w:tmpl w:val="4CC21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6BA2A32"/>
    <w:multiLevelType w:val="hybridMultilevel"/>
    <w:tmpl w:val="9B4894F8"/>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67F616F4"/>
    <w:multiLevelType w:val="multilevel"/>
    <w:tmpl w:val="95DA6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A249A3"/>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68B12BB1"/>
    <w:multiLevelType w:val="hybridMultilevel"/>
    <w:tmpl w:val="CC880640"/>
    <w:lvl w:ilvl="0" w:tplc="69322AE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95B06BF"/>
    <w:multiLevelType w:val="hybridMultilevel"/>
    <w:tmpl w:val="80A0DDBE"/>
    <w:lvl w:ilvl="0" w:tplc="59C8E4F8">
      <w:start w:val="1"/>
      <w:numFmt w:val="decimal"/>
      <w:lvlText w:val="%1."/>
      <w:lvlJc w:val="left"/>
      <w:pPr>
        <w:ind w:left="1428" w:hanging="360"/>
      </w:pPr>
      <w:rPr>
        <w:rFonts w:ascii="Times New Roman" w:hAnsi="Times New Roman" w:cs="Times New Roman" w:hint="default"/>
        <w:b w:val="0"/>
        <w:color w:val="auto"/>
        <w:sz w:val="24"/>
        <w:szCs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3" w15:restartNumberingAfterBreak="0">
    <w:nsid w:val="6A272825"/>
    <w:multiLevelType w:val="hybridMultilevel"/>
    <w:tmpl w:val="94AAEB7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4" w15:restartNumberingAfterBreak="0">
    <w:nsid w:val="6B02014A"/>
    <w:multiLevelType w:val="hybridMultilevel"/>
    <w:tmpl w:val="27B4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6D0A6E8E"/>
    <w:multiLevelType w:val="hybridMultilevel"/>
    <w:tmpl w:val="62A273F6"/>
    <w:lvl w:ilvl="0" w:tplc="3748117A">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6" w15:restartNumberingAfterBreak="0">
    <w:nsid w:val="6D7A2366"/>
    <w:multiLevelType w:val="hybridMultilevel"/>
    <w:tmpl w:val="CEA8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6D8D7735"/>
    <w:multiLevelType w:val="hybridMultilevel"/>
    <w:tmpl w:val="507E755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8" w15:restartNumberingAfterBreak="0">
    <w:nsid w:val="6F427D26"/>
    <w:multiLevelType w:val="singleLevel"/>
    <w:tmpl w:val="0419000F"/>
    <w:lvl w:ilvl="0">
      <w:start w:val="1"/>
      <w:numFmt w:val="decimal"/>
      <w:lvlText w:val="%1."/>
      <w:lvlJc w:val="left"/>
      <w:pPr>
        <w:tabs>
          <w:tab w:val="num" w:pos="360"/>
        </w:tabs>
        <w:ind w:left="360" w:hanging="360"/>
      </w:pPr>
    </w:lvl>
  </w:abstractNum>
  <w:abstractNum w:abstractNumId="109" w15:restartNumberingAfterBreak="0">
    <w:nsid w:val="70623D93"/>
    <w:multiLevelType w:val="singleLevel"/>
    <w:tmpl w:val="0419000F"/>
    <w:lvl w:ilvl="0">
      <w:start w:val="1"/>
      <w:numFmt w:val="decimal"/>
      <w:lvlText w:val="%1."/>
      <w:lvlJc w:val="left"/>
      <w:pPr>
        <w:tabs>
          <w:tab w:val="num" w:pos="360"/>
        </w:tabs>
        <w:ind w:left="360" w:hanging="360"/>
      </w:pPr>
    </w:lvl>
  </w:abstractNum>
  <w:abstractNum w:abstractNumId="110" w15:restartNumberingAfterBreak="0">
    <w:nsid w:val="731D6553"/>
    <w:multiLevelType w:val="singleLevel"/>
    <w:tmpl w:val="0419000F"/>
    <w:lvl w:ilvl="0">
      <w:start w:val="1"/>
      <w:numFmt w:val="decimal"/>
      <w:lvlText w:val="%1."/>
      <w:lvlJc w:val="left"/>
      <w:pPr>
        <w:tabs>
          <w:tab w:val="num" w:pos="360"/>
        </w:tabs>
        <w:ind w:left="360" w:hanging="360"/>
      </w:pPr>
    </w:lvl>
  </w:abstractNum>
  <w:abstractNum w:abstractNumId="111" w15:restartNumberingAfterBreak="0">
    <w:nsid w:val="73585106"/>
    <w:multiLevelType w:val="hybridMultilevel"/>
    <w:tmpl w:val="E0164D00"/>
    <w:lvl w:ilvl="0" w:tplc="747ADE7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73891873"/>
    <w:multiLevelType w:val="hybridMultilevel"/>
    <w:tmpl w:val="7B0AC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741F291C"/>
    <w:multiLevelType w:val="hybridMultilevel"/>
    <w:tmpl w:val="92FC4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7492685C"/>
    <w:multiLevelType w:val="hybridMultilevel"/>
    <w:tmpl w:val="D0D2B19E"/>
    <w:lvl w:ilvl="0" w:tplc="0419000F">
      <w:start w:val="1"/>
      <w:numFmt w:val="decimal"/>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15" w15:restartNumberingAfterBreak="0">
    <w:nsid w:val="752C7709"/>
    <w:multiLevelType w:val="hybridMultilevel"/>
    <w:tmpl w:val="B440686C"/>
    <w:lvl w:ilvl="0" w:tplc="26D4FC58">
      <w:start w:val="1"/>
      <w:numFmt w:val="decimal"/>
      <w:lvlText w:val="%1."/>
      <w:lvlJc w:val="left"/>
      <w:pPr>
        <w:ind w:left="1784" w:hanging="360"/>
      </w:pPr>
      <w:rPr>
        <w:sz w:val="24"/>
        <w:szCs w:val="24"/>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16" w15:restartNumberingAfterBreak="0">
    <w:nsid w:val="75976ED6"/>
    <w:multiLevelType w:val="hybridMultilevel"/>
    <w:tmpl w:val="0AD03290"/>
    <w:lvl w:ilvl="0" w:tplc="69322AE6">
      <w:start w:val="1"/>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7" w15:restartNumberingAfterBreak="0">
    <w:nsid w:val="76073077"/>
    <w:multiLevelType w:val="hybridMultilevel"/>
    <w:tmpl w:val="C0BC9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76462D28"/>
    <w:multiLevelType w:val="hybridMultilevel"/>
    <w:tmpl w:val="45CE5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68F0DF6"/>
    <w:multiLevelType w:val="singleLevel"/>
    <w:tmpl w:val="0419000F"/>
    <w:lvl w:ilvl="0">
      <w:start w:val="1"/>
      <w:numFmt w:val="decimal"/>
      <w:lvlText w:val="%1."/>
      <w:lvlJc w:val="left"/>
      <w:pPr>
        <w:tabs>
          <w:tab w:val="num" w:pos="360"/>
        </w:tabs>
        <w:ind w:left="360" w:hanging="360"/>
      </w:pPr>
    </w:lvl>
  </w:abstractNum>
  <w:abstractNum w:abstractNumId="120" w15:restartNumberingAfterBreak="0">
    <w:nsid w:val="7A93337B"/>
    <w:multiLevelType w:val="hybridMultilevel"/>
    <w:tmpl w:val="6074D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15:restartNumberingAfterBreak="0">
    <w:nsid w:val="7AB13772"/>
    <w:multiLevelType w:val="singleLevel"/>
    <w:tmpl w:val="0419000F"/>
    <w:lvl w:ilvl="0">
      <w:start w:val="1"/>
      <w:numFmt w:val="decimal"/>
      <w:lvlText w:val="%1."/>
      <w:lvlJc w:val="left"/>
      <w:pPr>
        <w:tabs>
          <w:tab w:val="num" w:pos="360"/>
        </w:tabs>
        <w:ind w:left="360" w:hanging="360"/>
      </w:pPr>
    </w:lvl>
  </w:abstractNum>
  <w:abstractNum w:abstractNumId="122" w15:restartNumberingAfterBreak="0">
    <w:nsid w:val="7AB8480E"/>
    <w:multiLevelType w:val="hybridMultilevel"/>
    <w:tmpl w:val="1E3087C4"/>
    <w:lvl w:ilvl="0" w:tplc="59C8E4F8">
      <w:start w:val="1"/>
      <w:numFmt w:val="decimal"/>
      <w:lvlText w:val="%1."/>
      <w:lvlJc w:val="left"/>
      <w:pPr>
        <w:ind w:left="2136" w:hanging="360"/>
      </w:pPr>
      <w:rPr>
        <w:rFonts w:ascii="Times New Roman" w:hAnsi="Times New Roman" w:cs="Times New Roman" w:hint="default"/>
        <w:b w:val="0"/>
        <w:color w:val="auto"/>
        <w:sz w:val="24"/>
        <w:szCs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3" w15:restartNumberingAfterBreak="0">
    <w:nsid w:val="7D725E93"/>
    <w:multiLevelType w:val="singleLevel"/>
    <w:tmpl w:val="0419000F"/>
    <w:lvl w:ilvl="0">
      <w:start w:val="1"/>
      <w:numFmt w:val="decimal"/>
      <w:lvlText w:val="%1."/>
      <w:lvlJc w:val="left"/>
      <w:pPr>
        <w:tabs>
          <w:tab w:val="num" w:pos="360"/>
        </w:tabs>
        <w:ind w:left="360" w:hanging="360"/>
      </w:pPr>
    </w:lvl>
  </w:abstractNum>
  <w:abstractNum w:abstractNumId="124" w15:restartNumberingAfterBreak="0">
    <w:nsid w:val="7E1965A2"/>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num>
  <w:num w:numId="11">
    <w:abstractNumId w:val="51"/>
  </w:num>
  <w:num w:numId="12">
    <w:abstractNumId w:val="3"/>
    <w:lvlOverride w:ilvl="0">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1"/>
    <w:lvlOverride w:ilvl="0">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38"/>
  </w:num>
  <w:num w:numId="19">
    <w:abstractNumId w:val="67"/>
    <w:lvlOverride w:ilvl="0">
      <w:startOverride w:val="1"/>
    </w:lvlOverride>
  </w:num>
  <w:num w:numId="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76"/>
    <w:lvlOverride w:ilvl="0">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num>
  <w:num w:numId="57">
    <w:abstractNumId w:val="50"/>
    <w:lvlOverride w:ilvl="0">
      <w:startOverride w:val="1"/>
    </w:lvlOverride>
  </w:num>
  <w:num w:numId="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num>
  <w:num w:numId="61">
    <w:abstractNumId w:val="91"/>
    <w:lvlOverride w:ilvl="0">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lvlOverride w:ilvl="0">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7"/>
    <w:lvlOverride w:ilvl="0">
      <w:startOverride w:val="1"/>
    </w:lvlOverride>
  </w:num>
  <w:num w:numId="102">
    <w:abstractNumId w:val="123"/>
  </w:num>
  <w:num w:numId="103">
    <w:abstractNumId w:val="9"/>
  </w:num>
  <w:num w:numId="104">
    <w:abstractNumId w:val="46"/>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9"/>
    <w:lvlOverride w:ilvl="0">
      <w:startOverride w:val="1"/>
    </w:lvlOverride>
  </w:num>
  <w:num w:numId="108">
    <w:abstractNumId w:val="124"/>
    <w:lvlOverride w:ilvl="0">
      <w:startOverride w:val="1"/>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3"/>
    <w:lvlOverride w:ilvl="0">
      <w:startOverride w:val="1"/>
    </w:lvlOverride>
  </w:num>
  <w:num w:numId="112">
    <w:abstractNumId w:val="110"/>
    <w:lvlOverride w:ilvl="0">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1"/>
  </w:num>
  <w:num w:numId="115">
    <w:abstractNumId w:val="35"/>
    <w:lvlOverride w:ilvl="0">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8"/>
  </w:num>
  <w:num w:numId="118">
    <w:abstractNumId w:val="92"/>
  </w:num>
  <w:num w:numId="1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num>
  <w:num w:numId="121">
    <w:abstractNumId w:val="0"/>
  </w:num>
  <w:num w:numId="122">
    <w:abstractNumId w:val="2"/>
  </w:num>
  <w:num w:numId="123">
    <w:abstractNumId w:val="2"/>
  </w:num>
  <w:num w:numId="124">
    <w:abstractNumId w:val="116"/>
  </w:num>
  <w:num w:numId="125">
    <w:abstractNumId w:val="101"/>
  </w:num>
  <w:num w:numId="126">
    <w:abstractNumId w:val="84"/>
  </w:num>
  <w:num w:numId="127">
    <w:abstractNumId w:val="118"/>
  </w:num>
  <w:num w:numId="128">
    <w:abstractNumId w:val="63"/>
  </w:num>
  <w:num w:numId="129">
    <w:abstractNumId w:val="8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4B"/>
    <w:rsid w:val="00000ADE"/>
    <w:rsid w:val="00000F70"/>
    <w:rsid w:val="00000F87"/>
    <w:rsid w:val="00001255"/>
    <w:rsid w:val="00001321"/>
    <w:rsid w:val="000018CA"/>
    <w:rsid w:val="000021DF"/>
    <w:rsid w:val="00002A3B"/>
    <w:rsid w:val="00002E6C"/>
    <w:rsid w:val="00003397"/>
    <w:rsid w:val="000036CE"/>
    <w:rsid w:val="000053D3"/>
    <w:rsid w:val="0000578D"/>
    <w:rsid w:val="0000770C"/>
    <w:rsid w:val="00007A7D"/>
    <w:rsid w:val="00012A5E"/>
    <w:rsid w:val="00012CC6"/>
    <w:rsid w:val="00012E5D"/>
    <w:rsid w:val="000136E4"/>
    <w:rsid w:val="0001427D"/>
    <w:rsid w:val="000150D8"/>
    <w:rsid w:val="00016543"/>
    <w:rsid w:val="00016CB1"/>
    <w:rsid w:val="00017344"/>
    <w:rsid w:val="00020727"/>
    <w:rsid w:val="00020961"/>
    <w:rsid w:val="00020E50"/>
    <w:rsid w:val="00021DC9"/>
    <w:rsid w:val="0002268D"/>
    <w:rsid w:val="00023419"/>
    <w:rsid w:val="0002588E"/>
    <w:rsid w:val="00025D13"/>
    <w:rsid w:val="00027A12"/>
    <w:rsid w:val="00031AB6"/>
    <w:rsid w:val="000321F3"/>
    <w:rsid w:val="00033AEA"/>
    <w:rsid w:val="00033F96"/>
    <w:rsid w:val="0003439C"/>
    <w:rsid w:val="00034D11"/>
    <w:rsid w:val="00035CA4"/>
    <w:rsid w:val="00036423"/>
    <w:rsid w:val="00036614"/>
    <w:rsid w:val="00036B50"/>
    <w:rsid w:val="00036FD7"/>
    <w:rsid w:val="00037582"/>
    <w:rsid w:val="00040445"/>
    <w:rsid w:val="00041086"/>
    <w:rsid w:val="000422C1"/>
    <w:rsid w:val="00043103"/>
    <w:rsid w:val="0004434B"/>
    <w:rsid w:val="00044F81"/>
    <w:rsid w:val="000453CF"/>
    <w:rsid w:val="000472AD"/>
    <w:rsid w:val="00047EFD"/>
    <w:rsid w:val="000503DE"/>
    <w:rsid w:val="000509DB"/>
    <w:rsid w:val="00050AA6"/>
    <w:rsid w:val="00051063"/>
    <w:rsid w:val="000511BA"/>
    <w:rsid w:val="00051299"/>
    <w:rsid w:val="0005261F"/>
    <w:rsid w:val="00052E4E"/>
    <w:rsid w:val="000563C2"/>
    <w:rsid w:val="00056813"/>
    <w:rsid w:val="00056A86"/>
    <w:rsid w:val="00056B70"/>
    <w:rsid w:val="00057FF2"/>
    <w:rsid w:val="00060395"/>
    <w:rsid w:val="000605CC"/>
    <w:rsid w:val="00060D33"/>
    <w:rsid w:val="000616D5"/>
    <w:rsid w:val="0006497B"/>
    <w:rsid w:val="00064A6E"/>
    <w:rsid w:val="00066252"/>
    <w:rsid w:val="00066649"/>
    <w:rsid w:val="00066F5C"/>
    <w:rsid w:val="000728F7"/>
    <w:rsid w:val="00073D3D"/>
    <w:rsid w:val="000747B6"/>
    <w:rsid w:val="0007597A"/>
    <w:rsid w:val="00075E84"/>
    <w:rsid w:val="00075EC4"/>
    <w:rsid w:val="00075F9B"/>
    <w:rsid w:val="000775D3"/>
    <w:rsid w:val="000807D6"/>
    <w:rsid w:val="00080AA4"/>
    <w:rsid w:val="00080B1A"/>
    <w:rsid w:val="00080B6B"/>
    <w:rsid w:val="00083321"/>
    <w:rsid w:val="00084371"/>
    <w:rsid w:val="000844D8"/>
    <w:rsid w:val="00084F7F"/>
    <w:rsid w:val="00085653"/>
    <w:rsid w:val="0008591F"/>
    <w:rsid w:val="00086E5A"/>
    <w:rsid w:val="00086F0F"/>
    <w:rsid w:val="00087176"/>
    <w:rsid w:val="00087A14"/>
    <w:rsid w:val="0009105A"/>
    <w:rsid w:val="0009207D"/>
    <w:rsid w:val="00092455"/>
    <w:rsid w:val="000939BA"/>
    <w:rsid w:val="00094090"/>
    <w:rsid w:val="00094E11"/>
    <w:rsid w:val="000951BE"/>
    <w:rsid w:val="000954B1"/>
    <w:rsid w:val="00095558"/>
    <w:rsid w:val="000958DC"/>
    <w:rsid w:val="00096D78"/>
    <w:rsid w:val="000972E9"/>
    <w:rsid w:val="000A1C62"/>
    <w:rsid w:val="000A1C74"/>
    <w:rsid w:val="000A33F5"/>
    <w:rsid w:val="000A3ADC"/>
    <w:rsid w:val="000A45CD"/>
    <w:rsid w:val="000A705A"/>
    <w:rsid w:val="000A7248"/>
    <w:rsid w:val="000B0389"/>
    <w:rsid w:val="000B0B56"/>
    <w:rsid w:val="000B1014"/>
    <w:rsid w:val="000B2632"/>
    <w:rsid w:val="000B2F6A"/>
    <w:rsid w:val="000B35A1"/>
    <w:rsid w:val="000B4480"/>
    <w:rsid w:val="000B4AC3"/>
    <w:rsid w:val="000B56C7"/>
    <w:rsid w:val="000B7651"/>
    <w:rsid w:val="000B78D6"/>
    <w:rsid w:val="000C080D"/>
    <w:rsid w:val="000C13F3"/>
    <w:rsid w:val="000C15BD"/>
    <w:rsid w:val="000C1626"/>
    <w:rsid w:val="000C2D96"/>
    <w:rsid w:val="000C3200"/>
    <w:rsid w:val="000C3BEF"/>
    <w:rsid w:val="000C41B3"/>
    <w:rsid w:val="000C475B"/>
    <w:rsid w:val="000C5E43"/>
    <w:rsid w:val="000C6336"/>
    <w:rsid w:val="000C699A"/>
    <w:rsid w:val="000C7757"/>
    <w:rsid w:val="000D01DF"/>
    <w:rsid w:val="000D1F81"/>
    <w:rsid w:val="000D21FA"/>
    <w:rsid w:val="000D35BA"/>
    <w:rsid w:val="000D41C9"/>
    <w:rsid w:val="000D451D"/>
    <w:rsid w:val="000D45DF"/>
    <w:rsid w:val="000D45E8"/>
    <w:rsid w:val="000D4D26"/>
    <w:rsid w:val="000D4F92"/>
    <w:rsid w:val="000D5BBB"/>
    <w:rsid w:val="000D6CCC"/>
    <w:rsid w:val="000D74F1"/>
    <w:rsid w:val="000D7E16"/>
    <w:rsid w:val="000E064B"/>
    <w:rsid w:val="000E18A9"/>
    <w:rsid w:val="000E2422"/>
    <w:rsid w:val="000E359D"/>
    <w:rsid w:val="000E36F7"/>
    <w:rsid w:val="000E39DB"/>
    <w:rsid w:val="000E45F8"/>
    <w:rsid w:val="000E4936"/>
    <w:rsid w:val="000E52E7"/>
    <w:rsid w:val="000E6392"/>
    <w:rsid w:val="000E6B67"/>
    <w:rsid w:val="000E6D9B"/>
    <w:rsid w:val="000F4448"/>
    <w:rsid w:val="000F4935"/>
    <w:rsid w:val="000F704B"/>
    <w:rsid w:val="000F7397"/>
    <w:rsid w:val="00101785"/>
    <w:rsid w:val="00101CEE"/>
    <w:rsid w:val="00102219"/>
    <w:rsid w:val="00102CA1"/>
    <w:rsid w:val="00103DC2"/>
    <w:rsid w:val="0010529F"/>
    <w:rsid w:val="001056F4"/>
    <w:rsid w:val="00106601"/>
    <w:rsid w:val="00106B95"/>
    <w:rsid w:val="001076A1"/>
    <w:rsid w:val="00110E67"/>
    <w:rsid w:val="00111127"/>
    <w:rsid w:val="00111F96"/>
    <w:rsid w:val="00112786"/>
    <w:rsid w:val="001132B3"/>
    <w:rsid w:val="0011496F"/>
    <w:rsid w:val="00114C23"/>
    <w:rsid w:val="00115070"/>
    <w:rsid w:val="00115EAD"/>
    <w:rsid w:val="00115F2D"/>
    <w:rsid w:val="00116649"/>
    <w:rsid w:val="001174E6"/>
    <w:rsid w:val="00117F3B"/>
    <w:rsid w:val="0012182A"/>
    <w:rsid w:val="00121CB3"/>
    <w:rsid w:val="001225F2"/>
    <w:rsid w:val="00123500"/>
    <w:rsid w:val="00123D26"/>
    <w:rsid w:val="00124284"/>
    <w:rsid w:val="001254FB"/>
    <w:rsid w:val="00125AE7"/>
    <w:rsid w:val="0012679F"/>
    <w:rsid w:val="001279E2"/>
    <w:rsid w:val="00131F5F"/>
    <w:rsid w:val="00134AFE"/>
    <w:rsid w:val="0013586F"/>
    <w:rsid w:val="0013604B"/>
    <w:rsid w:val="00136227"/>
    <w:rsid w:val="001374EE"/>
    <w:rsid w:val="00137772"/>
    <w:rsid w:val="001377EE"/>
    <w:rsid w:val="001404BF"/>
    <w:rsid w:val="00140FBE"/>
    <w:rsid w:val="00141933"/>
    <w:rsid w:val="00142F32"/>
    <w:rsid w:val="00143842"/>
    <w:rsid w:val="001438B0"/>
    <w:rsid w:val="00143BF6"/>
    <w:rsid w:val="00145D63"/>
    <w:rsid w:val="0014609B"/>
    <w:rsid w:val="00146384"/>
    <w:rsid w:val="001464E3"/>
    <w:rsid w:val="00146BE7"/>
    <w:rsid w:val="001474AB"/>
    <w:rsid w:val="0014780B"/>
    <w:rsid w:val="00150072"/>
    <w:rsid w:val="00150366"/>
    <w:rsid w:val="001508F0"/>
    <w:rsid w:val="00150E49"/>
    <w:rsid w:val="001510B3"/>
    <w:rsid w:val="001512FE"/>
    <w:rsid w:val="001524FF"/>
    <w:rsid w:val="00153035"/>
    <w:rsid w:val="001531BA"/>
    <w:rsid w:val="00153C13"/>
    <w:rsid w:val="0015446F"/>
    <w:rsid w:val="00154983"/>
    <w:rsid w:val="00155C6D"/>
    <w:rsid w:val="001565D0"/>
    <w:rsid w:val="00156E13"/>
    <w:rsid w:val="00156F66"/>
    <w:rsid w:val="00160FEF"/>
    <w:rsid w:val="00161E1F"/>
    <w:rsid w:val="00162EDD"/>
    <w:rsid w:val="00163023"/>
    <w:rsid w:val="00163A5D"/>
    <w:rsid w:val="00163B24"/>
    <w:rsid w:val="00163E90"/>
    <w:rsid w:val="00164561"/>
    <w:rsid w:val="00164E80"/>
    <w:rsid w:val="00164F82"/>
    <w:rsid w:val="00165489"/>
    <w:rsid w:val="001657E1"/>
    <w:rsid w:val="0016657F"/>
    <w:rsid w:val="001669B2"/>
    <w:rsid w:val="00166A2A"/>
    <w:rsid w:val="0017061C"/>
    <w:rsid w:val="00170C49"/>
    <w:rsid w:val="001718CB"/>
    <w:rsid w:val="00171B43"/>
    <w:rsid w:val="00172EC9"/>
    <w:rsid w:val="00174557"/>
    <w:rsid w:val="00174FD9"/>
    <w:rsid w:val="00175D85"/>
    <w:rsid w:val="00177B89"/>
    <w:rsid w:val="001811B3"/>
    <w:rsid w:val="00181811"/>
    <w:rsid w:val="00182326"/>
    <w:rsid w:val="001833EF"/>
    <w:rsid w:val="001844EF"/>
    <w:rsid w:val="00184803"/>
    <w:rsid w:val="0018552F"/>
    <w:rsid w:val="00185868"/>
    <w:rsid w:val="001867F0"/>
    <w:rsid w:val="0018727E"/>
    <w:rsid w:val="00187A56"/>
    <w:rsid w:val="001900AE"/>
    <w:rsid w:val="00190D0A"/>
    <w:rsid w:val="00191680"/>
    <w:rsid w:val="001938EA"/>
    <w:rsid w:val="00194331"/>
    <w:rsid w:val="00194949"/>
    <w:rsid w:val="00194E96"/>
    <w:rsid w:val="00195742"/>
    <w:rsid w:val="00195A05"/>
    <w:rsid w:val="00195C03"/>
    <w:rsid w:val="0019621F"/>
    <w:rsid w:val="001976B0"/>
    <w:rsid w:val="00197D37"/>
    <w:rsid w:val="00197DA3"/>
    <w:rsid w:val="00197F6D"/>
    <w:rsid w:val="001A0886"/>
    <w:rsid w:val="001A1405"/>
    <w:rsid w:val="001A1FBE"/>
    <w:rsid w:val="001A2DA7"/>
    <w:rsid w:val="001A3F1A"/>
    <w:rsid w:val="001A5CEA"/>
    <w:rsid w:val="001A60FF"/>
    <w:rsid w:val="001A61B1"/>
    <w:rsid w:val="001A61D7"/>
    <w:rsid w:val="001A70EA"/>
    <w:rsid w:val="001B0A91"/>
    <w:rsid w:val="001B1274"/>
    <w:rsid w:val="001B1929"/>
    <w:rsid w:val="001B1E38"/>
    <w:rsid w:val="001B46E4"/>
    <w:rsid w:val="001B6F53"/>
    <w:rsid w:val="001C0C08"/>
    <w:rsid w:val="001C10CD"/>
    <w:rsid w:val="001C15C0"/>
    <w:rsid w:val="001C1F7C"/>
    <w:rsid w:val="001C32BC"/>
    <w:rsid w:val="001C36F7"/>
    <w:rsid w:val="001C4375"/>
    <w:rsid w:val="001C460F"/>
    <w:rsid w:val="001C4C9A"/>
    <w:rsid w:val="001C50FF"/>
    <w:rsid w:val="001C532C"/>
    <w:rsid w:val="001C61A1"/>
    <w:rsid w:val="001C68EC"/>
    <w:rsid w:val="001C6BB3"/>
    <w:rsid w:val="001C730C"/>
    <w:rsid w:val="001D0500"/>
    <w:rsid w:val="001D0A36"/>
    <w:rsid w:val="001D1281"/>
    <w:rsid w:val="001D2858"/>
    <w:rsid w:val="001D3D6B"/>
    <w:rsid w:val="001D4965"/>
    <w:rsid w:val="001D5733"/>
    <w:rsid w:val="001D5C5A"/>
    <w:rsid w:val="001D71C4"/>
    <w:rsid w:val="001D72D6"/>
    <w:rsid w:val="001D7A47"/>
    <w:rsid w:val="001D7E85"/>
    <w:rsid w:val="001E06E0"/>
    <w:rsid w:val="001E0944"/>
    <w:rsid w:val="001E258B"/>
    <w:rsid w:val="001E3D6B"/>
    <w:rsid w:val="001E6F8B"/>
    <w:rsid w:val="001F3791"/>
    <w:rsid w:val="001F4899"/>
    <w:rsid w:val="001F48F7"/>
    <w:rsid w:val="001F6A68"/>
    <w:rsid w:val="0020032F"/>
    <w:rsid w:val="00200B46"/>
    <w:rsid w:val="00201CB0"/>
    <w:rsid w:val="00202E33"/>
    <w:rsid w:val="00203342"/>
    <w:rsid w:val="00203412"/>
    <w:rsid w:val="00204FB7"/>
    <w:rsid w:val="0020769F"/>
    <w:rsid w:val="002078FF"/>
    <w:rsid w:val="00207CE4"/>
    <w:rsid w:val="0021032A"/>
    <w:rsid w:val="0021084E"/>
    <w:rsid w:val="00212F52"/>
    <w:rsid w:val="00213CF9"/>
    <w:rsid w:val="002150F9"/>
    <w:rsid w:val="0021542D"/>
    <w:rsid w:val="00215B98"/>
    <w:rsid w:val="0021631F"/>
    <w:rsid w:val="0021650F"/>
    <w:rsid w:val="00217518"/>
    <w:rsid w:val="00221764"/>
    <w:rsid w:val="00221FEA"/>
    <w:rsid w:val="00222453"/>
    <w:rsid w:val="00225598"/>
    <w:rsid w:val="00225894"/>
    <w:rsid w:val="00226C7D"/>
    <w:rsid w:val="00230B4B"/>
    <w:rsid w:val="00231B20"/>
    <w:rsid w:val="00232495"/>
    <w:rsid w:val="002328AB"/>
    <w:rsid w:val="002328AF"/>
    <w:rsid w:val="002339A7"/>
    <w:rsid w:val="00234C01"/>
    <w:rsid w:val="0023570E"/>
    <w:rsid w:val="002360BF"/>
    <w:rsid w:val="0023613D"/>
    <w:rsid w:val="0023617F"/>
    <w:rsid w:val="00240A9C"/>
    <w:rsid w:val="002419E3"/>
    <w:rsid w:val="0024221D"/>
    <w:rsid w:val="00244280"/>
    <w:rsid w:val="002449F6"/>
    <w:rsid w:val="00245377"/>
    <w:rsid w:val="00245C8B"/>
    <w:rsid w:val="00245CA7"/>
    <w:rsid w:val="00245CB3"/>
    <w:rsid w:val="00246A3E"/>
    <w:rsid w:val="002479DD"/>
    <w:rsid w:val="00247D13"/>
    <w:rsid w:val="002500B7"/>
    <w:rsid w:val="00250275"/>
    <w:rsid w:val="002530E1"/>
    <w:rsid w:val="00253279"/>
    <w:rsid w:val="002536C4"/>
    <w:rsid w:val="00253E04"/>
    <w:rsid w:val="002547D2"/>
    <w:rsid w:val="00254962"/>
    <w:rsid w:val="00254965"/>
    <w:rsid w:val="002554B1"/>
    <w:rsid w:val="00255D0E"/>
    <w:rsid w:val="002561B1"/>
    <w:rsid w:val="002566C8"/>
    <w:rsid w:val="00256EBC"/>
    <w:rsid w:val="00257623"/>
    <w:rsid w:val="00260D37"/>
    <w:rsid w:val="00261FFB"/>
    <w:rsid w:val="00262573"/>
    <w:rsid w:val="00262BEE"/>
    <w:rsid w:val="00262CF1"/>
    <w:rsid w:val="00263277"/>
    <w:rsid w:val="00263B63"/>
    <w:rsid w:val="00263E03"/>
    <w:rsid w:val="00264CB4"/>
    <w:rsid w:val="00266A05"/>
    <w:rsid w:val="00266A9A"/>
    <w:rsid w:val="00266E48"/>
    <w:rsid w:val="00266F04"/>
    <w:rsid w:val="00267314"/>
    <w:rsid w:val="00267AA9"/>
    <w:rsid w:val="00271808"/>
    <w:rsid w:val="00271E69"/>
    <w:rsid w:val="0027265E"/>
    <w:rsid w:val="002742AA"/>
    <w:rsid w:val="00274D33"/>
    <w:rsid w:val="002759BF"/>
    <w:rsid w:val="002774DC"/>
    <w:rsid w:val="00277E81"/>
    <w:rsid w:val="002807CD"/>
    <w:rsid w:val="002808AD"/>
    <w:rsid w:val="002809D7"/>
    <w:rsid w:val="00280AA1"/>
    <w:rsid w:val="00282448"/>
    <w:rsid w:val="00283242"/>
    <w:rsid w:val="002838AE"/>
    <w:rsid w:val="00283A64"/>
    <w:rsid w:val="00283F8B"/>
    <w:rsid w:val="00284545"/>
    <w:rsid w:val="00284BF5"/>
    <w:rsid w:val="00285944"/>
    <w:rsid w:val="00285DFA"/>
    <w:rsid w:val="00286A5C"/>
    <w:rsid w:val="00287D4A"/>
    <w:rsid w:val="002909F3"/>
    <w:rsid w:val="00291058"/>
    <w:rsid w:val="002924A1"/>
    <w:rsid w:val="00292509"/>
    <w:rsid w:val="002927DE"/>
    <w:rsid w:val="00292D60"/>
    <w:rsid w:val="00293CCF"/>
    <w:rsid w:val="00293E4B"/>
    <w:rsid w:val="00294960"/>
    <w:rsid w:val="00294D6D"/>
    <w:rsid w:val="00294D88"/>
    <w:rsid w:val="0029560F"/>
    <w:rsid w:val="00297540"/>
    <w:rsid w:val="00297CE9"/>
    <w:rsid w:val="002A0BA3"/>
    <w:rsid w:val="002A2BFA"/>
    <w:rsid w:val="002A2F52"/>
    <w:rsid w:val="002A374C"/>
    <w:rsid w:val="002A3F76"/>
    <w:rsid w:val="002A40C9"/>
    <w:rsid w:val="002A41EF"/>
    <w:rsid w:val="002A453F"/>
    <w:rsid w:val="002A4EF6"/>
    <w:rsid w:val="002A5AC3"/>
    <w:rsid w:val="002A61EE"/>
    <w:rsid w:val="002B030B"/>
    <w:rsid w:val="002B06F2"/>
    <w:rsid w:val="002B0C8F"/>
    <w:rsid w:val="002B140F"/>
    <w:rsid w:val="002B1CE4"/>
    <w:rsid w:val="002B1D7C"/>
    <w:rsid w:val="002B1F17"/>
    <w:rsid w:val="002B24F2"/>
    <w:rsid w:val="002B447D"/>
    <w:rsid w:val="002B5347"/>
    <w:rsid w:val="002B7A40"/>
    <w:rsid w:val="002C061B"/>
    <w:rsid w:val="002C0A78"/>
    <w:rsid w:val="002C0D67"/>
    <w:rsid w:val="002C1638"/>
    <w:rsid w:val="002C2267"/>
    <w:rsid w:val="002C349A"/>
    <w:rsid w:val="002C422B"/>
    <w:rsid w:val="002C561F"/>
    <w:rsid w:val="002D3327"/>
    <w:rsid w:val="002D3AAE"/>
    <w:rsid w:val="002D4D50"/>
    <w:rsid w:val="002D50C0"/>
    <w:rsid w:val="002D5FBC"/>
    <w:rsid w:val="002D67B6"/>
    <w:rsid w:val="002D6861"/>
    <w:rsid w:val="002D6F49"/>
    <w:rsid w:val="002E0294"/>
    <w:rsid w:val="002E10C1"/>
    <w:rsid w:val="002E1A86"/>
    <w:rsid w:val="002E2BB2"/>
    <w:rsid w:val="002E2D36"/>
    <w:rsid w:val="002E2DB5"/>
    <w:rsid w:val="002E41F1"/>
    <w:rsid w:val="002E4E0C"/>
    <w:rsid w:val="002E51B6"/>
    <w:rsid w:val="002E56BD"/>
    <w:rsid w:val="002E5F0A"/>
    <w:rsid w:val="002E7531"/>
    <w:rsid w:val="002E7B50"/>
    <w:rsid w:val="002E7E75"/>
    <w:rsid w:val="002F18EF"/>
    <w:rsid w:val="002F1D2D"/>
    <w:rsid w:val="002F2180"/>
    <w:rsid w:val="002F2654"/>
    <w:rsid w:val="002F2832"/>
    <w:rsid w:val="002F4447"/>
    <w:rsid w:val="002F5B7D"/>
    <w:rsid w:val="002F7660"/>
    <w:rsid w:val="0030019E"/>
    <w:rsid w:val="00301D1A"/>
    <w:rsid w:val="00302329"/>
    <w:rsid w:val="003033EE"/>
    <w:rsid w:val="00303934"/>
    <w:rsid w:val="003049EA"/>
    <w:rsid w:val="00305EDF"/>
    <w:rsid w:val="00310D05"/>
    <w:rsid w:val="003127F5"/>
    <w:rsid w:val="00313913"/>
    <w:rsid w:val="00313F31"/>
    <w:rsid w:val="003140C8"/>
    <w:rsid w:val="003157E1"/>
    <w:rsid w:val="00316AD3"/>
    <w:rsid w:val="0032020B"/>
    <w:rsid w:val="003214E3"/>
    <w:rsid w:val="00321D06"/>
    <w:rsid w:val="003223D2"/>
    <w:rsid w:val="00322E48"/>
    <w:rsid w:val="003230AD"/>
    <w:rsid w:val="00323458"/>
    <w:rsid w:val="003243EB"/>
    <w:rsid w:val="00324DC4"/>
    <w:rsid w:val="003253E8"/>
    <w:rsid w:val="00325EA6"/>
    <w:rsid w:val="0032696A"/>
    <w:rsid w:val="003304B0"/>
    <w:rsid w:val="00330D59"/>
    <w:rsid w:val="00334CAC"/>
    <w:rsid w:val="003352D1"/>
    <w:rsid w:val="00337ADD"/>
    <w:rsid w:val="00340630"/>
    <w:rsid w:val="0034112B"/>
    <w:rsid w:val="0034263B"/>
    <w:rsid w:val="00342B00"/>
    <w:rsid w:val="0034311A"/>
    <w:rsid w:val="00344544"/>
    <w:rsid w:val="00345A7F"/>
    <w:rsid w:val="00346D34"/>
    <w:rsid w:val="00347095"/>
    <w:rsid w:val="00347A7C"/>
    <w:rsid w:val="00347F2F"/>
    <w:rsid w:val="003504A9"/>
    <w:rsid w:val="00350C12"/>
    <w:rsid w:val="00350E02"/>
    <w:rsid w:val="00350F2E"/>
    <w:rsid w:val="003511C4"/>
    <w:rsid w:val="00351BA1"/>
    <w:rsid w:val="00351E1C"/>
    <w:rsid w:val="003520FE"/>
    <w:rsid w:val="003532B8"/>
    <w:rsid w:val="00354A93"/>
    <w:rsid w:val="00354BB5"/>
    <w:rsid w:val="00354E44"/>
    <w:rsid w:val="003552A1"/>
    <w:rsid w:val="0035625D"/>
    <w:rsid w:val="00360E95"/>
    <w:rsid w:val="0036147C"/>
    <w:rsid w:val="00361CF4"/>
    <w:rsid w:val="0036219D"/>
    <w:rsid w:val="00363946"/>
    <w:rsid w:val="00364E02"/>
    <w:rsid w:val="00366567"/>
    <w:rsid w:val="00366B10"/>
    <w:rsid w:val="003678B8"/>
    <w:rsid w:val="0037077F"/>
    <w:rsid w:val="00372568"/>
    <w:rsid w:val="00372EDE"/>
    <w:rsid w:val="00374D1E"/>
    <w:rsid w:val="003768A4"/>
    <w:rsid w:val="003778D6"/>
    <w:rsid w:val="00377B5A"/>
    <w:rsid w:val="00377E8A"/>
    <w:rsid w:val="00380275"/>
    <w:rsid w:val="00380A2E"/>
    <w:rsid w:val="003811A1"/>
    <w:rsid w:val="003817A9"/>
    <w:rsid w:val="00381995"/>
    <w:rsid w:val="00381B22"/>
    <w:rsid w:val="00381E3F"/>
    <w:rsid w:val="003822BF"/>
    <w:rsid w:val="00385C90"/>
    <w:rsid w:val="0038641B"/>
    <w:rsid w:val="00387069"/>
    <w:rsid w:val="0039014A"/>
    <w:rsid w:val="003906C6"/>
    <w:rsid w:val="00393AD5"/>
    <w:rsid w:val="00394080"/>
    <w:rsid w:val="003940B1"/>
    <w:rsid w:val="00394614"/>
    <w:rsid w:val="003954C2"/>
    <w:rsid w:val="00395AB7"/>
    <w:rsid w:val="003960FE"/>
    <w:rsid w:val="00396120"/>
    <w:rsid w:val="003964A4"/>
    <w:rsid w:val="00396A9B"/>
    <w:rsid w:val="00397B49"/>
    <w:rsid w:val="003A0322"/>
    <w:rsid w:val="003A0F57"/>
    <w:rsid w:val="003A23C4"/>
    <w:rsid w:val="003A2821"/>
    <w:rsid w:val="003A2ABD"/>
    <w:rsid w:val="003A4048"/>
    <w:rsid w:val="003A50FB"/>
    <w:rsid w:val="003A5A42"/>
    <w:rsid w:val="003A614F"/>
    <w:rsid w:val="003A626E"/>
    <w:rsid w:val="003A71E4"/>
    <w:rsid w:val="003A798E"/>
    <w:rsid w:val="003B06AC"/>
    <w:rsid w:val="003B091D"/>
    <w:rsid w:val="003B0E05"/>
    <w:rsid w:val="003B1C6D"/>
    <w:rsid w:val="003B229D"/>
    <w:rsid w:val="003B250B"/>
    <w:rsid w:val="003B2886"/>
    <w:rsid w:val="003B2A22"/>
    <w:rsid w:val="003B4AC8"/>
    <w:rsid w:val="003B533B"/>
    <w:rsid w:val="003B597C"/>
    <w:rsid w:val="003B5AA3"/>
    <w:rsid w:val="003B7B5F"/>
    <w:rsid w:val="003B7E49"/>
    <w:rsid w:val="003C0569"/>
    <w:rsid w:val="003C0A57"/>
    <w:rsid w:val="003C0F5E"/>
    <w:rsid w:val="003C12A8"/>
    <w:rsid w:val="003C1BAE"/>
    <w:rsid w:val="003C1FD9"/>
    <w:rsid w:val="003C32D5"/>
    <w:rsid w:val="003C36C7"/>
    <w:rsid w:val="003C4685"/>
    <w:rsid w:val="003C594D"/>
    <w:rsid w:val="003C5CA9"/>
    <w:rsid w:val="003C5DEE"/>
    <w:rsid w:val="003C5E5B"/>
    <w:rsid w:val="003C62F1"/>
    <w:rsid w:val="003D0065"/>
    <w:rsid w:val="003D05EF"/>
    <w:rsid w:val="003D11D7"/>
    <w:rsid w:val="003D2CE0"/>
    <w:rsid w:val="003D6A3B"/>
    <w:rsid w:val="003E028E"/>
    <w:rsid w:val="003E0EC4"/>
    <w:rsid w:val="003E1266"/>
    <w:rsid w:val="003E14B3"/>
    <w:rsid w:val="003E1768"/>
    <w:rsid w:val="003E1818"/>
    <w:rsid w:val="003E18CB"/>
    <w:rsid w:val="003E23F9"/>
    <w:rsid w:val="003E23FD"/>
    <w:rsid w:val="003E3303"/>
    <w:rsid w:val="003E38C6"/>
    <w:rsid w:val="003E3EB8"/>
    <w:rsid w:val="003E5176"/>
    <w:rsid w:val="003E656B"/>
    <w:rsid w:val="003E7A7F"/>
    <w:rsid w:val="003F1671"/>
    <w:rsid w:val="003F196D"/>
    <w:rsid w:val="003F1A2C"/>
    <w:rsid w:val="003F1C62"/>
    <w:rsid w:val="003F1D1C"/>
    <w:rsid w:val="003F43B4"/>
    <w:rsid w:val="003F4D1C"/>
    <w:rsid w:val="003F4E0D"/>
    <w:rsid w:val="003F5571"/>
    <w:rsid w:val="003F6EED"/>
    <w:rsid w:val="003F7248"/>
    <w:rsid w:val="003F7251"/>
    <w:rsid w:val="003F7A7C"/>
    <w:rsid w:val="003F7D19"/>
    <w:rsid w:val="004000D0"/>
    <w:rsid w:val="004006E1"/>
    <w:rsid w:val="004009D4"/>
    <w:rsid w:val="00400CCE"/>
    <w:rsid w:val="00400FC4"/>
    <w:rsid w:val="00400FEC"/>
    <w:rsid w:val="00402739"/>
    <w:rsid w:val="004028D1"/>
    <w:rsid w:val="00402C74"/>
    <w:rsid w:val="0040417A"/>
    <w:rsid w:val="00404815"/>
    <w:rsid w:val="00404905"/>
    <w:rsid w:val="00405626"/>
    <w:rsid w:val="004057CA"/>
    <w:rsid w:val="004059C0"/>
    <w:rsid w:val="00405A7E"/>
    <w:rsid w:val="00406808"/>
    <w:rsid w:val="00406D9D"/>
    <w:rsid w:val="00407CC7"/>
    <w:rsid w:val="004106FF"/>
    <w:rsid w:val="0041300C"/>
    <w:rsid w:val="00413244"/>
    <w:rsid w:val="00413771"/>
    <w:rsid w:val="00415A24"/>
    <w:rsid w:val="00417399"/>
    <w:rsid w:val="004204DC"/>
    <w:rsid w:val="00420642"/>
    <w:rsid w:val="0042166B"/>
    <w:rsid w:val="00421D6D"/>
    <w:rsid w:val="00422687"/>
    <w:rsid w:val="00424C00"/>
    <w:rsid w:val="00424E62"/>
    <w:rsid w:val="00426040"/>
    <w:rsid w:val="004271C1"/>
    <w:rsid w:val="0042721B"/>
    <w:rsid w:val="00427D83"/>
    <w:rsid w:val="004306F8"/>
    <w:rsid w:val="0043160B"/>
    <w:rsid w:val="00431878"/>
    <w:rsid w:val="00432A6D"/>
    <w:rsid w:val="0043325C"/>
    <w:rsid w:val="004332DA"/>
    <w:rsid w:val="00433914"/>
    <w:rsid w:val="00434DED"/>
    <w:rsid w:val="004352CB"/>
    <w:rsid w:val="00435428"/>
    <w:rsid w:val="00436344"/>
    <w:rsid w:val="004369B8"/>
    <w:rsid w:val="004372C4"/>
    <w:rsid w:val="0044207F"/>
    <w:rsid w:val="00442F4D"/>
    <w:rsid w:val="00443278"/>
    <w:rsid w:val="00445615"/>
    <w:rsid w:val="00445F4A"/>
    <w:rsid w:val="00446C34"/>
    <w:rsid w:val="00447318"/>
    <w:rsid w:val="00447D6A"/>
    <w:rsid w:val="004502BC"/>
    <w:rsid w:val="00452187"/>
    <w:rsid w:val="004526F5"/>
    <w:rsid w:val="00452CB4"/>
    <w:rsid w:val="00452EA5"/>
    <w:rsid w:val="0045330F"/>
    <w:rsid w:val="004550EC"/>
    <w:rsid w:val="004552EB"/>
    <w:rsid w:val="004559DA"/>
    <w:rsid w:val="00455F2A"/>
    <w:rsid w:val="0045754B"/>
    <w:rsid w:val="00457A4E"/>
    <w:rsid w:val="00457AC1"/>
    <w:rsid w:val="00457C76"/>
    <w:rsid w:val="00457F46"/>
    <w:rsid w:val="00457FDC"/>
    <w:rsid w:val="00460CDD"/>
    <w:rsid w:val="00461B02"/>
    <w:rsid w:val="00461B8A"/>
    <w:rsid w:val="00463893"/>
    <w:rsid w:val="00464014"/>
    <w:rsid w:val="00465039"/>
    <w:rsid w:val="00467CFF"/>
    <w:rsid w:val="0047278C"/>
    <w:rsid w:val="004727D7"/>
    <w:rsid w:val="004727DB"/>
    <w:rsid w:val="00472FCE"/>
    <w:rsid w:val="00473134"/>
    <w:rsid w:val="00476234"/>
    <w:rsid w:val="00476774"/>
    <w:rsid w:val="00477B3D"/>
    <w:rsid w:val="004802BB"/>
    <w:rsid w:val="00480A19"/>
    <w:rsid w:val="00480D65"/>
    <w:rsid w:val="004815BD"/>
    <w:rsid w:val="00482779"/>
    <w:rsid w:val="00483CFB"/>
    <w:rsid w:val="00484E48"/>
    <w:rsid w:val="00485783"/>
    <w:rsid w:val="004867A6"/>
    <w:rsid w:val="00487329"/>
    <w:rsid w:val="00490417"/>
    <w:rsid w:val="0049072B"/>
    <w:rsid w:val="004917C5"/>
    <w:rsid w:val="00492AC9"/>
    <w:rsid w:val="00493A9B"/>
    <w:rsid w:val="00494248"/>
    <w:rsid w:val="00495570"/>
    <w:rsid w:val="0049567A"/>
    <w:rsid w:val="00496709"/>
    <w:rsid w:val="004973F1"/>
    <w:rsid w:val="00497D67"/>
    <w:rsid w:val="004A02D7"/>
    <w:rsid w:val="004A155A"/>
    <w:rsid w:val="004A198D"/>
    <w:rsid w:val="004A208B"/>
    <w:rsid w:val="004A24FE"/>
    <w:rsid w:val="004A3042"/>
    <w:rsid w:val="004A4387"/>
    <w:rsid w:val="004A439C"/>
    <w:rsid w:val="004A4AFC"/>
    <w:rsid w:val="004A4D5E"/>
    <w:rsid w:val="004A4E8B"/>
    <w:rsid w:val="004A4FD7"/>
    <w:rsid w:val="004A7CDF"/>
    <w:rsid w:val="004A7D76"/>
    <w:rsid w:val="004B0145"/>
    <w:rsid w:val="004B01E7"/>
    <w:rsid w:val="004B0C4F"/>
    <w:rsid w:val="004B1435"/>
    <w:rsid w:val="004B1850"/>
    <w:rsid w:val="004B3256"/>
    <w:rsid w:val="004B36C8"/>
    <w:rsid w:val="004B48F1"/>
    <w:rsid w:val="004B6822"/>
    <w:rsid w:val="004B69E9"/>
    <w:rsid w:val="004B6D2C"/>
    <w:rsid w:val="004B70BD"/>
    <w:rsid w:val="004B7F1B"/>
    <w:rsid w:val="004C003E"/>
    <w:rsid w:val="004C0AAD"/>
    <w:rsid w:val="004C1E7C"/>
    <w:rsid w:val="004C252E"/>
    <w:rsid w:val="004C314D"/>
    <w:rsid w:val="004C4369"/>
    <w:rsid w:val="004C508D"/>
    <w:rsid w:val="004C5422"/>
    <w:rsid w:val="004C6A9B"/>
    <w:rsid w:val="004D054F"/>
    <w:rsid w:val="004D1403"/>
    <w:rsid w:val="004D1A90"/>
    <w:rsid w:val="004D3A62"/>
    <w:rsid w:val="004D3C27"/>
    <w:rsid w:val="004D4EA2"/>
    <w:rsid w:val="004D5916"/>
    <w:rsid w:val="004D6228"/>
    <w:rsid w:val="004D6492"/>
    <w:rsid w:val="004D6C1C"/>
    <w:rsid w:val="004D6DAA"/>
    <w:rsid w:val="004D717F"/>
    <w:rsid w:val="004E0806"/>
    <w:rsid w:val="004E0A1C"/>
    <w:rsid w:val="004E119C"/>
    <w:rsid w:val="004E1727"/>
    <w:rsid w:val="004E1A9D"/>
    <w:rsid w:val="004E1D18"/>
    <w:rsid w:val="004E20A9"/>
    <w:rsid w:val="004E2710"/>
    <w:rsid w:val="004E3A33"/>
    <w:rsid w:val="004E4102"/>
    <w:rsid w:val="004E4107"/>
    <w:rsid w:val="004E5112"/>
    <w:rsid w:val="004E5D84"/>
    <w:rsid w:val="004E5F89"/>
    <w:rsid w:val="004E60D6"/>
    <w:rsid w:val="004E7EDB"/>
    <w:rsid w:val="004F0517"/>
    <w:rsid w:val="004F0B22"/>
    <w:rsid w:val="004F1AEA"/>
    <w:rsid w:val="004F1B19"/>
    <w:rsid w:val="004F3342"/>
    <w:rsid w:val="004F4E26"/>
    <w:rsid w:val="004F64C3"/>
    <w:rsid w:val="004F71F8"/>
    <w:rsid w:val="005015E6"/>
    <w:rsid w:val="0050169C"/>
    <w:rsid w:val="00502443"/>
    <w:rsid w:val="005028B3"/>
    <w:rsid w:val="005035D4"/>
    <w:rsid w:val="005039C2"/>
    <w:rsid w:val="00503FA9"/>
    <w:rsid w:val="00504397"/>
    <w:rsid w:val="0050465A"/>
    <w:rsid w:val="00504C8E"/>
    <w:rsid w:val="00504D85"/>
    <w:rsid w:val="005075DC"/>
    <w:rsid w:val="005077FA"/>
    <w:rsid w:val="0051045D"/>
    <w:rsid w:val="00510772"/>
    <w:rsid w:val="00511307"/>
    <w:rsid w:val="005113FB"/>
    <w:rsid w:val="00512E1D"/>
    <w:rsid w:val="00513008"/>
    <w:rsid w:val="00513386"/>
    <w:rsid w:val="0051454D"/>
    <w:rsid w:val="00514AD9"/>
    <w:rsid w:val="00516CD1"/>
    <w:rsid w:val="00517861"/>
    <w:rsid w:val="005179EF"/>
    <w:rsid w:val="00517E88"/>
    <w:rsid w:val="00517E8C"/>
    <w:rsid w:val="00517EE8"/>
    <w:rsid w:val="005200E6"/>
    <w:rsid w:val="005214FD"/>
    <w:rsid w:val="00521AE1"/>
    <w:rsid w:val="00521DB8"/>
    <w:rsid w:val="00522C0E"/>
    <w:rsid w:val="005244E0"/>
    <w:rsid w:val="00524D41"/>
    <w:rsid w:val="0052719E"/>
    <w:rsid w:val="005307E7"/>
    <w:rsid w:val="00530DB8"/>
    <w:rsid w:val="00531392"/>
    <w:rsid w:val="005322A3"/>
    <w:rsid w:val="00533666"/>
    <w:rsid w:val="00534B8B"/>
    <w:rsid w:val="00535492"/>
    <w:rsid w:val="00535865"/>
    <w:rsid w:val="00536C51"/>
    <w:rsid w:val="005375AC"/>
    <w:rsid w:val="00540124"/>
    <w:rsid w:val="005405C3"/>
    <w:rsid w:val="00540F4F"/>
    <w:rsid w:val="00540FE1"/>
    <w:rsid w:val="005423BE"/>
    <w:rsid w:val="00543C35"/>
    <w:rsid w:val="005443B7"/>
    <w:rsid w:val="005443F6"/>
    <w:rsid w:val="005448BA"/>
    <w:rsid w:val="005456E3"/>
    <w:rsid w:val="00545E17"/>
    <w:rsid w:val="00546CAB"/>
    <w:rsid w:val="005478D9"/>
    <w:rsid w:val="00550582"/>
    <w:rsid w:val="005507AC"/>
    <w:rsid w:val="00550DFF"/>
    <w:rsid w:val="005539BE"/>
    <w:rsid w:val="005549DC"/>
    <w:rsid w:val="00555840"/>
    <w:rsid w:val="00556246"/>
    <w:rsid w:val="00556A11"/>
    <w:rsid w:val="00556B66"/>
    <w:rsid w:val="00557DEE"/>
    <w:rsid w:val="00561CEA"/>
    <w:rsid w:val="00561E9B"/>
    <w:rsid w:val="0056433F"/>
    <w:rsid w:val="005659E2"/>
    <w:rsid w:val="00565AAE"/>
    <w:rsid w:val="005665DB"/>
    <w:rsid w:val="00570AA8"/>
    <w:rsid w:val="005726FE"/>
    <w:rsid w:val="00573B6C"/>
    <w:rsid w:val="005755DB"/>
    <w:rsid w:val="00576604"/>
    <w:rsid w:val="00577864"/>
    <w:rsid w:val="00581720"/>
    <w:rsid w:val="005824A8"/>
    <w:rsid w:val="00582809"/>
    <w:rsid w:val="00582E51"/>
    <w:rsid w:val="00582E7F"/>
    <w:rsid w:val="0058306B"/>
    <w:rsid w:val="00583AEE"/>
    <w:rsid w:val="00587150"/>
    <w:rsid w:val="00587367"/>
    <w:rsid w:val="00591465"/>
    <w:rsid w:val="005923CB"/>
    <w:rsid w:val="0059346E"/>
    <w:rsid w:val="005939E7"/>
    <w:rsid w:val="0059521E"/>
    <w:rsid w:val="005960AA"/>
    <w:rsid w:val="00596D71"/>
    <w:rsid w:val="005A0947"/>
    <w:rsid w:val="005A3667"/>
    <w:rsid w:val="005A4A8D"/>
    <w:rsid w:val="005A529F"/>
    <w:rsid w:val="005A5B96"/>
    <w:rsid w:val="005A6E08"/>
    <w:rsid w:val="005A747D"/>
    <w:rsid w:val="005A7982"/>
    <w:rsid w:val="005B0392"/>
    <w:rsid w:val="005B03F6"/>
    <w:rsid w:val="005B13BF"/>
    <w:rsid w:val="005B29D1"/>
    <w:rsid w:val="005B2AE1"/>
    <w:rsid w:val="005B2E4D"/>
    <w:rsid w:val="005B3D4E"/>
    <w:rsid w:val="005B4027"/>
    <w:rsid w:val="005B4296"/>
    <w:rsid w:val="005B54AE"/>
    <w:rsid w:val="005B5AFF"/>
    <w:rsid w:val="005B6489"/>
    <w:rsid w:val="005B6532"/>
    <w:rsid w:val="005B6892"/>
    <w:rsid w:val="005B6B43"/>
    <w:rsid w:val="005B6C56"/>
    <w:rsid w:val="005C083D"/>
    <w:rsid w:val="005C13EB"/>
    <w:rsid w:val="005C4A50"/>
    <w:rsid w:val="005C4B5E"/>
    <w:rsid w:val="005C5A28"/>
    <w:rsid w:val="005C771C"/>
    <w:rsid w:val="005C7764"/>
    <w:rsid w:val="005C7EC7"/>
    <w:rsid w:val="005D0527"/>
    <w:rsid w:val="005D12A1"/>
    <w:rsid w:val="005D243E"/>
    <w:rsid w:val="005D24C0"/>
    <w:rsid w:val="005D2EC6"/>
    <w:rsid w:val="005D6FF6"/>
    <w:rsid w:val="005D7064"/>
    <w:rsid w:val="005D76D9"/>
    <w:rsid w:val="005E0CF5"/>
    <w:rsid w:val="005E0F81"/>
    <w:rsid w:val="005E13A3"/>
    <w:rsid w:val="005E2E93"/>
    <w:rsid w:val="005E342C"/>
    <w:rsid w:val="005E3BE4"/>
    <w:rsid w:val="005E41B6"/>
    <w:rsid w:val="005E5755"/>
    <w:rsid w:val="005E5C1F"/>
    <w:rsid w:val="005E67AF"/>
    <w:rsid w:val="005E7B0D"/>
    <w:rsid w:val="005E7C44"/>
    <w:rsid w:val="005E7C55"/>
    <w:rsid w:val="005F04D3"/>
    <w:rsid w:val="005F3B2B"/>
    <w:rsid w:val="005F4BF6"/>
    <w:rsid w:val="005F4CAC"/>
    <w:rsid w:val="005F4D8B"/>
    <w:rsid w:val="005F4E9B"/>
    <w:rsid w:val="005F6C3D"/>
    <w:rsid w:val="005F6DF7"/>
    <w:rsid w:val="005F76F6"/>
    <w:rsid w:val="005F7744"/>
    <w:rsid w:val="005F7855"/>
    <w:rsid w:val="005F7E59"/>
    <w:rsid w:val="005F7F05"/>
    <w:rsid w:val="00600D13"/>
    <w:rsid w:val="006035C9"/>
    <w:rsid w:val="00603740"/>
    <w:rsid w:val="0060521E"/>
    <w:rsid w:val="00606578"/>
    <w:rsid w:val="00610237"/>
    <w:rsid w:val="00610EAD"/>
    <w:rsid w:val="00611076"/>
    <w:rsid w:val="00611F10"/>
    <w:rsid w:val="006131F7"/>
    <w:rsid w:val="0061393F"/>
    <w:rsid w:val="00614DC2"/>
    <w:rsid w:val="00615D1D"/>
    <w:rsid w:val="00616566"/>
    <w:rsid w:val="0061776B"/>
    <w:rsid w:val="00620303"/>
    <w:rsid w:val="006209E6"/>
    <w:rsid w:val="00622B7E"/>
    <w:rsid w:val="006256C3"/>
    <w:rsid w:val="00627783"/>
    <w:rsid w:val="00630B9A"/>
    <w:rsid w:val="006324B6"/>
    <w:rsid w:val="00632EC5"/>
    <w:rsid w:val="00633A17"/>
    <w:rsid w:val="006352A5"/>
    <w:rsid w:val="00636277"/>
    <w:rsid w:val="00640269"/>
    <w:rsid w:val="006408DA"/>
    <w:rsid w:val="00641403"/>
    <w:rsid w:val="00641870"/>
    <w:rsid w:val="00641C7F"/>
    <w:rsid w:val="00641D78"/>
    <w:rsid w:val="00642BFF"/>
    <w:rsid w:val="0064410E"/>
    <w:rsid w:val="006447C2"/>
    <w:rsid w:val="00647343"/>
    <w:rsid w:val="0065153F"/>
    <w:rsid w:val="006530A6"/>
    <w:rsid w:val="006535EE"/>
    <w:rsid w:val="006547AA"/>
    <w:rsid w:val="00654BEF"/>
    <w:rsid w:val="006552A9"/>
    <w:rsid w:val="006554FA"/>
    <w:rsid w:val="00655D0F"/>
    <w:rsid w:val="00656E2D"/>
    <w:rsid w:val="00657ABD"/>
    <w:rsid w:val="00660EFA"/>
    <w:rsid w:val="006642FB"/>
    <w:rsid w:val="006651CC"/>
    <w:rsid w:val="0066535E"/>
    <w:rsid w:val="00666258"/>
    <w:rsid w:val="0066705A"/>
    <w:rsid w:val="00670366"/>
    <w:rsid w:val="006709B9"/>
    <w:rsid w:val="00670A84"/>
    <w:rsid w:val="00671888"/>
    <w:rsid w:val="00671AAA"/>
    <w:rsid w:val="00673F9D"/>
    <w:rsid w:val="00673FF5"/>
    <w:rsid w:val="00674387"/>
    <w:rsid w:val="00674989"/>
    <w:rsid w:val="00680052"/>
    <w:rsid w:val="006810A7"/>
    <w:rsid w:val="00683381"/>
    <w:rsid w:val="00683588"/>
    <w:rsid w:val="0068379B"/>
    <w:rsid w:val="00683821"/>
    <w:rsid w:val="0068457A"/>
    <w:rsid w:val="00685057"/>
    <w:rsid w:val="00685BA0"/>
    <w:rsid w:val="00685DAC"/>
    <w:rsid w:val="00685FF5"/>
    <w:rsid w:val="00686235"/>
    <w:rsid w:val="006864DD"/>
    <w:rsid w:val="00686A92"/>
    <w:rsid w:val="006872B4"/>
    <w:rsid w:val="00690334"/>
    <w:rsid w:val="00690868"/>
    <w:rsid w:val="00692082"/>
    <w:rsid w:val="00692E51"/>
    <w:rsid w:val="00693D27"/>
    <w:rsid w:val="00693D8F"/>
    <w:rsid w:val="006949CF"/>
    <w:rsid w:val="006A09D0"/>
    <w:rsid w:val="006A0B87"/>
    <w:rsid w:val="006A222A"/>
    <w:rsid w:val="006A2D09"/>
    <w:rsid w:val="006A2D63"/>
    <w:rsid w:val="006A468B"/>
    <w:rsid w:val="006A4C5D"/>
    <w:rsid w:val="006A5A26"/>
    <w:rsid w:val="006A6FCA"/>
    <w:rsid w:val="006A7AEC"/>
    <w:rsid w:val="006B014D"/>
    <w:rsid w:val="006B0ECD"/>
    <w:rsid w:val="006B1718"/>
    <w:rsid w:val="006B18E7"/>
    <w:rsid w:val="006B1D76"/>
    <w:rsid w:val="006B1E48"/>
    <w:rsid w:val="006B1F23"/>
    <w:rsid w:val="006B2C6F"/>
    <w:rsid w:val="006B2D12"/>
    <w:rsid w:val="006B3DF5"/>
    <w:rsid w:val="006B476F"/>
    <w:rsid w:val="006B4D4C"/>
    <w:rsid w:val="006B582C"/>
    <w:rsid w:val="006B5C53"/>
    <w:rsid w:val="006B6570"/>
    <w:rsid w:val="006B67C6"/>
    <w:rsid w:val="006B7308"/>
    <w:rsid w:val="006B7DFD"/>
    <w:rsid w:val="006C19D8"/>
    <w:rsid w:val="006C1B6D"/>
    <w:rsid w:val="006C1F28"/>
    <w:rsid w:val="006C33C4"/>
    <w:rsid w:val="006C3750"/>
    <w:rsid w:val="006C6B39"/>
    <w:rsid w:val="006D06E3"/>
    <w:rsid w:val="006D141A"/>
    <w:rsid w:val="006D1E2D"/>
    <w:rsid w:val="006D2AED"/>
    <w:rsid w:val="006D3D18"/>
    <w:rsid w:val="006D4AE7"/>
    <w:rsid w:val="006D5199"/>
    <w:rsid w:val="006D662D"/>
    <w:rsid w:val="006D7237"/>
    <w:rsid w:val="006D7701"/>
    <w:rsid w:val="006E07B2"/>
    <w:rsid w:val="006E0F25"/>
    <w:rsid w:val="006E0F36"/>
    <w:rsid w:val="006E2341"/>
    <w:rsid w:val="006E26FC"/>
    <w:rsid w:val="006E3484"/>
    <w:rsid w:val="006E40D5"/>
    <w:rsid w:val="006E4FEB"/>
    <w:rsid w:val="006E6B28"/>
    <w:rsid w:val="006E7436"/>
    <w:rsid w:val="006E7721"/>
    <w:rsid w:val="006F0880"/>
    <w:rsid w:val="006F0C7F"/>
    <w:rsid w:val="006F1A54"/>
    <w:rsid w:val="006F2098"/>
    <w:rsid w:val="006F242B"/>
    <w:rsid w:val="006F249B"/>
    <w:rsid w:val="006F2C3C"/>
    <w:rsid w:val="006F31BD"/>
    <w:rsid w:val="006F3206"/>
    <w:rsid w:val="006F37CB"/>
    <w:rsid w:val="006F4291"/>
    <w:rsid w:val="006F45D2"/>
    <w:rsid w:val="006F5604"/>
    <w:rsid w:val="006F5B77"/>
    <w:rsid w:val="007003D3"/>
    <w:rsid w:val="00700BF5"/>
    <w:rsid w:val="00701DA9"/>
    <w:rsid w:val="00702EAA"/>
    <w:rsid w:val="00703A4A"/>
    <w:rsid w:val="00704585"/>
    <w:rsid w:val="00704AD5"/>
    <w:rsid w:val="00705559"/>
    <w:rsid w:val="00705C80"/>
    <w:rsid w:val="00706BA2"/>
    <w:rsid w:val="00711033"/>
    <w:rsid w:val="007115FD"/>
    <w:rsid w:val="00713010"/>
    <w:rsid w:val="00714017"/>
    <w:rsid w:val="00714049"/>
    <w:rsid w:val="00714531"/>
    <w:rsid w:val="007145AC"/>
    <w:rsid w:val="007163C2"/>
    <w:rsid w:val="007167CD"/>
    <w:rsid w:val="007228F2"/>
    <w:rsid w:val="0072297A"/>
    <w:rsid w:val="00724884"/>
    <w:rsid w:val="00726467"/>
    <w:rsid w:val="00726E3B"/>
    <w:rsid w:val="0072756F"/>
    <w:rsid w:val="007307F0"/>
    <w:rsid w:val="00730C6C"/>
    <w:rsid w:val="007323B1"/>
    <w:rsid w:val="00732CEB"/>
    <w:rsid w:val="00732E45"/>
    <w:rsid w:val="00736193"/>
    <w:rsid w:val="00736F2C"/>
    <w:rsid w:val="007372B4"/>
    <w:rsid w:val="00737B64"/>
    <w:rsid w:val="00741BFD"/>
    <w:rsid w:val="00742C88"/>
    <w:rsid w:val="00742F94"/>
    <w:rsid w:val="00743362"/>
    <w:rsid w:val="00743CB0"/>
    <w:rsid w:val="00744571"/>
    <w:rsid w:val="00744B41"/>
    <w:rsid w:val="00745851"/>
    <w:rsid w:val="00745DB4"/>
    <w:rsid w:val="00745F9F"/>
    <w:rsid w:val="00746511"/>
    <w:rsid w:val="00746B24"/>
    <w:rsid w:val="00747345"/>
    <w:rsid w:val="00747F45"/>
    <w:rsid w:val="0075047A"/>
    <w:rsid w:val="007506BC"/>
    <w:rsid w:val="00750BB0"/>
    <w:rsid w:val="00751259"/>
    <w:rsid w:val="00752041"/>
    <w:rsid w:val="0075337D"/>
    <w:rsid w:val="00753DC4"/>
    <w:rsid w:val="007547E5"/>
    <w:rsid w:val="007554E0"/>
    <w:rsid w:val="007560B6"/>
    <w:rsid w:val="0075673F"/>
    <w:rsid w:val="00756A6C"/>
    <w:rsid w:val="00756BD0"/>
    <w:rsid w:val="00756E7C"/>
    <w:rsid w:val="00760C4F"/>
    <w:rsid w:val="00760D00"/>
    <w:rsid w:val="00761560"/>
    <w:rsid w:val="00761A99"/>
    <w:rsid w:val="00762481"/>
    <w:rsid w:val="0076274A"/>
    <w:rsid w:val="007631ED"/>
    <w:rsid w:val="00763CAA"/>
    <w:rsid w:val="00770C19"/>
    <w:rsid w:val="00771DBF"/>
    <w:rsid w:val="00774007"/>
    <w:rsid w:val="007747CE"/>
    <w:rsid w:val="007748A3"/>
    <w:rsid w:val="00774C1F"/>
    <w:rsid w:val="007758CC"/>
    <w:rsid w:val="00775DF9"/>
    <w:rsid w:val="00776706"/>
    <w:rsid w:val="007772BF"/>
    <w:rsid w:val="00780E9A"/>
    <w:rsid w:val="0078104C"/>
    <w:rsid w:val="00781CCE"/>
    <w:rsid w:val="007824C9"/>
    <w:rsid w:val="00782FD5"/>
    <w:rsid w:val="00783156"/>
    <w:rsid w:val="007838CE"/>
    <w:rsid w:val="00785901"/>
    <w:rsid w:val="007868D4"/>
    <w:rsid w:val="0078705D"/>
    <w:rsid w:val="0078732F"/>
    <w:rsid w:val="0078755E"/>
    <w:rsid w:val="00790786"/>
    <w:rsid w:val="00795077"/>
    <w:rsid w:val="007960E3"/>
    <w:rsid w:val="00796972"/>
    <w:rsid w:val="007A04DB"/>
    <w:rsid w:val="007A0AC2"/>
    <w:rsid w:val="007A14B7"/>
    <w:rsid w:val="007A14B9"/>
    <w:rsid w:val="007A1EC7"/>
    <w:rsid w:val="007A39A2"/>
    <w:rsid w:val="007A3AAF"/>
    <w:rsid w:val="007A3B95"/>
    <w:rsid w:val="007A499F"/>
    <w:rsid w:val="007A4D68"/>
    <w:rsid w:val="007A524F"/>
    <w:rsid w:val="007A537F"/>
    <w:rsid w:val="007A56C1"/>
    <w:rsid w:val="007A5B1B"/>
    <w:rsid w:val="007A6088"/>
    <w:rsid w:val="007A6930"/>
    <w:rsid w:val="007A7B44"/>
    <w:rsid w:val="007B084E"/>
    <w:rsid w:val="007B1238"/>
    <w:rsid w:val="007B1954"/>
    <w:rsid w:val="007B42A9"/>
    <w:rsid w:val="007B45C5"/>
    <w:rsid w:val="007B4C84"/>
    <w:rsid w:val="007B555A"/>
    <w:rsid w:val="007B55E7"/>
    <w:rsid w:val="007B5F52"/>
    <w:rsid w:val="007B62EA"/>
    <w:rsid w:val="007B6686"/>
    <w:rsid w:val="007B6A72"/>
    <w:rsid w:val="007B79B0"/>
    <w:rsid w:val="007C0B9B"/>
    <w:rsid w:val="007C1A62"/>
    <w:rsid w:val="007C2BCA"/>
    <w:rsid w:val="007C3460"/>
    <w:rsid w:val="007C3A9E"/>
    <w:rsid w:val="007C3F14"/>
    <w:rsid w:val="007C44C3"/>
    <w:rsid w:val="007C63AA"/>
    <w:rsid w:val="007C67BC"/>
    <w:rsid w:val="007C7F0F"/>
    <w:rsid w:val="007D13AE"/>
    <w:rsid w:val="007D26ED"/>
    <w:rsid w:val="007D3430"/>
    <w:rsid w:val="007D396A"/>
    <w:rsid w:val="007D4EE5"/>
    <w:rsid w:val="007D576F"/>
    <w:rsid w:val="007D750C"/>
    <w:rsid w:val="007D7BE3"/>
    <w:rsid w:val="007E0093"/>
    <w:rsid w:val="007E0B75"/>
    <w:rsid w:val="007E17B9"/>
    <w:rsid w:val="007E2592"/>
    <w:rsid w:val="007E3629"/>
    <w:rsid w:val="007E3841"/>
    <w:rsid w:val="007E5C16"/>
    <w:rsid w:val="007E5E22"/>
    <w:rsid w:val="007E6E8D"/>
    <w:rsid w:val="007E749A"/>
    <w:rsid w:val="007F0642"/>
    <w:rsid w:val="007F0BC2"/>
    <w:rsid w:val="007F1192"/>
    <w:rsid w:val="007F2756"/>
    <w:rsid w:val="007F27A7"/>
    <w:rsid w:val="007F2F6A"/>
    <w:rsid w:val="007F33B0"/>
    <w:rsid w:val="007F40EA"/>
    <w:rsid w:val="007F441C"/>
    <w:rsid w:val="007F5CB2"/>
    <w:rsid w:val="007F6600"/>
    <w:rsid w:val="007F6B48"/>
    <w:rsid w:val="007F6C71"/>
    <w:rsid w:val="007F7084"/>
    <w:rsid w:val="007F79CF"/>
    <w:rsid w:val="007F7BCA"/>
    <w:rsid w:val="008006B7"/>
    <w:rsid w:val="00800CBD"/>
    <w:rsid w:val="00801EC8"/>
    <w:rsid w:val="00802D8D"/>
    <w:rsid w:val="00804500"/>
    <w:rsid w:val="00804D13"/>
    <w:rsid w:val="0080606D"/>
    <w:rsid w:val="00806347"/>
    <w:rsid w:val="0080689D"/>
    <w:rsid w:val="00806D26"/>
    <w:rsid w:val="0081067E"/>
    <w:rsid w:val="00810690"/>
    <w:rsid w:val="00810D04"/>
    <w:rsid w:val="00811152"/>
    <w:rsid w:val="00811538"/>
    <w:rsid w:val="00813423"/>
    <w:rsid w:val="0081345F"/>
    <w:rsid w:val="00813DFE"/>
    <w:rsid w:val="00814E00"/>
    <w:rsid w:val="00814FB6"/>
    <w:rsid w:val="00815537"/>
    <w:rsid w:val="00815B60"/>
    <w:rsid w:val="008233F2"/>
    <w:rsid w:val="0082524D"/>
    <w:rsid w:val="00825BCA"/>
    <w:rsid w:val="008267EC"/>
    <w:rsid w:val="00826C87"/>
    <w:rsid w:val="0082786D"/>
    <w:rsid w:val="00827A53"/>
    <w:rsid w:val="00832006"/>
    <w:rsid w:val="0083236D"/>
    <w:rsid w:val="00833D5C"/>
    <w:rsid w:val="00834A70"/>
    <w:rsid w:val="0083665D"/>
    <w:rsid w:val="00836F93"/>
    <w:rsid w:val="008376DA"/>
    <w:rsid w:val="00841072"/>
    <w:rsid w:val="00842D00"/>
    <w:rsid w:val="00843A1C"/>
    <w:rsid w:val="0084533D"/>
    <w:rsid w:val="008470C4"/>
    <w:rsid w:val="008470F6"/>
    <w:rsid w:val="008476C7"/>
    <w:rsid w:val="00847ADC"/>
    <w:rsid w:val="00847FA1"/>
    <w:rsid w:val="0085077C"/>
    <w:rsid w:val="00850854"/>
    <w:rsid w:val="008511E5"/>
    <w:rsid w:val="008516FE"/>
    <w:rsid w:val="00851992"/>
    <w:rsid w:val="00851AE4"/>
    <w:rsid w:val="00851C8E"/>
    <w:rsid w:val="008528E3"/>
    <w:rsid w:val="00852992"/>
    <w:rsid w:val="00853878"/>
    <w:rsid w:val="008538C5"/>
    <w:rsid w:val="00855B94"/>
    <w:rsid w:val="008565DF"/>
    <w:rsid w:val="00856DF0"/>
    <w:rsid w:val="0085796F"/>
    <w:rsid w:val="00860665"/>
    <w:rsid w:val="00861115"/>
    <w:rsid w:val="008620FE"/>
    <w:rsid w:val="0086278D"/>
    <w:rsid w:val="00862B4D"/>
    <w:rsid w:val="00862CE5"/>
    <w:rsid w:val="00862D66"/>
    <w:rsid w:val="00862FCF"/>
    <w:rsid w:val="008645D2"/>
    <w:rsid w:val="008658D4"/>
    <w:rsid w:val="008666A8"/>
    <w:rsid w:val="0087035F"/>
    <w:rsid w:val="008727F9"/>
    <w:rsid w:val="00872D26"/>
    <w:rsid w:val="00872F2E"/>
    <w:rsid w:val="00872F63"/>
    <w:rsid w:val="00873029"/>
    <w:rsid w:val="0087302B"/>
    <w:rsid w:val="00873286"/>
    <w:rsid w:val="008749CE"/>
    <w:rsid w:val="00875E86"/>
    <w:rsid w:val="0087744B"/>
    <w:rsid w:val="00877641"/>
    <w:rsid w:val="00877D87"/>
    <w:rsid w:val="00877F50"/>
    <w:rsid w:val="00881111"/>
    <w:rsid w:val="008813BE"/>
    <w:rsid w:val="00881583"/>
    <w:rsid w:val="008856F4"/>
    <w:rsid w:val="008876D3"/>
    <w:rsid w:val="00887CF7"/>
    <w:rsid w:val="00887E8F"/>
    <w:rsid w:val="00890ECF"/>
    <w:rsid w:val="00891102"/>
    <w:rsid w:val="00891C86"/>
    <w:rsid w:val="00891FB7"/>
    <w:rsid w:val="00893D73"/>
    <w:rsid w:val="00894072"/>
    <w:rsid w:val="00894331"/>
    <w:rsid w:val="00894C13"/>
    <w:rsid w:val="00896B03"/>
    <w:rsid w:val="00897096"/>
    <w:rsid w:val="008979F4"/>
    <w:rsid w:val="008A0679"/>
    <w:rsid w:val="008A0E22"/>
    <w:rsid w:val="008A1E15"/>
    <w:rsid w:val="008A37AD"/>
    <w:rsid w:val="008A3A40"/>
    <w:rsid w:val="008A4466"/>
    <w:rsid w:val="008A4473"/>
    <w:rsid w:val="008A45E6"/>
    <w:rsid w:val="008A46DA"/>
    <w:rsid w:val="008A4D9F"/>
    <w:rsid w:val="008A5155"/>
    <w:rsid w:val="008A7AF7"/>
    <w:rsid w:val="008B0370"/>
    <w:rsid w:val="008B1C24"/>
    <w:rsid w:val="008B21F3"/>
    <w:rsid w:val="008C032A"/>
    <w:rsid w:val="008C0490"/>
    <w:rsid w:val="008C0847"/>
    <w:rsid w:val="008C0917"/>
    <w:rsid w:val="008C116A"/>
    <w:rsid w:val="008C1A73"/>
    <w:rsid w:val="008C295C"/>
    <w:rsid w:val="008C2968"/>
    <w:rsid w:val="008C2B20"/>
    <w:rsid w:val="008C2E2D"/>
    <w:rsid w:val="008C2EB0"/>
    <w:rsid w:val="008C431A"/>
    <w:rsid w:val="008C490E"/>
    <w:rsid w:val="008C50CC"/>
    <w:rsid w:val="008C5F6D"/>
    <w:rsid w:val="008C7985"/>
    <w:rsid w:val="008C7AB9"/>
    <w:rsid w:val="008D0441"/>
    <w:rsid w:val="008D17A5"/>
    <w:rsid w:val="008D1DA8"/>
    <w:rsid w:val="008D35FB"/>
    <w:rsid w:val="008D43A5"/>
    <w:rsid w:val="008D4ECB"/>
    <w:rsid w:val="008D684B"/>
    <w:rsid w:val="008D6B66"/>
    <w:rsid w:val="008D75E3"/>
    <w:rsid w:val="008D75F6"/>
    <w:rsid w:val="008E02A5"/>
    <w:rsid w:val="008E2EE9"/>
    <w:rsid w:val="008E3110"/>
    <w:rsid w:val="008E31BC"/>
    <w:rsid w:val="008E369D"/>
    <w:rsid w:val="008E3E74"/>
    <w:rsid w:val="008E4265"/>
    <w:rsid w:val="008E4E08"/>
    <w:rsid w:val="008E570C"/>
    <w:rsid w:val="008E571B"/>
    <w:rsid w:val="008E599B"/>
    <w:rsid w:val="008E5F04"/>
    <w:rsid w:val="008E675B"/>
    <w:rsid w:val="008E7EE2"/>
    <w:rsid w:val="008F3617"/>
    <w:rsid w:val="008F4201"/>
    <w:rsid w:val="008F57E8"/>
    <w:rsid w:val="008F5C63"/>
    <w:rsid w:val="008F76FD"/>
    <w:rsid w:val="009010C3"/>
    <w:rsid w:val="00901FC5"/>
    <w:rsid w:val="00902920"/>
    <w:rsid w:val="009030A6"/>
    <w:rsid w:val="009045CA"/>
    <w:rsid w:val="00904EED"/>
    <w:rsid w:val="00905AC1"/>
    <w:rsid w:val="00906582"/>
    <w:rsid w:val="00906A41"/>
    <w:rsid w:val="00907A7E"/>
    <w:rsid w:val="00907B79"/>
    <w:rsid w:val="00910093"/>
    <w:rsid w:val="0091049D"/>
    <w:rsid w:val="0091124B"/>
    <w:rsid w:val="00911CB5"/>
    <w:rsid w:val="00912248"/>
    <w:rsid w:val="00912438"/>
    <w:rsid w:val="00913268"/>
    <w:rsid w:val="0091609E"/>
    <w:rsid w:val="00916D46"/>
    <w:rsid w:val="00917850"/>
    <w:rsid w:val="00920B80"/>
    <w:rsid w:val="0092139C"/>
    <w:rsid w:val="00921A68"/>
    <w:rsid w:val="0092230B"/>
    <w:rsid w:val="009228C4"/>
    <w:rsid w:val="00925E47"/>
    <w:rsid w:val="00927671"/>
    <w:rsid w:val="009303F6"/>
    <w:rsid w:val="00930623"/>
    <w:rsid w:val="0093111F"/>
    <w:rsid w:val="009320EE"/>
    <w:rsid w:val="009332A1"/>
    <w:rsid w:val="00933302"/>
    <w:rsid w:val="00934640"/>
    <w:rsid w:val="00934E68"/>
    <w:rsid w:val="009369A8"/>
    <w:rsid w:val="00936B3A"/>
    <w:rsid w:val="009418EC"/>
    <w:rsid w:val="00941F44"/>
    <w:rsid w:val="00943F2D"/>
    <w:rsid w:val="00945077"/>
    <w:rsid w:val="00947102"/>
    <w:rsid w:val="00947848"/>
    <w:rsid w:val="0095045F"/>
    <w:rsid w:val="0095084D"/>
    <w:rsid w:val="009508CF"/>
    <w:rsid w:val="00950946"/>
    <w:rsid w:val="00950C2F"/>
    <w:rsid w:val="009518CF"/>
    <w:rsid w:val="00954231"/>
    <w:rsid w:val="0095429E"/>
    <w:rsid w:val="00954BEE"/>
    <w:rsid w:val="00954F98"/>
    <w:rsid w:val="00956AE7"/>
    <w:rsid w:val="009571A8"/>
    <w:rsid w:val="009612A9"/>
    <w:rsid w:val="00963808"/>
    <w:rsid w:val="00964503"/>
    <w:rsid w:val="00964FFA"/>
    <w:rsid w:val="00965965"/>
    <w:rsid w:val="00965DFE"/>
    <w:rsid w:val="00966E9C"/>
    <w:rsid w:val="00970145"/>
    <w:rsid w:val="009702E5"/>
    <w:rsid w:val="0097154C"/>
    <w:rsid w:val="00971695"/>
    <w:rsid w:val="009718D8"/>
    <w:rsid w:val="009739EE"/>
    <w:rsid w:val="00974711"/>
    <w:rsid w:val="0097487F"/>
    <w:rsid w:val="00974E30"/>
    <w:rsid w:val="009753E5"/>
    <w:rsid w:val="009759CE"/>
    <w:rsid w:val="00976550"/>
    <w:rsid w:val="00976732"/>
    <w:rsid w:val="00977AD4"/>
    <w:rsid w:val="00977B97"/>
    <w:rsid w:val="0098004E"/>
    <w:rsid w:val="00981071"/>
    <w:rsid w:val="009812A2"/>
    <w:rsid w:val="0098153F"/>
    <w:rsid w:val="00981B74"/>
    <w:rsid w:val="009835D1"/>
    <w:rsid w:val="009844F5"/>
    <w:rsid w:val="00984AF2"/>
    <w:rsid w:val="00985BAE"/>
    <w:rsid w:val="00985FE9"/>
    <w:rsid w:val="00986CDD"/>
    <w:rsid w:val="0098708C"/>
    <w:rsid w:val="00987D3F"/>
    <w:rsid w:val="00991451"/>
    <w:rsid w:val="009919C0"/>
    <w:rsid w:val="00994F9B"/>
    <w:rsid w:val="009953E0"/>
    <w:rsid w:val="00995BFB"/>
    <w:rsid w:val="00996ADB"/>
    <w:rsid w:val="00996EED"/>
    <w:rsid w:val="009A0A1F"/>
    <w:rsid w:val="009A0B0A"/>
    <w:rsid w:val="009A1698"/>
    <w:rsid w:val="009A3C7A"/>
    <w:rsid w:val="009A4AB4"/>
    <w:rsid w:val="009A6B7B"/>
    <w:rsid w:val="009A6BA4"/>
    <w:rsid w:val="009A7478"/>
    <w:rsid w:val="009B009D"/>
    <w:rsid w:val="009B0FB3"/>
    <w:rsid w:val="009B1D0A"/>
    <w:rsid w:val="009B1D79"/>
    <w:rsid w:val="009B2005"/>
    <w:rsid w:val="009B22F0"/>
    <w:rsid w:val="009B27C4"/>
    <w:rsid w:val="009B32C5"/>
    <w:rsid w:val="009B3865"/>
    <w:rsid w:val="009B3895"/>
    <w:rsid w:val="009B3D7D"/>
    <w:rsid w:val="009B3D9B"/>
    <w:rsid w:val="009B41F5"/>
    <w:rsid w:val="009B44FF"/>
    <w:rsid w:val="009B4A0F"/>
    <w:rsid w:val="009B7978"/>
    <w:rsid w:val="009C1539"/>
    <w:rsid w:val="009C3745"/>
    <w:rsid w:val="009C5A1A"/>
    <w:rsid w:val="009C6334"/>
    <w:rsid w:val="009C6C5A"/>
    <w:rsid w:val="009C773F"/>
    <w:rsid w:val="009D0705"/>
    <w:rsid w:val="009D1821"/>
    <w:rsid w:val="009D1B19"/>
    <w:rsid w:val="009D1BAD"/>
    <w:rsid w:val="009D2077"/>
    <w:rsid w:val="009D4708"/>
    <w:rsid w:val="009D4B30"/>
    <w:rsid w:val="009D4BC1"/>
    <w:rsid w:val="009D5EB5"/>
    <w:rsid w:val="009D6C03"/>
    <w:rsid w:val="009D6F23"/>
    <w:rsid w:val="009D74EB"/>
    <w:rsid w:val="009E09D1"/>
    <w:rsid w:val="009E31BE"/>
    <w:rsid w:val="009E45E5"/>
    <w:rsid w:val="009E4E90"/>
    <w:rsid w:val="009E6320"/>
    <w:rsid w:val="009E6648"/>
    <w:rsid w:val="009E677B"/>
    <w:rsid w:val="009E67EA"/>
    <w:rsid w:val="009E68F1"/>
    <w:rsid w:val="009E69C4"/>
    <w:rsid w:val="009E6F15"/>
    <w:rsid w:val="009E703D"/>
    <w:rsid w:val="009F2816"/>
    <w:rsid w:val="009F342E"/>
    <w:rsid w:val="009F351A"/>
    <w:rsid w:val="009F35E4"/>
    <w:rsid w:val="009F3AF4"/>
    <w:rsid w:val="009F411D"/>
    <w:rsid w:val="009F4539"/>
    <w:rsid w:val="009F5900"/>
    <w:rsid w:val="009F5C7B"/>
    <w:rsid w:val="009F6252"/>
    <w:rsid w:val="009F6400"/>
    <w:rsid w:val="009F64E6"/>
    <w:rsid w:val="009F6BDF"/>
    <w:rsid w:val="009F70CA"/>
    <w:rsid w:val="00A00629"/>
    <w:rsid w:val="00A0098E"/>
    <w:rsid w:val="00A00A07"/>
    <w:rsid w:val="00A016BE"/>
    <w:rsid w:val="00A02B80"/>
    <w:rsid w:val="00A033EE"/>
    <w:rsid w:val="00A0341E"/>
    <w:rsid w:val="00A03583"/>
    <w:rsid w:val="00A04238"/>
    <w:rsid w:val="00A0504B"/>
    <w:rsid w:val="00A052FC"/>
    <w:rsid w:val="00A07339"/>
    <w:rsid w:val="00A10AB9"/>
    <w:rsid w:val="00A10F12"/>
    <w:rsid w:val="00A11696"/>
    <w:rsid w:val="00A12BC5"/>
    <w:rsid w:val="00A12C77"/>
    <w:rsid w:val="00A142D4"/>
    <w:rsid w:val="00A147C7"/>
    <w:rsid w:val="00A14BE1"/>
    <w:rsid w:val="00A14E42"/>
    <w:rsid w:val="00A17A89"/>
    <w:rsid w:val="00A203CF"/>
    <w:rsid w:val="00A22176"/>
    <w:rsid w:val="00A223BF"/>
    <w:rsid w:val="00A23A8D"/>
    <w:rsid w:val="00A24135"/>
    <w:rsid w:val="00A24605"/>
    <w:rsid w:val="00A24F9D"/>
    <w:rsid w:val="00A2765D"/>
    <w:rsid w:val="00A27678"/>
    <w:rsid w:val="00A3028C"/>
    <w:rsid w:val="00A30563"/>
    <w:rsid w:val="00A31E98"/>
    <w:rsid w:val="00A322DA"/>
    <w:rsid w:val="00A337E2"/>
    <w:rsid w:val="00A33EE9"/>
    <w:rsid w:val="00A34A6D"/>
    <w:rsid w:val="00A352E2"/>
    <w:rsid w:val="00A35630"/>
    <w:rsid w:val="00A357A0"/>
    <w:rsid w:val="00A35D83"/>
    <w:rsid w:val="00A36676"/>
    <w:rsid w:val="00A36699"/>
    <w:rsid w:val="00A36C73"/>
    <w:rsid w:val="00A4023B"/>
    <w:rsid w:val="00A40E63"/>
    <w:rsid w:val="00A411B5"/>
    <w:rsid w:val="00A41D42"/>
    <w:rsid w:val="00A41E6D"/>
    <w:rsid w:val="00A42765"/>
    <w:rsid w:val="00A4362F"/>
    <w:rsid w:val="00A43AE2"/>
    <w:rsid w:val="00A460D7"/>
    <w:rsid w:val="00A46782"/>
    <w:rsid w:val="00A46C45"/>
    <w:rsid w:val="00A46EDD"/>
    <w:rsid w:val="00A4717F"/>
    <w:rsid w:val="00A51159"/>
    <w:rsid w:val="00A5186A"/>
    <w:rsid w:val="00A51ED6"/>
    <w:rsid w:val="00A5296B"/>
    <w:rsid w:val="00A54689"/>
    <w:rsid w:val="00A56B92"/>
    <w:rsid w:val="00A56E04"/>
    <w:rsid w:val="00A614C9"/>
    <w:rsid w:val="00A63552"/>
    <w:rsid w:val="00A63EDD"/>
    <w:rsid w:val="00A647BC"/>
    <w:rsid w:val="00A65ACF"/>
    <w:rsid w:val="00A65BA4"/>
    <w:rsid w:val="00A66DBB"/>
    <w:rsid w:val="00A671E1"/>
    <w:rsid w:val="00A674A1"/>
    <w:rsid w:val="00A70A78"/>
    <w:rsid w:val="00A70EB3"/>
    <w:rsid w:val="00A71069"/>
    <w:rsid w:val="00A71380"/>
    <w:rsid w:val="00A71590"/>
    <w:rsid w:val="00A717AD"/>
    <w:rsid w:val="00A722C4"/>
    <w:rsid w:val="00A73B79"/>
    <w:rsid w:val="00A7490B"/>
    <w:rsid w:val="00A752FB"/>
    <w:rsid w:val="00A75E4A"/>
    <w:rsid w:val="00A75F73"/>
    <w:rsid w:val="00A76E21"/>
    <w:rsid w:val="00A8007F"/>
    <w:rsid w:val="00A82355"/>
    <w:rsid w:val="00A824C6"/>
    <w:rsid w:val="00A82CDC"/>
    <w:rsid w:val="00A83333"/>
    <w:rsid w:val="00A849AC"/>
    <w:rsid w:val="00A8553F"/>
    <w:rsid w:val="00A86604"/>
    <w:rsid w:val="00A86DC4"/>
    <w:rsid w:val="00A90253"/>
    <w:rsid w:val="00A90998"/>
    <w:rsid w:val="00A91441"/>
    <w:rsid w:val="00A926E8"/>
    <w:rsid w:val="00A92A92"/>
    <w:rsid w:val="00A931F9"/>
    <w:rsid w:val="00A936A7"/>
    <w:rsid w:val="00A939B5"/>
    <w:rsid w:val="00A93E6A"/>
    <w:rsid w:val="00A942B1"/>
    <w:rsid w:val="00A9430B"/>
    <w:rsid w:val="00A94C35"/>
    <w:rsid w:val="00A96F1B"/>
    <w:rsid w:val="00A97C77"/>
    <w:rsid w:val="00AA0737"/>
    <w:rsid w:val="00AA0D93"/>
    <w:rsid w:val="00AA1A6C"/>
    <w:rsid w:val="00AA2C90"/>
    <w:rsid w:val="00AA369A"/>
    <w:rsid w:val="00AA3842"/>
    <w:rsid w:val="00AA3A69"/>
    <w:rsid w:val="00AA49D4"/>
    <w:rsid w:val="00AA4CDE"/>
    <w:rsid w:val="00AA5082"/>
    <w:rsid w:val="00AA5402"/>
    <w:rsid w:val="00AA5F5F"/>
    <w:rsid w:val="00AA6C20"/>
    <w:rsid w:val="00AB05D1"/>
    <w:rsid w:val="00AB0621"/>
    <w:rsid w:val="00AB08F7"/>
    <w:rsid w:val="00AB0BCA"/>
    <w:rsid w:val="00AB16F3"/>
    <w:rsid w:val="00AB1BDE"/>
    <w:rsid w:val="00AB2475"/>
    <w:rsid w:val="00AB2689"/>
    <w:rsid w:val="00AB33C1"/>
    <w:rsid w:val="00AB3924"/>
    <w:rsid w:val="00AB397E"/>
    <w:rsid w:val="00AB3EFE"/>
    <w:rsid w:val="00AB5C6E"/>
    <w:rsid w:val="00AB61F9"/>
    <w:rsid w:val="00AC0096"/>
    <w:rsid w:val="00AC0DDC"/>
    <w:rsid w:val="00AC19BF"/>
    <w:rsid w:val="00AC1E3B"/>
    <w:rsid w:val="00AC22CB"/>
    <w:rsid w:val="00AC26A1"/>
    <w:rsid w:val="00AC4401"/>
    <w:rsid w:val="00AC570F"/>
    <w:rsid w:val="00AC60BC"/>
    <w:rsid w:val="00AC6E68"/>
    <w:rsid w:val="00AC76F8"/>
    <w:rsid w:val="00AD02AD"/>
    <w:rsid w:val="00AD089A"/>
    <w:rsid w:val="00AD0BB8"/>
    <w:rsid w:val="00AD12C3"/>
    <w:rsid w:val="00AD140E"/>
    <w:rsid w:val="00AD15E2"/>
    <w:rsid w:val="00AD15FB"/>
    <w:rsid w:val="00AD1A4B"/>
    <w:rsid w:val="00AD1AE8"/>
    <w:rsid w:val="00AD29B3"/>
    <w:rsid w:val="00AD4257"/>
    <w:rsid w:val="00AD6E78"/>
    <w:rsid w:val="00AD707D"/>
    <w:rsid w:val="00AE05FD"/>
    <w:rsid w:val="00AE0C8A"/>
    <w:rsid w:val="00AE1F1C"/>
    <w:rsid w:val="00AE3D25"/>
    <w:rsid w:val="00AE3DD9"/>
    <w:rsid w:val="00AE40BE"/>
    <w:rsid w:val="00AE4728"/>
    <w:rsid w:val="00AE49C4"/>
    <w:rsid w:val="00AE4D6C"/>
    <w:rsid w:val="00AE5CDE"/>
    <w:rsid w:val="00AE637E"/>
    <w:rsid w:val="00AE6947"/>
    <w:rsid w:val="00AE7561"/>
    <w:rsid w:val="00AE7EA4"/>
    <w:rsid w:val="00AF1AB0"/>
    <w:rsid w:val="00AF220B"/>
    <w:rsid w:val="00AF259F"/>
    <w:rsid w:val="00AF328A"/>
    <w:rsid w:val="00AF3D7B"/>
    <w:rsid w:val="00AF4354"/>
    <w:rsid w:val="00AF4381"/>
    <w:rsid w:val="00AF47CC"/>
    <w:rsid w:val="00AF51BC"/>
    <w:rsid w:val="00AF56D3"/>
    <w:rsid w:val="00AF6626"/>
    <w:rsid w:val="00AF7880"/>
    <w:rsid w:val="00B01F13"/>
    <w:rsid w:val="00B0281A"/>
    <w:rsid w:val="00B02FCB"/>
    <w:rsid w:val="00B03005"/>
    <w:rsid w:val="00B03D94"/>
    <w:rsid w:val="00B03EB3"/>
    <w:rsid w:val="00B04FD2"/>
    <w:rsid w:val="00B05721"/>
    <w:rsid w:val="00B06041"/>
    <w:rsid w:val="00B071DC"/>
    <w:rsid w:val="00B07CCB"/>
    <w:rsid w:val="00B1022B"/>
    <w:rsid w:val="00B10FE7"/>
    <w:rsid w:val="00B11407"/>
    <w:rsid w:val="00B12166"/>
    <w:rsid w:val="00B13347"/>
    <w:rsid w:val="00B1459E"/>
    <w:rsid w:val="00B14AA7"/>
    <w:rsid w:val="00B14FFA"/>
    <w:rsid w:val="00B15DAF"/>
    <w:rsid w:val="00B163AC"/>
    <w:rsid w:val="00B16BFA"/>
    <w:rsid w:val="00B17790"/>
    <w:rsid w:val="00B179BE"/>
    <w:rsid w:val="00B17FB8"/>
    <w:rsid w:val="00B20A98"/>
    <w:rsid w:val="00B21364"/>
    <w:rsid w:val="00B21AF0"/>
    <w:rsid w:val="00B22B75"/>
    <w:rsid w:val="00B23393"/>
    <w:rsid w:val="00B233EE"/>
    <w:rsid w:val="00B23908"/>
    <w:rsid w:val="00B2430A"/>
    <w:rsid w:val="00B25676"/>
    <w:rsid w:val="00B2687B"/>
    <w:rsid w:val="00B27A87"/>
    <w:rsid w:val="00B31ECE"/>
    <w:rsid w:val="00B3290E"/>
    <w:rsid w:val="00B32BE7"/>
    <w:rsid w:val="00B32EF6"/>
    <w:rsid w:val="00B33163"/>
    <w:rsid w:val="00B3363E"/>
    <w:rsid w:val="00B33895"/>
    <w:rsid w:val="00B34001"/>
    <w:rsid w:val="00B3404F"/>
    <w:rsid w:val="00B36A6D"/>
    <w:rsid w:val="00B40281"/>
    <w:rsid w:val="00B4217C"/>
    <w:rsid w:val="00B43A01"/>
    <w:rsid w:val="00B44AF3"/>
    <w:rsid w:val="00B44BD3"/>
    <w:rsid w:val="00B46BC3"/>
    <w:rsid w:val="00B46CCD"/>
    <w:rsid w:val="00B51702"/>
    <w:rsid w:val="00B51994"/>
    <w:rsid w:val="00B51AAD"/>
    <w:rsid w:val="00B520D4"/>
    <w:rsid w:val="00B52213"/>
    <w:rsid w:val="00B52F62"/>
    <w:rsid w:val="00B536A8"/>
    <w:rsid w:val="00B55252"/>
    <w:rsid w:val="00B55AFE"/>
    <w:rsid w:val="00B57930"/>
    <w:rsid w:val="00B57C6F"/>
    <w:rsid w:val="00B6066F"/>
    <w:rsid w:val="00B60739"/>
    <w:rsid w:val="00B636AF"/>
    <w:rsid w:val="00B637D8"/>
    <w:rsid w:val="00B63810"/>
    <w:rsid w:val="00B6397E"/>
    <w:rsid w:val="00B640AD"/>
    <w:rsid w:val="00B643DC"/>
    <w:rsid w:val="00B64EC8"/>
    <w:rsid w:val="00B65974"/>
    <w:rsid w:val="00B664F5"/>
    <w:rsid w:val="00B67FA3"/>
    <w:rsid w:val="00B70631"/>
    <w:rsid w:val="00B70C97"/>
    <w:rsid w:val="00B70E07"/>
    <w:rsid w:val="00B70FA9"/>
    <w:rsid w:val="00B72511"/>
    <w:rsid w:val="00B732DE"/>
    <w:rsid w:val="00B7351D"/>
    <w:rsid w:val="00B73E44"/>
    <w:rsid w:val="00B74132"/>
    <w:rsid w:val="00B7451B"/>
    <w:rsid w:val="00B7510E"/>
    <w:rsid w:val="00B8058E"/>
    <w:rsid w:val="00B82170"/>
    <w:rsid w:val="00B83489"/>
    <w:rsid w:val="00B83AA2"/>
    <w:rsid w:val="00B84A5D"/>
    <w:rsid w:val="00B85349"/>
    <w:rsid w:val="00B86632"/>
    <w:rsid w:val="00B866A7"/>
    <w:rsid w:val="00B8725A"/>
    <w:rsid w:val="00B87559"/>
    <w:rsid w:val="00B87CE6"/>
    <w:rsid w:val="00B906D4"/>
    <w:rsid w:val="00B91DC8"/>
    <w:rsid w:val="00B921D4"/>
    <w:rsid w:val="00B92592"/>
    <w:rsid w:val="00B92D01"/>
    <w:rsid w:val="00B948F3"/>
    <w:rsid w:val="00B94E0E"/>
    <w:rsid w:val="00B9513D"/>
    <w:rsid w:val="00B958CC"/>
    <w:rsid w:val="00B95988"/>
    <w:rsid w:val="00B95C3D"/>
    <w:rsid w:val="00B96075"/>
    <w:rsid w:val="00B9668A"/>
    <w:rsid w:val="00B9792D"/>
    <w:rsid w:val="00B97D6E"/>
    <w:rsid w:val="00BA027B"/>
    <w:rsid w:val="00BA0433"/>
    <w:rsid w:val="00BA0C12"/>
    <w:rsid w:val="00BA0C5F"/>
    <w:rsid w:val="00BA0D5D"/>
    <w:rsid w:val="00BA352E"/>
    <w:rsid w:val="00BA35EA"/>
    <w:rsid w:val="00BA3E46"/>
    <w:rsid w:val="00BA5864"/>
    <w:rsid w:val="00BA6348"/>
    <w:rsid w:val="00BA6DA9"/>
    <w:rsid w:val="00BB178C"/>
    <w:rsid w:val="00BB2789"/>
    <w:rsid w:val="00BB2D5B"/>
    <w:rsid w:val="00BB4533"/>
    <w:rsid w:val="00BB48CC"/>
    <w:rsid w:val="00BB59CF"/>
    <w:rsid w:val="00BB671C"/>
    <w:rsid w:val="00BC2E97"/>
    <w:rsid w:val="00BC3512"/>
    <w:rsid w:val="00BC49B5"/>
    <w:rsid w:val="00BC7175"/>
    <w:rsid w:val="00BC7EEC"/>
    <w:rsid w:val="00BD137F"/>
    <w:rsid w:val="00BD1E85"/>
    <w:rsid w:val="00BD1FD8"/>
    <w:rsid w:val="00BD2DB6"/>
    <w:rsid w:val="00BD354D"/>
    <w:rsid w:val="00BD36E1"/>
    <w:rsid w:val="00BD43DB"/>
    <w:rsid w:val="00BD4684"/>
    <w:rsid w:val="00BD4977"/>
    <w:rsid w:val="00BD5109"/>
    <w:rsid w:val="00BD5AF5"/>
    <w:rsid w:val="00BD5EB6"/>
    <w:rsid w:val="00BD63C4"/>
    <w:rsid w:val="00BD73FD"/>
    <w:rsid w:val="00BE0DA7"/>
    <w:rsid w:val="00BE111A"/>
    <w:rsid w:val="00BE13DD"/>
    <w:rsid w:val="00BE1AF1"/>
    <w:rsid w:val="00BE262B"/>
    <w:rsid w:val="00BE407D"/>
    <w:rsid w:val="00BE48DC"/>
    <w:rsid w:val="00BE4B1B"/>
    <w:rsid w:val="00BE5038"/>
    <w:rsid w:val="00BE50D1"/>
    <w:rsid w:val="00BE6664"/>
    <w:rsid w:val="00BE73E5"/>
    <w:rsid w:val="00BF16B8"/>
    <w:rsid w:val="00BF183F"/>
    <w:rsid w:val="00BF3566"/>
    <w:rsid w:val="00BF42D4"/>
    <w:rsid w:val="00BF51A5"/>
    <w:rsid w:val="00BF712D"/>
    <w:rsid w:val="00C01F83"/>
    <w:rsid w:val="00C022D6"/>
    <w:rsid w:val="00C03ACB"/>
    <w:rsid w:val="00C03B6E"/>
    <w:rsid w:val="00C03E26"/>
    <w:rsid w:val="00C03EBE"/>
    <w:rsid w:val="00C04000"/>
    <w:rsid w:val="00C04735"/>
    <w:rsid w:val="00C0559B"/>
    <w:rsid w:val="00C06B62"/>
    <w:rsid w:val="00C06BE0"/>
    <w:rsid w:val="00C0715E"/>
    <w:rsid w:val="00C100F6"/>
    <w:rsid w:val="00C1129D"/>
    <w:rsid w:val="00C122A7"/>
    <w:rsid w:val="00C12CA5"/>
    <w:rsid w:val="00C135BD"/>
    <w:rsid w:val="00C13D35"/>
    <w:rsid w:val="00C14547"/>
    <w:rsid w:val="00C174D3"/>
    <w:rsid w:val="00C20AC4"/>
    <w:rsid w:val="00C20B57"/>
    <w:rsid w:val="00C2182D"/>
    <w:rsid w:val="00C21CE9"/>
    <w:rsid w:val="00C2228F"/>
    <w:rsid w:val="00C226BA"/>
    <w:rsid w:val="00C23BD3"/>
    <w:rsid w:val="00C24C7A"/>
    <w:rsid w:val="00C24D4F"/>
    <w:rsid w:val="00C252F6"/>
    <w:rsid w:val="00C25959"/>
    <w:rsid w:val="00C26567"/>
    <w:rsid w:val="00C26DD1"/>
    <w:rsid w:val="00C278CA"/>
    <w:rsid w:val="00C30CFB"/>
    <w:rsid w:val="00C30F06"/>
    <w:rsid w:val="00C32739"/>
    <w:rsid w:val="00C32C95"/>
    <w:rsid w:val="00C34078"/>
    <w:rsid w:val="00C3411B"/>
    <w:rsid w:val="00C35B8A"/>
    <w:rsid w:val="00C368A5"/>
    <w:rsid w:val="00C36EAC"/>
    <w:rsid w:val="00C370EE"/>
    <w:rsid w:val="00C3720B"/>
    <w:rsid w:val="00C37E54"/>
    <w:rsid w:val="00C37F3D"/>
    <w:rsid w:val="00C40E98"/>
    <w:rsid w:val="00C411CA"/>
    <w:rsid w:val="00C416F6"/>
    <w:rsid w:val="00C41AFE"/>
    <w:rsid w:val="00C43C9B"/>
    <w:rsid w:val="00C43E13"/>
    <w:rsid w:val="00C44E7C"/>
    <w:rsid w:val="00C44F39"/>
    <w:rsid w:val="00C4515D"/>
    <w:rsid w:val="00C4554F"/>
    <w:rsid w:val="00C46B53"/>
    <w:rsid w:val="00C46BAE"/>
    <w:rsid w:val="00C46C9D"/>
    <w:rsid w:val="00C47D84"/>
    <w:rsid w:val="00C500AF"/>
    <w:rsid w:val="00C50769"/>
    <w:rsid w:val="00C51A68"/>
    <w:rsid w:val="00C51E47"/>
    <w:rsid w:val="00C52710"/>
    <w:rsid w:val="00C52951"/>
    <w:rsid w:val="00C52C97"/>
    <w:rsid w:val="00C52EBD"/>
    <w:rsid w:val="00C531DD"/>
    <w:rsid w:val="00C53881"/>
    <w:rsid w:val="00C540CB"/>
    <w:rsid w:val="00C54CA7"/>
    <w:rsid w:val="00C55D78"/>
    <w:rsid w:val="00C56600"/>
    <w:rsid w:val="00C60B41"/>
    <w:rsid w:val="00C625AA"/>
    <w:rsid w:val="00C62903"/>
    <w:rsid w:val="00C63F77"/>
    <w:rsid w:val="00C641B2"/>
    <w:rsid w:val="00C6480B"/>
    <w:rsid w:val="00C6491A"/>
    <w:rsid w:val="00C650FD"/>
    <w:rsid w:val="00C65738"/>
    <w:rsid w:val="00C65F23"/>
    <w:rsid w:val="00C6645B"/>
    <w:rsid w:val="00C6749C"/>
    <w:rsid w:val="00C6750E"/>
    <w:rsid w:val="00C70181"/>
    <w:rsid w:val="00C70B88"/>
    <w:rsid w:val="00C7168E"/>
    <w:rsid w:val="00C7191B"/>
    <w:rsid w:val="00C731F8"/>
    <w:rsid w:val="00C739C6"/>
    <w:rsid w:val="00C74905"/>
    <w:rsid w:val="00C76208"/>
    <w:rsid w:val="00C76530"/>
    <w:rsid w:val="00C7751E"/>
    <w:rsid w:val="00C77811"/>
    <w:rsid w:val="00C8029A"/>
    <w:rsid w:val="00C8042D"/>
    <w:rsid w:val="00C80964"/>
    <w:rsid w:val="00C8322E"/>
    <w:rsid w:val="00C8329A"/>
    <w:rsid w:val="00C85422"/>
    <w:rsid w:val="00C87115"/>
    <w:rsid w:val="00C8759E"/>
    <w:rsid w:val="00C87C9F"/>
    <w:rsid w:val="00C902B1"/>
    <w:rsid w:val="00C9099E"/>
    <w:rsid w:val="00C90D21"/>
    <w:rsid w:val="00C919CF"/>
    <w:rsid w:val="00C92699"/>
    <w:rsid w:val="00C927E7"/>
    <w:rsid w:val="00C92830"/>
    <w:rsid w:val="00C92D7C"/>
    <w:rsid w:val="00C935D2"/>
    <w:rsid w:val="00C93BD1"/>
    <w:rsid w:val="00C95F13"/>
    <w:rsid w:val="00C968A6"/>
    <w:rsid w:val="00C96C1E"/>
    <w:rsid w:val="00C97A7F"/>
    <w:rsid w:val="00CA2DD7"/>
    <w:rsid w:val="00CA3983"/>
    <w:rsid w:val="00CA4BCB"/>
    <w:rsid w:val="00CA579B"/>
    <w:rsid w:val="00CA5E76"/>
    <w:rsid w:val="00CA60DE"/>
    <w:rsid w:val="00CA6167"/>
    <w:rsid w:val="00CA7076"/>
    <w:rsid w:val="00CA78F4"/>
    <w:rsid w:val="00CB00CD"/>
    <w:rsid w:val="00CB09FF"/>
    <w:rsid w:val="00CB0B37"/>
    <w:rsid w:val="00CB0DBA"/>
    <w:rsid w:val="00CB0E4B"/>
    <w:rsid w:val="00CB1B0A"/>
    <w:rsid w:val="00CB2B00"/>
    <w:rsid w:val="00CB35FA"/>
    <w:rsid w:val="00CB3B15"/>
    <w:rsid w:val="00CB4715"/>
    <w:rsid w:val="00CB5637"/>
    <w:rsid w:val="00CB7439"/>
    <w:rsid w:val="00CC0DD8"/>
    <w:rsid w:val="00CC0EFA"/>
    <w:rsid w:val="00CC195A"/>
    <w:rsid w:val="00CC1FEA"/>
    <w:rsid w:val="00CC2CFF"/>
    <w:rsid w:val="00CC30F3"/>
    <w:rsid w:val="00CC3793"/>
    <w:rsid w:val="00CC70EE"/>
    <w:rsid w:val="00CC737F"/>
    <w:rsid w:val="00CC7FF3"/>
    <w:rsid w:val="00CD0107"/>
    <w:rsid w:val="00CD0666"/>
    <w:rsid w:val="00CD06F4"/>
    <w:rsid w:val="00CD3314"/>
    <w:rsid w:val="00CD38DB"/>
    <w:rsid w:val="00CD5C88"/>
    <w:rsid w:val="00CD68BE"/>
    <w:rsid w:val="00CD754B"/>
    <w:rsid w:val="00CE037E"/>
    <w:rsid w:val="00CE2354"/>
    <w:rsid w:val="00CE27AC"/>
    <w:rsid w:val="00CE340D"/>
    <w:rsid w:val="00CE3739"/>
    <w:rsid w:val="00CE4E23"/>
    <w:rsid w:val="00CE71FA"/>
    <w:rsid w:val="00CE7684"/>
    <w:rsid w:val="00CE79AC"/>
    <w:rsid w:val="00CF0933"/>
    <w:rsid w:val="00CF0B6F"/>
    <w:rsid w:val="00CF0C24"/>
    <w:rsid w:val="00CF2247"/>
    <w:rsid w:val="00CF324B"/>
    <w:rsid w:val="00CF33DF"/>
    <w:rsid w:val="00CF3C84"/>
    <w:rsid w:val="00CF5522"/>
    <w:rsid w:val="00CF5C99"/>
    <w:rsid w:val="00CF629C"/>
    <w:rsid w:val="00CF7F98"/>
    <w:rsid w:val="00D00419"/>
    <w:rsid w:val="00D01A3B"/>
    <w:rsid w:val="00D026A8"/>
    <w:rsid w:val="00D03F31"/>
    <w:rsid w:val="00D04341"/>
    <w:rsid w:val="00D04485"/>
    <w:rsid w:val="00D046FB"/>
    <w:rsid w:val="00D0515C"/>
    <w:rsid w:val="00D05DED"/>
    <w:rsid w:val="00D07323"/>
    <w:rsid w:val="00D109B0"/>
    <w:rsid w:val="00D112BF"/>
    <w:rsid w:val="00D1184C"/>
    <w:rsid w:val="00D128A9"/>
    <w:rsid w:val="00D12A12"/>
    <w:rsid w:val="00D12A8F"/>
    <w:rsid w:val="00D12CAB"/>
    <w:rsid w:val="00D14262"/>
    <w:rsid w:val="00D1548B"/>
    <w:rsid w:val="00D165EB"/>
    <w:rsid w:val="00D166B5"/>
    <w:rsid w:val="00D17AEB"/>
    <w:rsid w:val="00D20ADF"/>
    <w:rsid w:val="00D20B2D"/>
    <w:rsid w:val="00D24373"/>
    <w:rsid w:val="00D252FA"/>
    <w:rsid w:val="00D25C21"/>
    <w:rsid w:val="00D262DC"/>
    <w:rsid w:val="00D272BC"/>
    <w:rsid w:val="00D30048"/>
    <w:rsid w:val="00D30400"/>
    <w:rsid w:val="00D305B9"/>
    <w:rsid w:val="00D30824"/>
    <w:rsid w:val="00D308D3"/>
    <w:rsid w:val="00D30BD2"/>
    <w:rsid w:val="00D33654"/>
    <w:rsid w:val="00D35687"/>
    <w:rsid w:val="00D35D08"/>
    <w:rsid w:val="00D36002"/>
    <w:rsid w:val="00D3794F"/>
    <w:rsid w:val="00D3796F"/>
    <w:rsid w:val="00D4130C"/>
    <w:rsid w:val="00D418CE"/>
    <w:rsid w:val="00D41975"/>
    <w:rsid w:val="00D41F42"/>
    <w:rsid w:val="00D439CB"/>
    <w:rsid w:val="00D46B44"/>
    <w:rsid w:val="00D50217"/>
    <w:rsid w:val="00D503DF"/>
    <w:rsid w:val="00D5045D"/>
    <w:rsid w:val="00D51805"/>
    <w:rsid w:val="00D52218"/>
    <w:rsid w:val="00D53158"/>
    <w:rsid w:val="00D531E8"/>
    <w:rsid w:val="00D535E1"/>
    <w:rsid w:val="00D537C0"/>
    <w:rsid w:val="00D53BBB"/>
    <w:rsid w:val="00D53E69"/>
    <w:rsid w:val="00D6005C"/>
    <w:rsid w:val="00D618C1"/>
    <w:rsid w:val="00D618FC"/>
    <w:rsid w:val="00D61A27"/>
    <w:rsid w:val="00D61AF6"/>
    <w:rsid w:val="00D62621"/>
    <w:rsid w:val="00D64B39"/>
    <w:rsid w:val="00D66E88"/>
    <w:rsid w:val="00D67157"/>
    <w:rsid w:val="00D672A3"/>
    <w:rsid w:val="00D67E4A"/>
    <w:rsid w:val="00D71363"/>
    <w:rsid w:val="00D71427"/>
    <w:rsid w:val="00D71E9F"/>
    <w:rsid w:val="00D7332C"/>
    <w:rsid w:val="00D7345D"/>
    <w:rsid w:val="00D736B0"/>
    <w:rsid w:val="00D73BE7"/>
    <w:rsid w:val="00D73DC8"/>
    <w:rsid w:val="00D73F45"/>
    <w:rsid w:val="00D7447A"/>
    <w:rsid w:val="00D7547F"/>
    <w:rsid w:val="00D763EB"/>
    <w:rsid w:val="00D768DF"/>
    <w:rsid w:val="00D76EF7"/>
    <w:rsid w:val="00D81071"/>
    <w:rsid w:val="00D82BFD"/>
    <w:rsid w:val="00D833E9"/>
    <w:rsid w:val="00D8371B"/>
    <w:rsid w:val="00D8516F"/>
    <w:rsid w:val="00D86E28"/>
    <w:rsid w:val="00D8727E"/>
    <w:rsid w:val="00D877F3"/>
    <w:rsid w:val="00D878DB"/>
    <w:rsid w:val="00D90032"/>
    <w:rsid w:val="00D9084B"/>
    <w:rsid w:val="00D90980"/>
    <w:rsid w:val="00D90D29"/>
    <w:rsid w:val="00D918CD"/>
    <w:rsid w:val="00D91D26"/>
    <w:rsid w:val="00D92393"/>
    <w:rsid w:val="00D925C1"/>
    <w:rsid w:val="00D930D8"/>
    <w:rsid w:val="00D937A6"/>
    <w:rsid w:val="00D938ED"/>
    <w:rsid w:val="00D93F79"/>
    <w:rsid w:val="00D94638"/>
    <w:rsid w:val="00D94F5A"/>
    <w:rsid w:val="00D95720"/>
    <w:rsid w:val="00D95F61"/>
    <w:rsid w:val="00D96148"/>
    <w:rsid w:val="00D9625D"/>
    <w:rsid w:val="00D96315"/>
    <w:rsid w:val="00D9655C"/>
    <w:rsid w:val="00D96B7C"/>
    <w:rsid w:val="00D97D41"/>
    <w:rsid w:val="00D97DBE"/>
    <w:rsid w:val="00DA173D"/>
    <w:rsid w:val="00DA2BE7"/>
    <w:rsid w:val="00DA3A09"/>
    <w:rsid w:val="00DA4442"/>
    <w:rsid w:val="00DA4555"/>
    <w:rsid w:val="00DA463E"/>
    <w:rsid w:val="00DA479D"/>
    <w:rsid w:val="00DA506E"/>
    <w:rsid w:val="00DA51EB"/>
    <w:rsid w:val="00DA58F6"/>
    <w:rsid w:val="00DA7681"/>
    <w:rsid w:val="00DB0A53"/>
    <w:rsid w:val="00DB1523"/>
    <w:rsid w:val="00DB2817"/>
    <w:rsid w:val="00DB4A1D"/>
    <w:rsid w:val="00DB5F93"/>
    <w:rsid w:val="00DB60AB"/>
    <w:rsid w:val="00DB73AD"/>
    <w:rsid w:val="00DB749B"/>
    <w:rsid w:val="00DC0A5F"/>
    <w:rsid w:val="00DC1DEE"/>
    <w:rsid w:val="00DC1F92"/>
    <w:rsid w:val="00DC536C"/>
    <w:rsid w:val="00DC5D51"/>
    <w:rsid w:val="00DC6F2A"/>
    <w:rsid w:val="00DC7462"/>
    <w:rsid w:val="00DC7AA0"/>
    <w:rsid w:val="00DD0922"/>
    <w:rsid w:val="00DD0EAA"/>
    <w:rsid w:val="00DD2DE8"/>
    <w:rsid w:val="00DD305F"/>
    <w:rsid w:val="00DD3472"/>
    <w:rsid w:val="00DD45E6"/>
    <w:rsid w:val="00DD4D0E"/>
    <w:rsid w:val="00DD57C3"/>
    <w:rsid w:val="00DD6B0A"/>
    <w:rsid w:val="00DD6D58"/>
    <w:rsid w:val="00DD7066"/>
    <w:rsid w:val="00DE01F7"/>
    <w:rsid w:val="00DE0A03"/>
    <w:rsid w:val="00DE1368"/>
    <w:rsid w:val="00DE2EC8"/>
    <w:rsid w:val="00DE40D2"/>
    <w:rsid w:val="00DE4877"/>
    <w:rsid w:val="00DE4AB8"/>
    <w:rsid w:val="00DE5717"/>
    <w:rsid w:val="00DE6A3E"/>
    <w:rsid w:val="00DE6DA2"/>
    <w:rsid w:val="00DE78CA"/>
    <w:rsid w:val="00DE7E77"/>
    <w:rsid w:val="00DF0813"/>
    <w:rsid w:val="00DF13AD"/>
    <w:rsid w:val="00DF19E7"/>
    <w:rsid w:val="00DF23E4"/>
    <w:rsid w:val="00DF2881"/>
    <w:rsid w:val="00DF2D41"/>
    <w:rsid w:val="00DF31A3"/>
    <w:rsid w:val="00DF32A0"/>
    <w:rsid w:val="00DF4AD7"/>
    <w:rsid w:val="00DF5447"/>
    <w:rsid w:val="00E00428"/>
    <w:rsid w:val="00E01448"/>
    <w:rsid w:val="00E01B6B"/>
    <w:rsid w:val="00E03CBF"/>
    <w:rsid w:val="00E03EC2"/>
    <w:rsid w:val="00E0484E"/>
    <w:rsid w:val="00E04993"/>
    <w:rsid w:val="00E04AB0"/>
    <w:rsid w:val="00E05050"/>
    <w:rsid w:val="00E05F20"/>
    <w:rsid w:val="00E077D6"/>
    <w:rsid w:val="00E07F94"/>
    <w:rsid w:val="00E10161"/>
    <w:rsid w:val="00E12347"/>
    <w:rsid w:val="00E134FE"/>
    <w:rsid w:val="00E136D3"/>
    <w:rsid w:val="00E15088"/>
    <w:rsid w:val="00E172EA"/>
    <w:rsid w:val="00E17568"/>
    <w:rsid w:val="00E20248"/>
    <w:rsid w:val="00E2027B"/>
    <w:rsid w:val="00E2255D"/>
    <w:rsid w:val="00E2444E"/>
    <w:rsid w:val="00E24977"/>
    <w:rsid w:val="00E27B64"/>
    <w:rsid w:val="00E30164"/>
    <w:rsid w:val="00E30199"/>
    <w:rsid w:val="00E302BF"/>
    <w:rsid w:val="00E3097A"/>
    <w:rsid w:val="00E30CDA"/>
    <w:rsid w:val="00E31F3D"/>
    <w:rsid w:val="00E33B02"/>
    <w:rsid w:val="00E33BED"/>
    <w:rsid w:val="00E34063"/>
    <w:rsid w:val="00E34C1D"/>
    <w:rsid w:val="00E354C0"/>
    <w:rsid w:val="00E35840"/>
    <w:rsid w:val="00E35FF1"/>
    <w:rsid w:val="00E3604D"/>
    <w:rsid w:val="00E36DAE"/>
    <w:rsid w:val="00E36FEA"/>
    <w:rsid w:val="00E37E33"/>
    <w:rsid w:val="00E41F0C"/>
    <w:rsid w:val="00E4283C"/>
    <w:rsid w:val="00E433B2"/>
    <w:rsid w:val="00E43621"/>
    <w:rsid w:val="00E44C74"/>
    <w:rsid w:val="00E44FCD"/>
    <w:rsid w:val="00E45772"/>
    <w:rsid w:val="00E4658C"/>
    <w:rsid w:val="00E47528"/>
    <w:rsid w:val="00E47A26"/>
    <w:rsid w:val="00E5008D"/>
    <w:rsid w:val="00E50F45"/>
    <w:rsid w:val="00E518E6"/>
    <w:rsid w:val="00E5196C"/>
    <w:rsid w:val="00E522AF"/>
    <w:rsid w:val="00E524DF"/>
    <w:rsid w:val="00E54B91"/>
    <w:rsid w:val="00E54C99"/>
    <w:rsid w:val="00E55685"/>
    <w:rsid w:val="00E5576D"/>
    <w:rsid w:val="00E5593C"/>
    <w:rsid w:val="00E56570"/>
    <w:rsid w:val="00E56883"/>
    <w:rsid w:val="00E56C1B"/>
    <w:rsid w:val="00E5719E"/>
    <w:rsid w:val="00E57BEF"/>
    <w:rsid w:val="00E60C03"/>
    <w:rsid w:val="00E6208C"/>
    <w:rsid w:val="00E638C2"/>
    <w:rsid w:val="00E639FC"/>
    <w:rsid w:val="00E63CAA"/>
    <w:rsid w:val="00E6474A"/>
    <w:rsid w:val="00E65B04"/>
    <w:rsid w:val="00E66810"/>
    <w:rsid w:val="00E66BA7"/>
    <w:rsid w:val="00E676B9"/>
    <w:rsid w:val="00E71FB6"/>
    <w:rsid w:val="00E7256F"/>
    <w:rsid w:val="00E734BE"/>
    <w:rsid w:val="00E75394"/>
    <w:rsid w:val="00E766EC"/>
    <w:rsid w:val="00E77A54"/>
    <w:rsid w:val="00E77A98"/>
    <w:rsid w:val="00E81631"/>
    <w:rsid w:val="00E81FA8"/>
    <w:rsid w:val="00E83436"/>
    <w:rsid w:val="00E83526"/>
    <w:rsid w:val="00E8367B"/>
    <w:rsid w:val="00E84C11"/>
    <w:rsid w:val="00E84C3F"/>
    <w:rsid w:val="00E865CE"/>
    <w:rsid w:val="00E9209F"/>
    <w:rsid w:val="00E9314D"/>
    <w:rsid w:val="00E94456"/>
    <w:rsid w:val="00E9491C"/>
    <w:rsid w:val="00E94BF8"/>
    <w:rsid w:val="00EA03CE"/>
    <w:rsid w:val="00EA1358"/>
    <w:rsid w:val="00EA16FC"/>
    <w:rsid w:val="00EA2E8B"/>
    <w:rsid w:val="00EA38AB"/>
    <w:rsid w:val="00EA3AA0"/>
    <w:rsid w:val="00EA44A4"/>
    <w:rsid w:val="00EA6139"/>
    <w:rsid w:val="00EA65FE"/>
    <w:rsid w:val="00EA7C25"/>
    <w:rsid w:val="00EB03B6"/>
    <w:rsid w:val="00EB1974"/>
    <w:rsid w:val="00EB1EC5"/>
    <w:rsid w:val="00EB2730"/>
    <w:rsid w:val="00EB2B94"/>
    <w:rsid w:val="00EB2DEA"/>
    <w:rsid w:val="00EB2F78"/>
    <w:rsid w:val="00EB3311"/>
    <w:rsid w:val="00EB33ED"/>
    <w:rsid w:val="00EB6F29"/>
    <w:rsid w:val="00EB7BD3"/>
    <w:rsid w:val="00EC5B8F"/>
    <w:rsid w:val="00EC5F86"/>
    <w:rsid w:val="00EC672A"/>
    <w:rsid w:val="00EC6F88"/>
    <w:rsid w:val="00EC700A"/>
    <w:rsid w:val="00EC7A81"/>
    <w:rsid w:val="00ED0C6B"/>
    <w:rsid w:val="00ED1723"/>
    <w:rsid w:val="00ED173C"/>
    <w:rsid w:val="00ED17E2"/>
    <w:rsid w:val="00ED23BE"/>
    <w:rsid w:val="00ED249E"/>
    <w:rsid w:val="00ED26F2"/>
    <w:rsid w:val="00ED2D5C"/>
    <w:rsid w:val="00ED4293"/>
    <w:rsid w:val="00ED42B7"/>
    <w:rsid w:val="00ED4F9E"/>
    <w:rsid w:val="00ED5737"/>
    <w:rsid w:val="00ED5D54"/>
    <w:rsid w:val="00ED5EA1"/>
    <w:rsid w:val="00EE0296"/>
    <w:rsid w:val="00EE0844"/>
    <w:rsid w:val="00EE14C5"/>
    <w:rsid w:val="00EE1FE7"/>
    <w:rsid w:val="00EE2AFE"/>
    <w:rsid w:val="00EE3F30"/>
    <w:rsid w:val="00EE41B0"/>
    <w:rsid w:val="00EE6DC2"/>
    <w:rsid w:val="00EF068C"/>
    <w:rsid w:val="00EF0A03"/>
    <w:rsid w:val="00EF0B66"/>
    <w:rsid w:val="00EF1D11"/>
    <w:rsid w:val="00EF1EFB"/>
    <w:rsid w:val="00EF200B"/>
    <w:rsid w:val="00EF314B"/>
    <w:rsid w:val="00EF335D"/>
    <w:rsid w:val="00EF431D"/>
    <w:rsid w:val="00EF4513"/>
    <w:rsid w:val="00EF498B"/>
    <w:rsid w:val="00F0038F"/>
    <w:rsid w:val="00F013C0"/>
    <w:rsid w:val="00F018A6"/>
    <w:rsid w:val="00F022E8"/>
    <w:rsid w:val="00F024EB"/>
    <w:rsid w:val="00F03306"/>
    <w:rsid w:val="00F04FEA"/>
    <w:rsid w:val="00F0539A"/>
    <w:rsid w:val="00F05B3B"/>
    <w:rsid w:val="00F06D67"/>
    <w:rsid w:val="00F07104"/>
    <w:rsid w:val="00F105AF"/>
    <w:rsid w:val="00F10774"/>
    <w:rsid w:val="00F11049"/>
    <w:rsid w:val="00F11E8A"/>
    <w:rsid w:val="00F129CA"/>
    <w:rsid w:val="00F12C62"/>
    <w:rsid w:val="00F15383"/>
    <w:rsid w:val="00F15A85"/>
    <w:rsid w:val="00F169CB"/>
    <w:rsid w:val="00F16B69"/>
    <w:rsid w:val="00F16BDA"/>
    <w:rsid w:val="00F17290"/>
    <w:rsid w:val="00F17656"/>
    <w:rsid w:val="00F17A95"/>
    <w:rsid w:val="00F20354"/>
    <w:rsid w:val="00F206E0"/>
    <w:rsid w:val="00F209E2"/>
    <w:rsid w:val="00F22BA6"/>
    <w:rsid w:val="00F23DAB"/>
    <w:rsid w:val="00F240FE"/>
    <w:rsid w:val="00F249F9"/>
    <w:rsid w:val="00F2502A"/>
    <w:rsid w:val="00F27613"/>
    <w:rsid w:val="00F303A3"/>
    <w:rsid w:val="00F309F2"/>
    <w:rsid w:val="00F332EA"/>
    <w:rsid w:val="00F334C5"/>
    <w:rsid w:val="00F33C57"/>
    <w:rsid w:val="00F349D2"/>
    <w:rsid w:val="00F34C22"/>
    <w:rsid w:val="00F355E5"/>
    <w:rsid w:val="00F358D7"/>
    <w:rsid w:val="00F36116"/>
    <w:rsid w:val="00F36C21"/>
    <w:rsid w:val="00F37287"/>
    <w:rsid w:val="00F3749A"/>
    <w:rsid w:val="00F37597"/>
    <w:rsid w:val="00F408ED"/>
    <w:rsid w:val="00F41EBA"/>
    <w:rsid w:val="00F421E4"/>
    <w:rsid w:val="00F42558"/>
    <w:rsid w:val="00F425AB"/>
    <w:rsid w:val="00F43E12"/>
    <w:rsid w:val="00F45438"/>
    <w:rsid w:val="00F45A40"/>
    <w:rsid w:val="00F45E57"/>
    <w:rsid w:val="00F462A1"/>
    <w:rsid w:val="00F47C88"/>
    <w:rsid w:val="00F47EB3"/>
    <w:rsid w:val="00F5041F"/>
    <w:rsid w:val="00F5277D"/>
    <w:rsid w:val="00F52F03"/>
    <w:rsid w:val="00F533AF"/>
    <w:rsid w:val="00F53AD3"/>
    <w:rsid w:val="00F5493A"/>
    <w:rsid w:val="00F57357"/>
    <w:rsid w:val="00F57424"/>
    <w:rsid w:val="00F5755A"/>
    <w:rsid w:val="00F60BA8"/>
    <w:rsid w:val="00F612BA"/>
    <w:rsid w:val="00F633AD"/>
    <w:rsid w:val="00F6481C"/>
    <w:rsid w:val="00F7105C"/>
    <w:rsid w:val="00F71B02"/>
    <w:rsid w:val="00F71BEF"/>
    <w:rsid w:val="00F72AFC"/>
    <w:rsid w:val="00F72E0B"/>
    <w:rsid w:val="00F73BDB"/>
    <w:rsid w:val="00F7439C"/>
    <w:rsid w:val="00F76AFF"/>
    <w:rsid w:val="00F76DAC"/>
    <w:rsid w:val="00F7732D"/>
    <w:rsid w:val="00F77ECE"/>
    <w:rsid w:val="00F82136"/>
    <w:rsid w:val="00F82276"/>
    <w:rsid w:val="00F82BFF"/>
    <w:rsid w:val="00F8353C"/>
    <w:rsid w:val="00F852B0"/>
    <w:rsid w:val="00F86394"/>
    <w:rsid w:val="00F86C3F"/>
    <w:rsid w:val="00F916BF"/>
    <w:rsid w:val="00F926EF"/>
    <w:rsid w:val="00F92F3C"/>
    <w:rsid w:val="00F93A4D"/>
    <w:rsid w:val="00F9445D"/>
    <w:rsid w:val="00F950A9"/>
    <w:rsid w:val="00F958BD"/>
    <w:rsid w:val="00F95D9C"/>
    <w:rsid w:val="00F95E6A"/>
    <w:rsid w:val="00F9653D"/>
    <w:rsid w:val="00F977FF"/>
    <w:rsid w:val="00F97EF8"/>
    <w:rsid w:val="00FA07B9"/>
    <w:rsid w:val="00FA192D"/>
    <w:rsid w:val="00FA26EB"/>
    <w:rsid w:val="00FA2E56"/>
    <w:rsid w:val="00FA41E7"/>
    <w:rsid w:val="00FA65AE"/>
    <w:rsid w:val="00FA72BC"/>
    <w:rsid w:val="00FB19E3"/>
    <w:rsid w:val="00FB1A0F"/>
    <w:rsid w:val="00FB24C1"/>
    <w:rsid w:val="00FB2E70"/>
    <w:rsid w:val="00FB346C"/>
    <w:rsid w:val="00FB4841"/>
    <w:rsid w:val="00FB63D8"/>
    <w:rsid w:val="00FB7037"/>
    <w:rsid w:val="00FC08A2"/>
    <w:rsid w:val="00FC0A68"/>
    <w:rsid w:val="00FC12EA"/>
    <w:rsid w:val="00FC1BD9"/>
    <w:rsid w:val="00FC2D7D"/>
    <w:rsid w:val="00FC357C"/>
    <w:rsid w:val="00FC680F"/>
    <w:rsid w:val="00FC6B27"/>
    <w:rsid w:val="00FC7036"/>
    <w:rsid w:val="00FC7DA3"/>
    <w:rsid w:val="00FD1131"/>
    <w:rsid w:val="00FD1D74"/>
    <w:rsid w:val="00FD21D3"/>
    <w:rsid w:val="00FD2BA6"/>
    <w:rsid w:val="00FD2F50"/>
    <w:rsid w:val="00FD33FA"/>
    <w:rsid w:val="00FD536A"/>
    <w:rsid w:val="00FD5F9E"/>
    <w:rsid w:val="00FD63BF"/>
    <w:rsid w:val="00FD643A"/>
    <w:rsid w:val="00FD6494"/>
    <w:rsid w:val="00FD7728"/>
    <w:rsid w:val="00FD7A5B"/>
    <w:rsid w:val="00FE1C17"/>
    <w:rsid w:val="00FE1DDD"/>
    <w:rsid w:val="00FE29E1"/>
    <w:rsid w:val="00FE3066"/>
    <w:rsid w:val="00FE3ECE"/>
    <w:rsid w:val="00FE480E"/>
    <w:rsid w:val="00FE548B"/>
    <w:rsid w:val="00FE54BB"/>
    <w:rsid w:val="00FE5795"/>
    <w:rsid w:val="00FE76D2"/>
    <w:rsid w:val="00FE781E"/>
    <w:rsid w:val="00FE79FB"/>
    <w:rsid w:val="00FF02AC"/>
    <w:rsid w:val="00FF0BBE"/>
    <w:rsid w:val="00FF1CCE"/>
    <w:rsid w:val="00FF2606"/>
    <w:rsid w:val="00FF2843"/>
    <w:rsid w:val="00FF531C"/>
    <w:rsid w:val="00FF623E"/>
    <w:rsid w:val="00FF704F"/>
    <w:rsid w:val="00FF7098"/>
    <w:rsid w:val="00FF75C7"/>
    <w:rsid w:val="00FF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9DC8"/>
  <w15:docId w15:val="{7DA407BE-E9D2-48C0-8975-DF4E5C7A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uiPriority w:val="9"/>
    <w:qFormat/>
    <w:rsid w:val="0008591F"/>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semiHidden/>
    <w:unhideWhenUsed/>
    <w:qFormat/>
    <w:rsid w:val="0008591F"/>
    <w:pPr>
      <w:keepNext/>
      <w:widowControl/>
      <w:jc w:val="center"/>
      <w:outlineLvl w:val="1"/>
    </w:pPr>
    <w:rPr>
      <w:b/>
      <w:bCs/>
      <w:i/>
      <w:iCs/>
      <w:sz w:val="28"/>
      <w:szCs w:val="28"/>
    </w:rPr>
  </w:style>
  <w:style w:type="paragraph" w:styleId="3">
    <w:name w:val="heading 3"/>
    <w:basedOn w:val="a"/>
    <w:next w:val="a"/>
    <w:link w:val="30"/>
    <w:uiPriority w:val="99"/>
    <w:semiHidden/>
    <w:unhideWhenUsed/>
    <w:qFormat/>
    <w:rsid w:val="0008591F"/>
    <w:pPr>
      <w:keepNext/>
      <w:widowControl/>
      <w:tabs>
        <w:tab w:val="left" w:pos="7650"/>
      </w:tabs>
      <w:autoSpaceDE/>
      <w:autoSpaceDN/>
      <w:jc w:val="center"/>
      <w:outlineLvl w:val="2"/>
    </w:pPr>
    <w:rPr>
      <w:rFonts w:ascii="Times New Roman" w:hAnsi="Times New Roman" w:cs="Times New Roman"/>
      <w:u w:val="single"/>
    </w:rPr>
  </w:style>
  <w:style w:type="paragraph" w:styleId="4">
    <w:name w:val="heading 4"/>
    <w:basedOn w:val="a"/>
    <w:next w:val="a"/>
    <w:link w:val="40"/>
    <w:uiPriority w:val="9"/>
    <w:semiHidden/>
    <w:unhideWhenUsed/>
    <w:qFormat/>
    <w:rsid w:val="0008591F"/>
    <w:pPr>
      <w:keepNext/>
      <w:keepLines/>
      <w:spacing w:before="40"/>
      <w:outlineLvl w:val="3"/>
    </w:pPr>
    <w:rPr>
      <w:rFonts w:ascii="Cambria" w:hAnsi="Cambria" w:cs="Times New Roman"/>
      <w:i/>
      <w:iCs/>
      <w:color w:val="365F91"/>
    </w:rPr>
  </w:style>
  <w:style w:type="paragraph" w:styleId="7">
    <w:name w:val="heading 7"/>
    <w:basedOn w:val="a"/>
    <w:next w:val="a"/>
    <w:link w:val="70"/>
    <w:uiPriority w:val="99"/>
    <w:semiHidden/>
    <w:unhideWhenUsed/>
    <w:qFormat/>
    <w:rsid w:val="0008591F"/>
    <w:pPr>
      <w:keepNext/>
      <w:widowControl/>
      <w:autoSpaceDE/>
      <w:autoSpaceDN/>
      <w:jc w:val="center"/>
      <w:outlineLvl w:val="6"/>
    </w:pPr>
    <w:rPr>
      <w:rFonts w:ascii="Calibri" w:hAnsi="Calibri" w:cs="Times New Roman"/>
      <w:sz w:val="28"/>
      <w:szCs w:val="28"/>
    </w:rPr>
  </w:style>
  <w:style w:type="paragraph" w:styleId="9">
    <w:name w:val="heading 9"/>
    <w:basedOn w:val="a"/>
    <w:next w:val="a"/>
    <w:link w:val="90"/>
    <w:uiPriority w:val="99"/>
    <w:semiHidden/>
    <w:unhideWhenUsed/>
    <w:qFormat/>
    <w:rsid w:val="0008591F"/>
    <w:pPr>
      <w:widowControl/>
      <w:autoSpaceDE/>
      <w:autoSpaceDN/>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4B"/>
    <w:rPr>
      <w:rFonts w:ascii="Tahoma" w:hAnsi="Tahoma" w:cs="Tahoma"/>
      <w:sz w:val="16"/>
      <w:szCs w:val="16"/>
    </w:rPr>
  </w:style>
  <w:style w:type="character" w:customStyle="1" w:styleId="a4">
    <w:name w:val="Текст выноски Знак"/>
    <w:basedOn w:val="a0"/>
    <w:link w:val="a3"/>
    <w:uiPriority w:val="99"/>
    <w:semiHidden/>
    <w:rsid w:val="0004434B"/>
    <w:rPr>
      <w:rFonts w:ascii="Tahoma" w:eastAsia="Times New Roman" w:hAnsi="Tahoma" w:cs="Tahoma"/>
      <w:sz w:val="16"/>
      <w:szCs w:val="16"/>
      <w:lang w:eastAsia="ru-RU"/>
    </w:rPr>
  </w:style>
  <w:style w:type="character" w:customStyle="1" w:styleId="10">
    <w:name w:val="Заголовок 1 Знак"/>
    <w:basedOn w:val="a0"/>
    <w:link w:val="1"/>
    <w:uiPriority w:val="9"/>
    <w:rsid w:val="0008591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semiHidden/>
    <w:rsid w:val="0008591F"/>
    <w:rPr>
      <w:rFonts w:ascii="Courier New" w:eastAsia="Times New Roman" w:hAnsi="Courier New" w:cs="Courier New"/>
      <w:b/>
      <w:bCs/>
      <w:i/>
      <w:iCs/>
      <w:sz w:val="28"/>
      <w:szCs w:val="28"/>
      <w:lang w:eastAsia="ru-RU"/>
    </w:rPr>
  </w:style>
  <w:style w:type="character" w:customStyle="1" w:styleId="30">
    <w:name w:val="Заголовок 3 Знак"/>
    <w:basedOn w:val="a0"/>
    <w:link w:val="3"/>
    <w:uiPriority w:val="99"/>
    <w:semiHidden/>
    <w:rsid w:val="0008591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semiHidden/>
    <w:rsid w:val="0008591F"/>
    <w:rPr>
      <w:rFonts w:ascii="Cambria" w:eastAsia="Times New Roman" w:hAnsi="Cambria" w:cs="Times New Roman"/>
      <w:i/>
      <w:iCs/>
      <w:color w:val="365F91"/>
      <w:sz w:val="20"/>
      <w:szCs w:val="20"/>
      <w:lang w:eastAsia="ru-RU"/>
    </w:rPr>
  </w:style>
  <w:style w:type="character" w:customStyle="1" w:styleId="70">
    <w:name w:val="Заголовок 7 Знак"/>
    <w:basedOn w:val="a0"/>
    <w:link w:val="7"/>
    <w:uiPriority w:val="99"/>
    <w:semiHidden/>
    <w:rsid w:val="0008591F"/>
    <w:rPr>
      <w:rFonts w:ascii="Calibri" w:eastAsia="Times New Roman" w:hAnsi="Calibri" w:cs="Times New Roman"/>
      <w:sz w:val="28"/>
      <w:szCs w:val="28"/>
      <w:lang w:eastAsia="ru-RU"/>
    </w:rPr>
  </w:style>
  <w:style w:type="character" w:customStyle="1" w:styleId="90">
    <w:name w:val="Заголовок 9 Знак"/>
    <w:basedOn w:val="a0"/>
    <w:link w:val="9"/>
    <w:uiPriority w:val="99"/>
    <w:semiHidden/>
    <w:rsid w:val="0008591F"/>
    <w:rPr>
      <w:rFonts w:ascii="Arial" w:eastAsia="Times New Roman" w:hAnsi="Arial" w:cs="Arial"/>
      <w:lang w:eastAsia="ru-RU"/>
    </w:rPr>
  </w:style>
  <w:style w:type="character" w:styleId="a5">
    <w:name w:val="Hyperlink"/>
    <w:basedOn w:val="a0"/>
    <w:uiPriority w:val="99"/>
    <w:unhideWhenUsed/>
    <w:rsid w:val="0008591F"/>
    <w:rPr>
      <w:rFonts w:ascii="Times New Roman" w:hAnsi="Times New Roman" w:cs="Times New Roman" w:hint="default"/>
      <w:color w:val="0000FF"/>
      <w:u w:val="single"/>
    </w:rPr>
  </w:style>
  <w:style w:type="character" w:styleId="a6">
    <w:name w:val="FollowedHyperlink"/>
    <w:basedOn w:val="a0"/>
    <w:uiPriority w:val="99"/>
    <w:semiHidden/>
    <w:unhideWhenUsed/>
    <w:rsid w:val="0008591F"/>
    <w:rPr>
      <w:color w:val="800080" w:themeColor="followedHyperlink"/>
      <w:u w:val="single"/>
    </w:rPr>
  </w:style>
  <w:style w:type="paragraph" w:customStyle="1" w:styleId="msonormal0">
    <w:name w:val="msonormal"/>
    <w:basedOn w:val="a"/>
    <w:uiPriority w:val="99"/>
    <w:semiHidden/>
    <w:rsid w:val="0008591F"/>
    <w:pPr>
      <w:widowControl/>
      <w:autoSpaceDE/>
      <w:autoSpaceDN/>
    </w:pPr>
    <w:rPr>
      <w:rFonts w:ascii="Times New Roman" w:hAnsi="Times New Roman" w:cs="Times New Roman"/>
      <w:sz w:val="24"/>
      <w:szCs w:val="24"/>
    </w:rPr>
  </w:style>
  <w:style w:type="paragraph" w:styleId="a7">
    <w:name w:val="Normal (Web)"/>
    <w:basedOn w:val="a"/>
    <w:uiPriority w:val="99"/>
    <w:unhideWhenUsed/>
    <w:rsid w:val="0008591F"/>
    <w:pPr>
      <w:widowControl/>
      <w:autoSpaceDE/>
      <w:autoSpaceDN/>
    </w:pPr>
    <w:rPr>
      <w:rFonts w:ascii="Times New Roman" w:hAnsi="Times New Roman" w:cs="Times New Roman"/>
      <w:sz w:val="24"/>
      <w:szCs w:val="24"/>
    </w:rPr>
  </w:style>
  <w:style w:type="paragraph" w:styleId="11">
    <w:name w:val="toc 1"/>
    <w:basedOn w:val="a"/>
    <w:next w:val="a"/>
    <w:autoRedefine/>
    <w:uiPriority w:val="39"/>
    <w:semiHidden/>
    <w:unhideWhenUsed/>
    <w:rsid w:val="0008591F"/>
  </w:style>
  <w:style w:type="paragraph" w:styleId="21">
    <w:name w:val="toc 2"/>
    <w:basedOn w:val="a"/>
    <w:next w:val="a"/>
    <w:autoRedefine/>
    <w:uiPriority w:val="39"/>
    <w:semiHidden/>
    <w:unhideWhenUsed/>
    <w:rsid w:val="0008591F"/>
    <w:pPr>
      <w:ind w:left="200"/>
    </w:pPr>
  </w:style>
  <w:style w:type="paragraph" w:styleId="a8">
    <w:name w:val="footnote text"/>
    <w:basedOn w:val="a"/>
    <w:link w:val="a9"/>
    <w:uiPriority w:val="99"/>
    <w:semiHidden/>
    <w:unhideWhenUsed/>
    <w:rsid w:val="0008591F"/>
  </w:style>
  <w:style w:type="character" w:customStyle="1" w:styleId="a9">
    <w:name w:val="Текст сноски Знак"/>
    <w:basedOn w:val="a0"/>
    <w:link w:val="a8"/>
    <w:uiPriority w:val="99"/>
    <w:semiHidden/>
    <w:rsid w:val="0008591F"/>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08591F"/>
    <w:pPr>
      <w:tabs>
        <w:tab w:val="center" w:pos="4677"/>
        <w:tab w:val="right" w:pos="9355"/>
      </w:tabs>
    </w:pPr>
  </w:style>
  <w:style w:type="character" w:customStyle="1" w:styleId="ab">
    <w:name w:val="Верхний колонтитул Знак"/>
    <w:basedOn w:val="a0"/>
    <w:link w:val="aa"/>
    <w:uiPriority w:val="99"/>
    <w:semiHidden/>
    <w:rsid w:val="0008591F"/>
    <w:rPr>
      <w:rFonts w:ascii="Courier New" w:eastAsia="Times New Roman" w:hAnsi="Courier New" w:cs="Courier New"/>
      <w:sz w:val="20"/>
      <w:szCs w:val="20"/>
      <w:lang w:eastAsia="ru-RU"/>
    </w:rPr>
  </w:style>
  <w:style w:type="paragraph" w:styleId="ac">
    <w:name w:val="footer"/>
    <w:basedOn w:val="a"/>
    <w:link w:val="ad"/>
    <w:uiPriority w:val="99"/>
    <w:semiHidden/>
    <w:unhideWhenUsed/>
    <w:rsid w:val="0008591F"/>
    <w:pPr>
      <w:tabs>
        <w:tab w:val="center" w:pos="4677"/>
        <w:tab w:val="right" w:pos="9355"/>
      </w:tabs>
    </w:pPr>
  </w:style>
  <w:style w:type="character" w:customStyle="1" w:styleId="ad">
    <w:name w:val="Нижний колонтитул Знак"/>
    <w:basedOn w:val="a0"/>
    <w:link w:val="ac"/>
    <w:uiPriority w:val="99"/>
    <w:semiHidden/>
    <w:rsid w:val="0008591F"/>
    <w:rPr>
      <w:rFonts w:ascii="Courier New" w:eastAsia="Times New Roman" w:hAnsi="Courier New" w:cs="Courier New"/>
      <w:sz w:val="20"/>
      <w:szCs w:val="20"/>
      <w:lang w:eastAsia="ru-RU"/>
    </w:rPr>
  </w:style>
  <w:style w:type="paragraph" w:styleId="ae">
    <w:name w:val="Body Text"/>
    <w:basedOn w:val="a"/>
    <w:link w:val="af"/>
    <w:uiPriority w:val="99"/>
    <w:semiHidden/>
    <w:unhideWhenUsed/>
    <w:rsid w:val="0008591F"/>
    <w:pPr>
      <w:spacing w:after="120"/>
    </w:pPr>
  </w:style>
  <w:style w:type="character" w:customStyle="1" w:styleId="af">
    <w:name w:val="Основной текст Знак"/>
    <w:basedOn w:val="a0"/>
    <w:link w:val="ae"/>
    <w:uiPriority w:val="99"/>
    <w:semiHidden/>
    <w:rsid w:val="0008591F"/>
    <w:rPr>
      <w:rFonts w:ascii="Courier New" w:eastAsia="Times New Roman" w:hAnsi="Courier New" w:cs="Courier New"/>
      <w:sz w:val="20"/>
      <w:szCs w:val="20"/>
      <w:lang w:eastAsia="ru-RU"/>
    </w:rPr>
  </w:style>
  <w:style w:type="paragraph" w:styleId="af0">
    <w:name w:val="Body Text Indent"/>
    <w:basedOn w:val="a"/>
    <w:link w:val="af1"/>
    <w:uiPriority w:val="99"/>
    <w:semiHidden/>
    <w:unhideWhenUsed/>
    <w:rsid w:val="0008591F"/>
    <w:pPr>
      <w:spacing w:after="120"/>
      <w:ind w:left="283"/>
    </w:pPr>
  </w:style>
  <w:style w:type="character" w:customStyle="1" w:styleId="af1">
    <w:name w:val="Основной текст с отступом Знак"/>
    <w:basedOn w:val="a0"/>
    <w:link w:val="af0"/>
    <w:uiPriority w:val="99"/>
    <w:semiHidden/>
    <w:rsid w:val="0008591F"/>
    <w:rPr>
      <w:rFonts w:ascii="Courier New" w:eastAsia="Times New Roman" w:hAnsi="Courier New" w:cs="Courier New"/>
      <w:sz w:val="20"/>
      <w:szCs w:val="20"/>
      <w:lang w:eastAsia="ru-RU"/>
    </w:rPr>
  </w:style>
  <w:style w:type="paragraph" w:styleId="22">
    <w:name w:val="Body Text 2"/>
    <w:basedOn w:val="a"/>
    <w:link w:val="23"/>
    <w:uiPriority w:val="99"/>
    <w:semiHidden/>
    <w:unhideWhenUsed/>
    <w:rsid w:val="0008591F"/>
    <w:pPr>
      <w:spacing w:after="120" w:line="480" w:lineRule="auto"/>
    </w:pPr>
  </w:style>
  <w:style w:type="character" w:customStyle="1" w:styleId="23">
    <w:name w:val="Основной текст 2 Знак"/>
    <w:basedOn w:val="a0"/>
    <w:link w:val="22"/>
    <w:uiPriority w:val="99"/>
    <w:semiHidden/>
    <w:rsid w:val="0008591F"/>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08591F"/>
    <w:pPr>
      <w:widowControl/>
      <w:autoSpaceDE/>
      <w:autoSpaceDN/>
      <w:spacing w:after="120" w:line="276" w:lineRule="auto"/>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08591F"/>
    <w:rPr>
      <w:rFonts w:ascii="Calibri" w:eastAsia="Calibri" w:hAnsi="Calibri" w:cs="Times New Roman"/>
      <w:sz w:val="16"/>
      <w:szCs w:val="16"/>
    </w:rPr>
  </w:style>
  <w:style w:type="paragraph" w:styleId="24">
    <w:name w:val="Body Text Indent 2"/>
    <w:basedOn w:val="a"/>
    <w:link w:val="25"/>
    <w:uiPriority w:val="99"/>
    <w:semiHidden/>
    <w:unhideWhenUsed/>
    <w:rsid w:val="0008591F"/>
    <w:pPr>
      <w:widowControl/>
      <w:autoSpaceDE/>
      <w:autoSpaceDN/>
      <w:spacing w:after="120" w:line="480" w:lineRule="auto"/>
      <w:ind w:left="283"/>
    </w:pPr>
    <w:rPr>
      <w:rFonts w:ascii="Calibri" w:eastAsia="Calibri" w:hAnsi="Calibri" w:cs="Times New Roman"/>
      <w:sz w:val="22"/>
      <w:szCs w:val="22"/>
      <w:lang w:eastAsia="en-US"/>
    </w:rPr>
  </w:style>
  <w:style w:type="character" w:customStyle="1" w:styleId="25">
    <w:name w:val="Основной текст с отступом 2 Знак"/>
    <w:basedOn w:val="a0"/>
    <w:link w:val="24"/>
    <w:uiPriority w:val="99"/>
    <w:semiHidden/>
    <w:rsid w:val="0008591F"/>
    <w:rPr>
      <w:rFonts w:ascii="Calibri" w:eastAsia="Calibri" w:hAnsi="Calibri" w:cs="Times New Roman"/>
    </w:rPr>
  </w:style>
  <w:style w:type="paragraph" w:styleId="33">
    <w:name w:val="Body Text Indent 3"/>
    <w:basedOn w:val="a"/>
    <w:link w:val="34"/>
    <w:uiPriority w:val="99"/>
    <w:semiHidden/>
    <w:unhideWhenUsed/>
    <w:rsid w:val="0008591F"/>
    <w:pPr>
      <w:spacing w:after="120"/>
      <w:ind w:left="283"/>
    </w:pPr>
    <w:rPr>
      <w:sz w:val="16"/>
      <w:szCs w:val="16"/>
    </w:rPr>
  </w:style>
  <w:style w:type="character" w:customStyle="1" w:styleId="34">
    <w:name w:val="Основной текст с отступом 3 Знак"/>
    <w:basedOn w:val="a0"/>
    <w:link w:val="33"/>
    <w:uiPriority w:val="99"/>
    <w:semiHidden/>
    <w:rsid w:val="0008591F"/>
    <w:rPr>
      <w:rFonts w:ascii="Courier New" w:eastAsia="Times New Roman" w:hAnsi="Courier New" w:cs="Courier New"/>
      <w:sz w:val="16"/>
      <w:szCs w:val="16"/>
      <w:lang w:eastAsia="ru-RU"/>
    </w:rPr>
  </w:style>
  <w:style w:type="paragraph" w:styleId="af2">
    <w:name w:val="Block Text"/>
    <w:basedOn w:val="a"/>
    <w:uiPriority w:val="99"/>
    <w:semiHidden/>
    <w:unhideWhenUsed/>
    <w:rsid w:val="0008591F"/>
    <w:pPr>
      <w:widowControl/>
      <w:ind w:left="1418" w:right="-58" w:firstLine="283"/>
    </w:pPr>
    <w:rPr>
      <w:rFonts w:ascii="Times New Roman" w:hAnsi="Times New Roman" w:cs="Times New Roman"/>
      <w:sz w:val="28"/>
      <w:szCs w:val="28"/>
    </w:rPr>
  </w:style>
  <w:style w:type="paragraph" w:styleId="af3">
    <w:name w:val="Plain Text"/>
    <w:basedOn w:val="a"/>
    <w:link w:val="af4"/>
    <w:uiPriority w:val="99"/>
    <w:semiHidden/>
    <w:unhideWhenUsed/>
    <w:rsid w:val="0008591F"/>
    <w:pPr>
      <w:widowControl/>
      <w:autoSpaceDE/>
      <w:autoSpaceDN/>
    </w:pPr>
    <w:rPr>
      <w:rFonts w:cs="Times New Roman"/>
    </w:rPr>
  </w:style>
  <w:style w:type="character" w:customStyle="1" w:styleId="af4">
    <w:name w:val="Текст Знак"/>
    <w:basedOn w:val="a0"/>
    <w:link w:val="af3"/>
    <w:uiPriority w:val="99"/>
    <w:semiHidden/>
    <w:rsid w:val="0008591F"/>
    <w:rPr>
      <w:rFonts w:ascii="Courier New" w:eastAsia="Times New Roman" w:hAnsi="Courier New" w:cs="Times New Roman"/>
      <w:sz w:val="20"/>
      <w:szCs w:val="20"/>
      <w:lang w:eastAsia="ru-RU"/>
    </w:rPr>
  </w:style>
  <w:style w:type="paragraph" w:styleId="af5">
    <w:name w:val="No Spacing"/>
    <w:uiPriority w:val="1"/>
    <w:qFormat/>
    <w:rsid w:val="00085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Revision"/>
    <w:uiPriority w:val="99"/>
    <w:semiHidden/>
    <w:rsid w:val="0008591F"/>
    <w:pPr>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08591F"/>
    <w:pPr>
      <w:widowControl/>
      <w:autoSpaceDE/>
      <w:autoSpaceDN/>
      <w:spacing w:after="200" w:line="276" w:lineRule="auto"/>
      <w:ind w:left="720"/>
      <w:contextualSpacing/>
    </w:pPr>
    <w:rPr>
      <w:rFonts w:ascii="Calibri" w:hAnsi="Calibri" w:cs="Times New Roman"/>
      <w:sz w:val="22"/>
      <w:szCs w:val="22"/>
    </w:rPr>
  </w:style>
  <w:style w:type="paragraph" w:customStyle="1" w:styleId="FR1">
    <w:name w:val="FR1"/>
    <w:uiPriority w:val="99"/>
    <w:semiHidden/>
    <w:rsid w:val="0008591F"/>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semiHidden/>
    <w:rsid w:val="000859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semiHidden/>
    <w:rsid w:val="0008591F"/>
    <w:pPr>
      <w:suppressAutoHyphens/>
      <w:autoSpaceDN w:val="0"/>
      <w:spacing w:after="0" w:line="240" w:lineRule="auto"/>
    </w:pPr>
    <w:rPr>
      <w:rFonts w:ascii="Times New Roman" w:eastAsia="Arial Unicode MS" w:hAnsi="Times New Roman" w:cs="Calibri"/>
      <w:kern w:val="3"/>
      <w:sz w:val="24"/>
      <w:szCs w:val="24"/>
    </w:rPr>
  </w:style>
  <w:style w:type="character" w:customStyle="1" w:styleId="af8">
    <w:name w:val="Основной текст_"/>
    <w:link w:val="12"/>
    <w:locked/>
    <w:rsid w:val="0008591F"/>
    <w:rPr>
      <w:rFonts w:ascii="Times New Roman" w:eastAsia="Times New Roman" w:hAnsi="Times New Roman" w:cs="Times New Roman"/>
      <w:shd w:val="clear" w:color="auto" w:fill="FFFFFF"/>
    </w:rPr>
  </w:style>
  <w:style w:type="paragraph" w:customStyle="1" w:styleId="12">
    <w:name w:val="Основной текст1"/>
    <w:basedOn w:val="a"/>
    <w:link w:val="af8"/>
    <w:rsid w:val="0008591F"/>
    <w:pPr>
      <w:shd w:val="clear" w:color="auto" w:fill="FFFFFF"/>
      <w:autoSpaceDE/>
      <w:autoSpaceDN/>
      <w:spacing w:line="0" w:lineRule="atLeast"/>
      <w:jc w:val="right"/>
    </w:pPr>
    <w:rPr>
      <w:rFonts w:ascii="Times New Roman" w:hAnsi="Times New Roman" w:cs="Times New Roman"/>
      <w:sz w:val="22"/>
      <w:szCs w:val="22"/>
      <w:lang w:eastAsia="en-US"/>
    </w:rPr>
  </w:style>
  <w:style w:type="paragraph" w:customStyle="1" w:styleId="Style4">
    <w:name w:val="Style4"/>
    <w:basedOn w:val="a"/>
    <w:uiPriority w:val="99"/>
    <w:semiHidden/>
    <w:rsid w:val="0008591F"/>
    <w:pPr>
      <w:adjustRightInd w:val="0"/>
      <w:spacing w:line="653" w:lineRule="exact"/>
      <w:jc w:val="both"/>
    </w:pPr>
    <w:rPr>
      <w:rFonts w:ascii="Times New Roman" w:hAnsi="Times New Roman" w:cs="Times New Roman"/>
      <w:sz w:val="24"/>
      <w:szCs w:val="24"/>
    </w:rPr>
  </w:style>
  <w:style w:type="character" w:customStyle="1" w:styleId="26">
    <w:name w:val="Основной текст (2)_"/>
    <w:link w:val="27"/>
    <w:locked/>
    <w:rsid w:val="0008591F"/>
    <w:rPr>
      <w:rFonts w:ascii="Times New Roman" w:eastAsia="Times New Roman" w:hAnsi="Times New Roman" w:cs="Times New Roman"/>
      <w:b/>
      <w:bCs/>
      <w:sz w:val="21"/>
      <w:szCs w:val="21"/>
      <w:shd w:val="clear" w:color="auto" w:fill="FFFFFF"/>
    </w:rPr>
  </w:style>
  <w:style w:type="paragraph" w:customStyle="1" w:styleId="27">
    <w:name w:val="Основной текст (2)"/>
    <w:basedOn w:val="a"/>
    <w:link w:val="26"/>
    <w:rsid w:val="0008591F"/>
    <w:pPr>
      <w:shd w:val="clear" w:color="auto" w:fill="FFFFFF"/>
      <w:autoSpaceDE/>
      <w:autoSpaceDN/>
      <w:spacing w:line="250" w:lineRule="exact"/>
      <w:jc w:val="both"/>
    </w:pPr>
    <w:rPr>
      <w:rFonts w:ascii="Times New Roman" w:hAnsi="Times New Roman" w:cs="Times New Roman"/>
      <w:b/>
      <w:bCs/>
      <w:sz w:val="21"/>
      <w:szCs w:val="21"/>
      <w:lang w:eastAsia="en-US"/>
    </w:rPr>
  </w:style>
  <w:style w:type="character" w:customStyle="1" w:styleId="35">
    <w:name w:val="Основной текст (3)_"/>
    <w:basedOn w:val="a0"/>
    <w:link w:val="36"/>
    <w:semiHidden/>
    <w:locked/>
    <w:rsid w:val="0008591F"/>
    <w:rPr>
      <w:rFonts w:ascii="Times New Roman" w:eastAsia="Times New Roman" w:hAnsi="Times New Roman" w:cs="Times New Roman"/>
      <w:i/>
      <w:iCs/>
      <w:sz w:val="23"/>
      <w:szCs w:val="23"/>
      <w:shd w:val="clear" w:color="auto" w:fill="FFFFFF"/>
    </w:rPr>
  </w:style>
  <w:style w:type="paragraph" w:customStyle="1" w:styleId="36">
    <w:name w:val="Основной текст (3)"/>
    <w:basedOn w:val="a"/>
    <w:link w:val="35"/>
    <w:semiHidden/>
    <w:rsid w:val="0008591F"/>
    <w:pPr>
      <w:shd w:val="clear" w:color="auto" w:fill="FFFFFF"/>
      <w:autoSpaceDE/>
      <w:autoSpaceDN/>
      <w:spacing w:line="269" w:lineRule="exact"/>
      <w:jc w:val="both"/>
    </w:pPr>
    <w:rPr>
      <w:rFonts w:ascii="Times New Roman" w:hAnsi="Times New Roman" w:cs="Times New Roman"/>
      <w:i/>
      <w:iCs/>
      <w:sz w:val="23"/>
      <w:szCs w:val="23"/>
      <w:lang w:eastAsia="en-US"/>
    </w:rPr>
  </w:style>
  <w:style w:type="paragraph" w:customStyle="1" w:styleId="28">
    <w:name w:val="Основной текст2"/>
    <w:basedOn w:val="a"/>
    <w:uiPriority w:val="99"/>
    <w:semiHidden/>
    <w:rsid w:val="0008591F"/>
    <w:pPr>
      <w:shd w:val="clear" w:color="auto" w:fill="FFFFFF"/>
      <w:autoSpaceDE/>
      <w:autoSpaceDN/>
      <w:spacing w:after="240" w:line="298" w:lineRule="exact"/>
      <w:jc w:val="both"/>
    </w:pPr>
    <w:rPr>
      <w:rFonts w:ascii="Times New Roman" w:hAnsi="Times New Roman" w:cs="Times New Roman"/>
      <w:sz w:val="22"/>
      <w:szCs w:val="22"/>
      <w:lang w:eastAsia="en-US"/>
    </w:rPr>
  </w:style>
  <w:style w:type="character" w:customStyle="1" w:styleId="Style1">
    <w:name w:val="Style1 Знак"/>
    <w:basedOn w:val="a0"/>
    <w:link w:val="Style10"/>
    <w:semiHidden/>
    <w:locked/>
    <w:rsid w:val="0008591F"/>
    <w:rPr>
      <w:rFonts w:ascii="Times New Roman" w:eastAsia="Times New Roman" w:hAnsi="Times New Roman" w:cs="Times New Roman"/>
      <w:sz w:val="24"/>
      <w:szCs w:val="24"/>
    </w:rPr>
  </w:style>
  <w:style w:type="paragraph" w:customStyle="1" w:styleId="Style10">
    <w:name w:val="Style1"/>
    <w:basedOn w:val="a"/>
    <w:link w:val="Style1"/>
    <w:semiHidden/>
    <w:rsid w:val="0008591F"/>
    <w:pPr>
      <w:adjustRightInd w:val="0"/>
      <w:spacing w:line="317" w:lineRule="exact"/>
      <w:ind w:firstLine="355"/>
    </w:pPr>
    <w:rPr>
      <w:rFonts w:ascii="Times New Roman" w:hAnsi="Times New Roman" w:cs="Times New Roman"/>
      <w:sz w:val="24"/>
      <w:szCs w:val="24"/>
      <w:lang w:eastAsia="en-US"/>
    </w:rPr>
  </w:style>
  <w:style w:type="paragraph" w:customStyle="1" w:styleId="Style3">
    <w:name w:val="Style3"/>
    <w:basedOn w:val="a"/>
    <w:uiPriority w:val="99"/>
    <w:semiHidden/>
    <w:rsid w:val="0008591F"/>
    <w:pPr>
      <w:adjustRightInd w:val="0"/>
    </w:pPr>
    <w:rPr>
      <w:rFonts w:ascii="Times New Roman" w:hAnsi="Times New Roman" w:cs="Times New Roman"/>
      <w:sz w:val="24"/>
      <w:szCs w:val="24"/>
    </w:rPr>
  </w:style>
  <w:style w:type="paragraph" w:customStyle="1" w:styleId="Style5">
    <w:name w:val="Style5"/>
    <w:basedOn w:val="a"/>
    <w:uiPriority w:val="99"/>
    <w:semiHidden/>
    <w:rsid w:val="0008591F"/>
    <w:pPr>
      <w:adjustRightInd w:val="0"/>
      <w:spacing w:line="250" w:lineRule="exact"/>
      <w:jc w:val="both"/>
    </w:pPr>
    <w:rPr>
      <w:rFonts w:ascii="Times New Roman" w:hAnsi="Times New Roman" w:cs="Times New Roman"/>
      <w:sz w:val="24"/>
      <w:szCs w:val="24"/>
    </w:rPr>
  </w:style>
  <w:style w:type="paragraph" w:customStyle="1" w:styleId="Style2">
    <w:name w:val="Style2"/>
    <w:basedOn w:val="a"/>
    <w:uiPriority w:val="99"/>
    <w:semiHidden/>
    <w:rsid w:val="0008591F"/>
    <w:pPr>
      <w:adjustRightInd w:val="0"/>
      <w:spacing w:line="250" w:lineRule="exact"/>
      <w:jc w:val="both"/>
    </w:pPr>
    <w:rPr>
      <w:rFonts w:ascii="Times New Roman" w:hAnsi="Times New Roman" w:cs="Times New Roman"/>
      <w:sz w:val="24"/>
      <w:szCs w:val="24"/>
    </w:rPr>
  </w:style>
  <w:style w:type="character" w:customStyle="1" w:styleId="af9">
    <w:name w:val="Подпись к картинке_"/>
    <w:link w:val="afa"/>
    <w:uiPriority w:val="99"/>
    <w:semiHidden/>
    <w:locked/>
    <w:rsid w:val="0008591F"/>
    <w:rPr>
      <w:rFonts w:ascii="Bookman Old Style" w:eastAsia="Times New Roman" w:hAnsi="Bookman Old Style" w:cs="Bookman Old Style"/>
      <w:sz w:val="13"/>
      <w:szCs w:val="13"/>
      <w:shd w:val="clear" w:color="auto" w:fill="FFFFFF"/>
    </w:rPr>
  </w:style>
  <w:style w:type="paragraph" w:customStyle="1" w:styleId="afa">
    <w:name w:val="Подпись к картинке"/>
    <w:basedOn w:val="a"/>
    <w:link w:val="af9"/>
    <w:uiPriority w:val="99"/>
    <w:semiHidden/>
    <w:rsid w:val="0008591F"/>
    <w:pPr>
      <w:shd w:val="clear" w:color="auto" w:fill="FFFFFF"/>
      <w:autoSpaceDE/>
      <w:autoSpaceDN/>
      <w:spacing w:line="240" w:lineRule="atLeast"/>
    </w:pPr>
    <w:rPr>
      <w:rFonts w:ascii="Bookman Old Style" w:hAnsi="Bookman Old Style" w:cs="Bookman Old Style"/>
      <w:sz w:val="13"/>
      <w:szCs w:val="13"/>
      <w:lang w:eastAsia="en-US"/>
    </w:rPr>
  </w:style>
  <w:style w:type="paragraph" w:customStyle="1" w:styleId="msonormalbullet2gif">
    <w:name w:val="msonormalbullet2.gif"/>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7">
    <w:name w:val="Style7"/>
    <w:basedOn w:val="a"/>
    <w:uiPriority w:val="99"/>
    <w:semiHidden/>
    <w:rsid w:val="0008591F"/>
    <w:pPr>
      <w:adjustRightInd w:val="0"/>
      <w:spacing w:line="237" w:lineRule="exact"/>
      <w:jc w:val="both"/>
    </w:pPr>
    <w:rPr>
      <w:rFonts w:ascii="Times New Roman" w:hAnsi="Times New Roman" w:cs="Times New Roman"/>
      <w:sz w:val="24"/>
      <w:szCs w:val="24"/>
    </w:rPr>
  </w:style>
  <w:style w:type="paragraph" w:customStyle="1" w:styleId="opisdvfldbeg">
    <w:name w:val="opis_dvfld_beg"/>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opisdvxn">
    <w:name w:val="opis_dv_xn"/>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opisdvfld">
    <w:name w:val="opis_dvfld"/>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level30">
    <w:name w:val="level30"/>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13">
    <w:name w:val="Обычный1"/>
    <w:uiPriority w:val="99"/>
    <w:semiHidden/>
    <w:rsid w:val="0008591F"/>
    <w:pPr>
      <w:widowControl w:val="0"/>
      <w:snapToGrid w:val="0"/>
      <w:spacing w:after="0"/>
      <w:ind w:firstLine="420"/>
      <w:jc w:val="both"/>
    </w:pPr>
    <w:rPr>
      <w:rFonts w:ascii="Times New Roman" w:eastAsia="Times New Roman" w:hAnsi="Times New Roman" w:cs="Times New Roman"/>
      <w:sz w:val="20"/>
      <w:szCs w:val="20"/>
      <w:lang w:eastAsia="ru-RU"/>
    </w:rPr>
  </w:style>
  <w:style w:type="paragraph" w:customStyle="1" w:styleId="Style6">
    <w:name w:val="Style6"/>
    <w:basedOn w:val="a"/>
    <w:uiPriority w:val="99"/>
    <w:semiHidden/>
    <w:rsid w:val="0008591F"/>
    <w:pPr>
      <w:adjustRightInd w:val="0"/>
      <w:spacing w:line="245" w:lineRule="exact"/>
      <w:ind w:hanging="62"/>
    </w:pPr>
    <w:rPr>
      <w:rFonts w:ascii="Times New Roman" w:hAnsi="Times New Roman" w:cs="Times New Roman"/>
      <w:sz w:val="24"/>
      <w:szCs w:val="24"/>
    </w:rPr>
  </w:style>
  <w:style w:type="character" w:customStyle="1" w:styleId="41">
    <w:name w:val="Основной текст (4)_"/>
    <w:basedOn w:val="a0"/>
    <w:link w:val="42"/>
    <w:semiHidden/>
    <w:locked/>
    <w:rsid w:val="0008591F"/>
    <w:rPr>
      <w:sz w:val="9"/>
      <w:szCs w:val="9"/>
      <w:shd w:val="clear" w:color="auto" w:fill="FFFFFF"/>
    </w:rPr>
  </w:style>
  <w:style w:type="paragraph" w:customStyle="1" w:styleId="42">
    <w:name w:val="Основной текст (4)"/>
    <w:basedOn w:val="a"/>
    <w:link w:val="41"/>
    <w:semiHidden/>
    <w:rsid w:val="0008591F"/>
    <w:pPr>
      <w:shd w:val="clear" w:color="auto" w:fill="FFFFFF"/>
      <w:autoSpaceDE/>
      <w:autoSpaceDN/>
      <w:spacing w:line="278" w:lineRule="exact"/>
    </w:pPr>
    <w:rPr>
      <w:rFonts w:asciiTheme="minorHAnsi" w:eastAsiaTheme="minorHAnsi" w:hAnsiTheme="minorHAnsi" w:cstheme="minorBidi"/>
      <w:sz w:val="9"/>
      <w:szCs w:val="9"/>
      <w:lang w:eastAsia="en-US"/>
    </w:rPr>
  </w:style>
  <w:style w:type="paragraph" w:customStyle="1" w:styleId="msonormalbullet1gif">
    <w:name w:val="msonormalbullet1.gif"/>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Iauiue">
    <w:name w:val="Iau?iue"/>
    <w:uiPriority w:val="99"/>
    <w:semiHidden/>
    <w:rsid w:val="0008591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uiPriority w:val="99"/>
    <w:semiHidden/>
    <w:qFormat/>
    <w:rsid w:val="0008591F"/>
    <w:pPr>
      <w:widowControl/>
      <w:pBdr>
        <w:bottom w:val="single" w:sz="6" w:space="1" w:color="auto"/>
      </w:pBdr>
      <w:autoSpaceDE/>
      <w:autoSpaceDN/>
      <w:spacing w:after="200" w:line="276" w:lineRule="auto"/>
      <w:ind w:left="851"/>
      <w:jc w:val="both"/>
    </w:pPr>
    <w:rPr>
      <w:rFonts w:ascii="Times New Roman" w:hAnsi="Times New Roman" w:cs="Times New Roman"/>
      <w:sz w:val="24"/>
      <w:szCs w:val="24"/>
    </w:rPr>
  </w:style>
  <w:style w:type="paragraph" w:customStyle="1" w:styleId="txt">
    <w:name w:val="txt"/>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bodyotstup">
    <w:name w:val="bodyotstup"/>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paragraph" w:customStyle="1" w:styleId="biggertext">
    <w:name w:val="bigger_text"/>
    <w:basedOn w:val="a"/>
    <w:uiPriority w:val="99"/>
    <w:semiHidden/>
    <w:rsid w:val="0008591F"/>
    <w:pPr>
      <w:widowControl/>
      <w:autoSpaceDE/>
      <w:autoSpaceDN/>
      <w:spacing w:before="100" w:beforeAutospacing="1" w:after="100" w:afterAutospacing="1"/>
    </w:pPr>
    <w:rPr>
      <w:rFonts w:ascii="Times New Roman" w:hAnsi="Times New Roman" w:cs="Times New Roman"/>
      <w:sz w:val="24"/>
      <w:szCs w:val="24"/>
    </w:rPr>
  </w:style>
  <w:style w:type="character" w:styleId="afb">
    <w:name w:val="footnote reference"/>
    <w:semiHidden/>
    <w:unhideWhenUsed/>
    <w:rsid w:val="0008591F"/>
    <w:rPr>
      <w:vertAlign w:val="superscript"/>
    </w:rPr>
  </w:style>
  <w:style w:type="character" w:styleId="afc">
    <w:name w:val="annotation reference"/>
    <w:basedOn w:val="a0"/>
    <w:uiPriority w:val="99"/>
    <w:semiHidden/>
    <w:unhideWhenUsed/>
    <w:rsid w:val="0008591F"/>
    <w:rPr>
      <w:sz w:val="16"/>
      <w:szCs w:val="16"/>
    </w:rPr>
  </w:style>
  <w:style w:type="character" w:customStyle="1" w:styleId="value">
    <w:name w:val="value"/>
    <w:rsid w:val="0008591F"/>
  </w:style>
  <w:style w:type="character" w:customStyle="1" w:styleId="FontStyle11">
    <w:name w:val="Font Style11"/>
    <w:uiPriority w:val="99"/>
    <w:rsid w:val="0008591F"/>
    <w:rPr>
      <w:rFonts w:ascii="Times New Roman" w:hAnsi="Times New Roman" w:cs="Times New Roman" w:hint="default"/>
      <w:b/>
      <w:bCs/>
      <w:sz w:val="24"/>
      <w:szCs w:val="24"/>
    </w:rPr>
  </w:style>
  <w:style w:type="character" w:customStyle="1" w:styleId="apple-converted-space">
    <w:name w:val="apple-converted-space"/>
    <w:rsid w:val="0008591F"/>
  </w:style>
  <w:style w:type="character" w:customStyle="1" w:styleId="FontStyle13">
    <w:name w:val="Font Style13"/>
    <w:rsid w:val="0008591F"/>
    <w:rPr>
      <w:rFonts w:ascii="Times New Roman" w:hAnsi="Times New Roman" w:cs="Times New Roman" w:hint="default"/>
      <w:sz w:val="24"/>
      <w:szCs w:val="24"/>
    </w:rPr>
  </w:style>
  <w:style w:type="character" w:customStyle="1" w:styleId="afd">
    <w:name w:val="Основной текст + Полужирный"/>
    <w:rsid w:val="0008591F"/>
    <w:rPr>
      <w:rFonts w:ascii="Times New Roman" w:eastAsia="Times New Roman" w:hAnsi="Times New Roman" w:cs="Times New Roman" w:hint="default"/>
      <w:b/>
      <w:bCs/>
      <w:color w:val="000000"/>
      <w:spacing w:val="0"/>
      <w:w w:val="100"/>
      <w:position w:val="0"/>
      <w:shd w:val="clear" w:color="auto" w:fill="FFFFFF"/>
      <w:lang w:val="ru-RU"/>
    </w:rPr>
  </w:style>
  <w:style w:type="character" w:customStyle="1" w:styleId="29">
    <w:name w:val="Основной текст (2) + Не полужирный"/>
    <w:rsid w:val="0008591F"/>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FontStyle12">
    <w:name w:val="Font Style12"/>
    <w:rsid w:val="0008591F"/>
    <w:rPr>
      <w:rFonts w:ascii="Times New Roman" w:hAnsi="Times New Roman" w:cs="Times New Roman" w:hint="default"/>
      <w:sz w:val="20"/>
      <w:szCs w:val="20"/>
    </w:rPr>
  </w:style>
  <w:style w:type="character" w:customStyle="1" w:styleId="11pt">
    <w:name w:val="Основной текст + 11 pt"/>
    <w:rsid w:val="0008591F"/>
    <w:rPr>
      <w:rFonts w:ascii="Times New Roman" w:eastAsia="Times New Roman" w:hAnsi="Times New Roman" w:cs="Times New Roman" w:hint="default"/>
      <w:color w:val="000000"/>
      <w:spacing w:val="0"/>
      <w:w w:val="100"/>
      <w:position w:val="0"/>
      <w:sz w:val="22"/>
      <w:szCs w:val="22"/>
      <w:shd w:val="clear" w:color="auto" w:fill="FFFFFF"/>
      <w:lang w:val="ru-RU"/>
    </w:rPr>
  </w:style>
  <w:style w:type="character" w:customStyle="1" w:styleId="l">
    <w:name w:val="l"/>
    <w:basedOn w:val="a0"/>
    <w:rsid w:val="0008591F"/>
  </w:style>
  <w:style w:type="character" w:customStyle="1" w:styleId="hilight">
    <w:name w:val="hilight"/>
    <w:basedOn w:val="a0"/>
    <w:rsid w:val="0008591F"/>
  </w:style>
  <w:style w:type="character" w:customStyle="1" w:styleId="accent">
    <w:name w:val="accent"/>
    <w:basedOn w:val="a0"/>
    <w:rsid w:val="0008591F"/>
  </w:style>
  <w:style w:type="character" w:customStyle="1" w:styleId="afe">
    <w:name w:val="Основной текст + Малые прописные"/>
    <w:rsid w:val="0008591F"/>
    <w:rPr>
      <w:rFonts w:ascii="Times New Roman" w:hAnsi="Times New Roman" w:cs="Times New Roman" w:hint="default"/>
      <w:smallCaps/>
      <w:color w:val="000000"/>
      <w:spacing w:val="0"/>
      <w:w w:val="100"/>
      <w:position w:val="0"/>
      <w:sz w:val="24"/>
      <w:szCs w:val="24"/>
      <w:shd w:val="clear" w:color="auto" w:fill="FFFFFF"/>
      <w:lang w:val="ru-RU"/>
    </w:rPr>
  </w:style>
  <w:style w:type="character" w:customStyle="1" w:styleId="FontStyle14">
    <w:name w:val="Font Style14"/>
    <w:rsid w:val="0008591F"/>
    <w:rPr>
      <w:rFonts w:ascii="Times New Roman" w:hAnsi="Times New Roman" w:cs="Times New Roman" w:hint="default"/>
      <w:b/>
      <w:bCs/>
      <w:sz w:val="20"/>
      <w:szCs w:val="20"/>
    </w:rPr>
  </w:style>
  <w:style w:type="character" w:customStyle="1" w:styleId="FontStyle15">
    <w:name w:val="Font Style15"/>
    <w:uiPriority w:val="99"/>
    <w:rsid w:val="0008591F"/>
    <w:rPr>
      <w:rFonts w:ascii="Times New Roman" w:hAnsi="Times New Roman" w:cs="Times New Roman" w:hint="default"/>
      <w:sz w:val="20"/>
      <w:szCs w:val="20"/>
    </w:rPr>
  </w:style>
  <w:style w:type="character" w:customStyle="1" w:styleId="aff">
    <w:name w:val="Основной текст + Курсив"/>
    <w:aliases w:val="Интервал 0 pt"/>
    <w:rsid w:val="0008591F"/>
    <w:rPr>
      <w:rFonts w:ascii="Batang" w:eastAsia="Batang" w:hAnsi="Batang" w:cs="Batang" w:hint="eastAsia"/>
      <w:b w:val="0"/>
      <w:bCs w:val="0"/>
      <w:i/>
      <w:iCs/>
      <w:smallCaps w:val="0"/>
      <w:strike w:val="0"/>
      <w:dstrike w:val="0"/>
      <w:color w:val="000000"/>
      <w:spacing w:val="-10"/>
      <w:w w:val="100"/>
      <w:position w:val="0"/>
      <w:sz w:val="22"/>
      <w:szCs w:val="22"/>
      <w:u w:val="none"/>
      <w:effect w:val="none"/>
      <w:shd w:val="clear" w:color="auto" w:fill="FFFFFF"/>
      <w:lang w:val="ru-RU"/>
    </w:rPr>
  </w:style>
  <w:style w:type="character" w:customStyle="1" w:styleId="Sylfaen">
    <w:name w:val="Основной текст + Sylfaen"/>
    <w:aliases w:val="11,5 pt,Курсив,Основной текст + Century Gothic,13,Основной текст + 13 pt,Подпись к таблице + Не полужирный"/>
    <w:uiPriority w:val="99"/>
    <w:rsid w:val="0008591F"/>
    <w:rPr>
      <w:rFonts w:ascii="Sylfaen" w:eastAsia="Times New Roman" w:hAnsi="Sylfaen" w:cs="Sylfaen" w:hint="default"/>
      <w:i/>
      <w:iCs/>
      <w:color w:val="000000"/>
      <w:spacing w:val="0"/>
      <w:w w:val="100"/>
      <w:position w:val="0"/>
      <w:sz w:val="23"/>
      <w:szCs w:val="23"/>
      <w:shd w:val="clear" w:color="auto" w:fill="FFFFFF"/>
    </w:rPr>
  </w:style>
  <w:style w:type="character" w:customStyle="1" w:styleId="Exact">
    <w:name w:val="Основной текст Exact"/>
    <w:uiPriority w:val="99"/>
    <w:rsid w:val="0008591F"/>
    <w:rPr>
      <w:rFonts w:ascii="Bookman Old Style" w:eastAsia="Times New Roman" w:hAnsi="Bookman Old Style" w:cs="Bookman Old Style" w:hint="default"/>
      <w:strike w:val="0"/>
      <w:dstrike w:val="0"/>
      <w:spacing w:val="8"/>
      <w:sz w:val="11"/>
      <w:szCs w:val="11"/>
      <w:u w:val="none"/>
      <w:effect w:val="none"/>
    </w:rPr>
  </w:style>
  <w:style w:type="character" w:customStyle="1" w:styleId="aff0">
    <w:name w:val="Колонтитул + Не полужирный"/>
    <w:uiPriority w:val="99"/>
    <w:rsid w:val="0008591F"/>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aff1">
    <w:name w:val="Колонтитул"/>
    <w:uiPriority w:val="99"/>
    <w:rsid w:val="0008591F"/>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7pt">
    <w:name w:val="Основной текст + 7 pt"/>
    <w:uiPriority w:val="99"/>
    <w:rsid w:val="0008591F"/>
    <w:rPr>
      <w:rFonts w:ascii="Times New Roman" w:hAnsi="Times New Roman" w:cs="Times New Roman" w:hint="default"/>
      <w:color w:val="000000"/>
      <w:spacing w:val="0"/>
      <w:w w:val="100"/>
      <w:position w:val="0"/>
      <w:sz w:val="14"/>
      <w:szCs w:val="14"/>
      <w:shd w:val="clear" w:color="auto" w:fill="FFFFFF"/>
    </w:rPr>
  </w:style>
  <w:style w:type="character" w:customStyle="1" w:styleId="2pt">
    <w:name w:val="Основной текст + Интервал 2 pt"/>
    <w:uiPriority w:val="99"/>
    <w:rsid w:val="0008591F"/>
    <w:rPr>
      <w:rFonts w:ascii="Times New Roman" w:hAnsi="Times New Roman" w:cs="Times New Roman" w:hint="default"/>
      <w:color w:val="000000"/>
      <w:spacing w:val="50"/>
      <w:w w:val="100"/>
      <w:position w:val="0"/>
      <w:sz w:val="19"/>
      <w:szCs w:val="19"/>
      <w:shd w:val="clear" w:color="auto" w:fill="FFFFFF"/>
      <w:lang w:val="ru-RU"/>
    </w:rPr>
  </w:style>
  <w:style w:type="character" w:customStyle="1" w:styleId="aff2">
    <w:name w:val="Подпись к таблице"/>
    <w:rsid w:val="0008591F"/>
    <w:rPr>
      <w:rFonts w:ascii="Times New Roman" w:hAnsi="Times New Roman" w:cs="Times New Roman" w:hint="default"/>
      <w:b/>
      <w:bCs/>
      <w:color w:val="000000"/>
      <w:spacing w:val="0"/>
      <w:w w:val="100"/>
      <w:position w:val="0"/>
      <w:sz w:val="22"/>
      <w:szCs w:val="22"/>
      <w:u w:val="single"/>
      <w:effect w:val="none"/>
      <w:lang w:val="ru-RU"/>
    </w:rPr>
  </w:style>
  <w:style w:type="character" w:customStyle="1" w:styleId="aff3">
    <w:name w:val="Подпись к таблице_"/>
    <w:locked/>
    <w:rsid w:val="0008591F"/>
    <w:rPr>
      <w:rFonts w:ascii="Times New Roman" w:eastAsia="Times New Roman" w:hAnsi="Times New Roman" w:cs="Times New Roman" w:hint="default"/>
      <w:b/>
      <w:bCs/>
      <w:sz w:val="23"/>
      <w:szCs w:val="23"/>
      <w:shd w:val="clear" w:color="auto" w:fill="FFFFFF"/>
    </w:rPr>
  </w:style>
  <w:style w:type="character" w:customStyle="1" w:styleId="b-share">
    <w:name w:val="b-share"/>
    <w:basedOn w:val="a0"/>
    <w:rsid w:val="0008591F"/>
  </w:style>
  <w:style w:type="character" w:customStyle="1" w:styleId="grame">
    <w:name w:val="grame"/>
    <w:basedOn w:val="a0"/>
    <w:rsid w:val="0008591F"/>
  </w:style>
  <w:style w:type="character" w:customStyle="1" w:styleId="15">
    <w:name w:val="Верхний колонтитул Знак1"/>
    <w:basedOn w:val="a0"/>
    <w:uiPriority w:val="99"/>
    <w:semiHidden/>
    <w:locked/>
    <w:rsid w:val="0008591F"/>
    <w:rPr>
      <w:rFonts w:ascii="Times New Roman" w:eastAsia="Times New Roman" w:hAnsi="Times New Roman" w:cs="Times New Roman" w:hint="default"/>
    </w:rPr>
  </w:style>
  <w:style w:type="character" w:customStyle="1" w:styleId="HeaderChar1">
    <w:name w:val="Header Char1"/>
    <w:uiPriority w:val="99"/>
    <w:semiHidden/>
    <w:rsid w:val="0008591F"/>
    <w:rPr>
      <w:rFonts w:ascii="Times New Roman" w:eastAsia="Times New Roman" w:hAnsi="Times New Roman" w:cs="Calibri" w:hint="default"/>
    </w:rPr>
  </w:style>
  <w:style w:type="character" w:customStyle="1" w:styleId="16">
    <w:name w:val="Нижний колонтитул Знак1"/>
    <w:basedOn w:val="a0"/>
    <w:uiPriority w:val="99"/>
    <w:semiHidden/>
    <w:locked/>
    <w:rsid w:val="0008591F"/>
    <w:rPr>
      <w:rFonts w:ascii="Times New Roman" w:eastAsia="Times New Roman" w:hAnsi="Times New Roman" w:cs="Times New Roman" w:hint="default"/>
    </w:rPr>
  </w:style>
  <w:style w:type="character" w:customStyle="1" w:styleId="FooterChar1">
    <w:name w:val="Footer Char1"/>
    <w:uiPriority w:val="99"/>
    <w:semiHidden/>
    <w:rsid w:val="0008591F"/>
    <w:rPr>
      <w:rFonts w:ascii="Times New Roman" w:eastAsia="Times New Roman" w:hAnsi="Times New Roman" w:cs="Calibri" w:hint="default"/>
    </w:rPr>
  </w:style>
  <w:style w:type="character" w:customStyle="1" w:styleId="17">
    <w:name w:val="Текст Знак1"/>
    <w:basedOn w:val="a0"/>
    <w:uiPriority w:val="99"/>
    <w:semiHidden/>
    <w:rsid w:val="0008591F"/>
    <w:rPr>
      <w:rFonts w:ascii="Consolas" w:hAnsi="Consolas" w:hint="default"/>
      <w:sz w:val="21"/>
      <w:szCs w:val="21"/>
    </w:rPr>
  </w:style>
  <w:style w:type="character" w:customStyle="1" w:styleId="blk">
    <w:name w:val="blk"/>
    <w:rsid w:val="0008591F"/>
  </w:style>
  <w:style w:type="character" w:customStyle="1" w:styleId="sokr">
    <w:name w:val="sokr"/>
    <w:rsid w:val="0008591F"/>
  </w:style>
  <w:style w:type="character" w:customStyle="1" w:styleId="bolighting">
    <w:name w:val="bo_lighting"/>
    <w:rsid w:val="0008591F"/>
  </w:style>
  <w:style w:type="character" w:customStyle="1" w:styleId="aff4">
    <w:name w:val="a"/>
    <w:rsid w:val="0008591F"/>
  </w:style>
  <w:style w:type="character" w:customStyle="1" w:styleId="l6">
    <w:name w:val="l6"/>
    <w:rsid w:val="0008591F"/>
  </w:style>
  <w:style w:type="character" w:customStyle="1" w:styleId="l7">
    <w:name w:val="l7"/>
    <w:rsid w:val="0008591F"/>
  </w:style>
  <w:style w:type="character" w:customStyle="1" w:styleId="l8">
    <w:name w:val="l8"/>
    <w:rsid w:val="0008591F"/>
  </w:style>
  <w:style w:type="table" w:styleId="aff5">
    <w:name w:val="Table Grid"/>
    <w:basedOn w:val="a1"/>
    <w:uiPriority w:val="59"/>
    <w:rsid w:val="000859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08591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Strong"/>
    <w:basedOn w:val="a0"/>
    <w:uiPriority w:val="22"/>
    <w:qFormat/>
    <w:rsid w:val="00085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8675">
      <w:bodyDiv w:val="1"/>
      <w:marLeft w:val="0"/>
      <w:marRight w:val="0"/>
      <w:marTop w:val="0"/>
      <w:marBottom w:val="0"/>
      <w:divBdr>
        <w:top w:val="none" w:sz="0" w:space="0" w:color="auto"/>
        <w:left w:val="none" w:sz="0" w:space="0" w:color="auto"/>
        <w:bottom w:val="none" w:sz="0" w:space="0" w:color="auto"/>
        <w:right w:val="none" w:sz="0" w:space="0" w:color="auto"/>
      </w:divBdr>
    </w:div>
    <w:div w:id="174617008">
      <w:bodyDiv w:val="1"/>
      <w:marLeft w:val="0"/>
      <w:marRight w:val="0"/>
      <w:marTop w:val="0"/>
      <w:marBottom w:val="0"/>
      <w:divBdr>
        <w:top w:val="none" w:sz="0" w:space="0" w:color="auto"/>
        <w:left w:val="none" w:sz="0" w:space="0" w:color="auto"/>
        <w:bottom w:val="none" w:sz="0" w:space="0" w:color="auto"/>
        <w:right w:val="none" w:sz="0" w:space="0" w:color="auto"/>
      </w:divBdr>
    </w:div>
    <w:div w:id="239409680">
      <w:bodyDiv w:val="1"/>
      <w:marLeft w:val="0"/>
      <w:marRight w:val="0"/>
      <w:marTop w:val="0"/>
      <w:marBottom w:val="0"/>
      <w:divBdr>
        <w:top w:val="none" w:sz="0" w:space="0" w:color="auto"/>
        <w:left w:val="none" w:sz="0" w:space="0" w:color="auto"/>
        <w:bottom w:val="none" w:sz="0" w:space="0" w:color="auto"/>
        <w:right w:val="none" w:sz="0" w:space="0" w:color="auto"/>
      </w:divBdr>
    </w:div>
    <w:div w:id="347565137">
      <w:bodyDiv w:val="1"/>
      <w:marLeft w:val="0"/>
      <w:marRight w:val="0"/>
      <w:marTop w:val="0"/>
      <w:marBottom w:val="0"/>
      <w:divBdr>
        <w:top w:val="none" w:sz="0" w:space="0" w:color="auto"/>
        <w:left w:val="none" w:sz="0" w:space="0" w:color="auto"/>
        <w:bottom w:val="none" w:sz="0" w:space="0" w:color="auto"/>
        <w:right w:val="none" w:sz="0" w:space="0" w:color="auto"/>
      </w:divBdr>
    </w:div>
    <w:div w:id="358437452">
      <w:bodyDiv w:val="1"/>
      <w:marLeft w:val="0"/>
      <w:marRight w:val="0"/>
      <w:marTop w:val="0"/>
      <w:marBottom w:val="0"/>
      <w:divBdr>
        <w:top w:val="none" w:sz="0" w:space="0" w:color="auto"/>
        <w:left w:val="none" w:sz="0" w:space="0" w:color="auto"/>
        <w:bottom w:val="none" w:sz="0" w:space="0" w:color="auto"/>
        <w:right w:val="none" w:sz="0" w:space="0" w:color="auto"/>
      </w:divBdr>
    </w:div>
    <w:div w:id="415053208">
      <w:bodyDiv w:val="1"/>
      <w:marLeft w:val="0"/>
      <w:marRight w:val="0"/>
      <w:marTop w:val="0"/>
      <w:marBottom w:val="0"/>
      <w:divBdr>
        <w:top w:val="none" w:sz="0" w:space="0" w:color="auto"/>
        <w:left w:val="none" w:sz="0" w:space="0" w:color="auto"/>
        <w:bottom w:val="none" w:sz="0" w:space="0" w:color="auto"/>
        <w:right w:val="none" w:sz="0" w:space="0" w:color="auto"/>
      </w:divBdr>
    </w:div>
    <w:div w:id="436415737">
      <w:bodyDiv w:val="1"/>
      <w:marLeft w:val="0"/>
      <w:marRight w:val="0"/>
      <w:marTop w:val="0"/>
      <w:marBottom w:val="0"/>
      <w:divBdr>
        <w:top w:val="none" w:sz="0" w:space="0" w:color="auto"/>
        <w:left w:val="none" w:sz="0" w:space="0" w:color="auto"/>
        <w:bottom w:val="none" w:sz="0" w:space="0" w:color="auto"/>
        <w:right w:val="none" w:sz="0" w:space="0" w:color="auto"/>
      </w:divBdr>
    </w:div>
    <w:div w:id="450365020">
      <w:bodyDiv w:val="1"/>
      <w:marLeft w:val="0"/>
      <w:marRight w:val="0"/>
      <w:marTop w:val="0"/>
      <w:marBottom w:val="0"/>
      <w:divBdr>
        <w:top w:val="none" w:sz="0" w:space="0" w:color="auto"/>
        <w:left w:val="none" w:sz="0" w:space="0" w:color="auto"/>
        <w:bottom w:val="none" w:sz="0" w:space="0" w:color="auto"/>
        <w:right w:val="none" w:sz="0" w:space="0" w:color="auto"/>
      </w:divBdr>
    </w:div>
    <w:div w:id="469133122">
      <w:bodyDiv w:val="1"/>
      <w:marLeft w:val="0"/>
      <w:marRight w:val="0"/>
      <w:marTop w:val="0"/>
      <w:marBottom w:val="0"/>
      <w:divBdr>
        <w:top w:val="none" w:sz="0" w:space="0" w:color="auto"/>
        <w:left w:val="none" w:sz="0" w:space="0" w:color="auto"/>
        <w:bottom w:val="none" w:sz="0" w:space="0" w:color="auto"/>
        <w:right w:val="none" w:sz="0" w:space="0" w:color="auto"/>
      </w:divBdr>
    </w:div>
    <w:div w:id="565845561">
      <w:bodyDiv w:val="1"/>
      <w:marLeft w:val="0"/>
      <w:marRight w:val="0"/>
      <w:marTop w:val="0"/>
      <w:marBottom w:val="0"/>
      <w:divBdr>
        <w:top w:val="none" w:sz="0" w:space="0" w:color="auto"/>
        <w:left w:val="none" w:sz="0" w:space="0" w:color="auto"/>
        <w:bottom w:val="none" w:sz="0" w:space="0" w:color="auto"/>
        <w:right w:val="none" w:sz="0" w:space="0" w:color="auto"/>
      </w:divBdr>
    </w:div>
    <w:div w:id="619648589">
      <w:bodyDiv w:val="1"/>
      <w:marLeft w:val="0"/>
      <w:marRight w:val="0"/>
      <w:marTop w:val="0"/>
      <w:marBottom w:val="0"/>
      <w:divBdr>
        <w:top w:val="none" w:sz="0" w:space="0" w:color="auto"/>
        <w:left w:val="none" w:sz="0" w:space="0" w:color="auto"/>
        <w:bottom w:val="none" w:sz="0" w:space="0" w:color="auto"/>
        <w:right w:val="none" w:sz="0" w:space="0" w:color="auto"/>
      </w:divBdr>
    </w:div>
    <w:div w:id="683047925">
      <w:bodyDiv w:val="1"/>
      <w:marLeft w:val="0"/>
      <w:marRight w:val="0"/>
      <w:marTop w:val="0"/>
      <w:marBottom w:val="0"/>
      <w:divBdr>
        <w:top w:val="none" w:sz="0" w:space="0" w:color="auto"/>
        <w:left w:val="none" w:sz="0" w:space="0" w:color="auto"/>
        <w:bottom w:val="none" w:sz="0" w:space="0" w:color="auto"/>
        <w:right w:val="none" w:sz="0" w:space="0" w:color="auto"/>
      </w:divBdr>
    </w:div>
    <w:div w:id="688870201">
      <w:bodyDiv w:val="1"/>
      <w:marLeft w:val="0"/>
      <w:marRight w:val="0"/>
      <w:marTop w:val="0"/>
      <w:marBottom w:val="0"/>
      <w:divBdr>
        <w:top w:val="none" w:sz="0" w:space="0" w:color="auto"/>
        <w:left w:val="none" w:sz="0" w:space="0" w:color="auto"/>
        <w:bottom w:val="none" w:sz="0" w:space="0" w:color="auto"/>
        <w:right w:val="none" w:sz="0" w:space="0" w:color="auto"/>
      </w:divBdr>
    </w:div>
    <w:div w:id="920143805">
      <w:bodyDiv w:val="1"/>
      <w:marLeft w:val="0"/>
      <w:marRight w:val="0"/>
      <w:marTop w:val="0"/>
      <w:marBottom w:val="0"/>
      <w:divBdr>
        <w:top w:val="none" w:sz="0" w:space="0" w:color="auto"/>
        <w:left w:val="none" w:sz="0" w:space="0" w:color="auto"/>
        <w:bottom w:val="none" w:sz="0" w:space="0" w:color="auto"/>
        <w:right w:val="none" w:sz="0" w:space="0" w:color="auto"/>
      </w:divBdr>
    </w:div>
    <w:div w:id="943995273">
      <w:bodyDiv w:val="1"/>
      <w:marLeft w:val="0"/>
      <w:marRight w:val="0"/>
      <w:marTop w:val="0"/>
      <w:marBottom w:val="0"/>
      <w:divBdr>
        <w:top w:val="none" w:sz="0" w:space="0" w:color="auto"/>
        <w:left w:val="none" w:sz="0" w:space="0" w:color="auto"/>
        <w:bottom w:val="none" w:sz="0" w:space="0" w:color="auto"/>
        <w:right w:val="none" w:sz="0" w:space="0" w:color="auto"/>
      </w:divBdr>
    </w:div>
    <w:div w:id="1003245385">
      <w:bodyDiv w:val="1"/>
      <w:marLeft w:val="0"/>
      <w:marRight w:val="0"/>
      <w:marTop w:val="0"/>
      <w:marBottom w:val="0"/>
      <w:divBdr>
        <w:top w:val="none" w:sz="0" w:space="0" w:color="auto"/>
        <w:left w:val="none" w:sz="0" w:space="0" w:color="auto"/>
        <w:bottom w:val="none" w:sz="0" w:space="0" w:color="auto"/>
        <w:right w:val="none" w:sz="0" w:space="0" w:color="auto"/>
      </w:divBdr>
    </w:div>
    <w:div w:id="1013535158">
      <w:bodyDiv w:val="1"/>
      <w:marLeft w:val="0"/>
      <w:marRight w:val="0"/>
      <w:marTop w:val="0"/>
      <w:marBottom w:val="0"/>
      <w:divBdr>
        <w:top w:val="none" w:sz="0" w:space="0" w:color="auto"/>
        <w:left w:val="none" w:sz="0" w:space="0" w:color="auto"/>
        <w:bottom w:val="none" w:sz="0" w:space="0" w:color="auto"/>
        <w:right w:val="none" w:sz="0" w:space="0" w:color="auto"/>
      </w:divBdr>
    </w:div>
    <w:div w:id="1067335735">
      <w:bodyDiv w:val="1"/>
      <w:marLeft w:val="0"/>
      <w:marRight w:val="0"/>
      <w:marTop w:val="0"/>
      <w:marBottom w:val="0"/>
      <w:divBdr>
        <w:top w:val="none" w:sz="0" w:space="0" w:color="auto"/>
        <w:left w:val="none" w:sz="0" w:space="0" w:color="auto"/>
        <w:bottom w:val="none" w:sz="0" w:space="0" w:color="auto"/>
        <w:right w:val="none" w:sz="0" w:space="0" w:color="auto"/>
      </w:divBdr>
    </w:div>
    <w:div w:id="1167675640">
      <w:bodyDiv w:val="1"/>
      <w:marLeft w:val="0"/>
      <w:marRight w:val="0"/>
      <w:marTop w:val="0"/>
      <w:marBottom w:val="0"/>
      <w:divBdr>
        <w:top w:val="none" w:sz="0" w:space="0" w:color="auto"/>
        <w:left w:val="none" w:sz="0" w:space="0" w:color="auto"/>
        <w:bottom w:val="none" w:sz="0" w:space="0" w:color="auto"/>
        <w:right w:val="none" w:sz="0" w:space="0" w:color="auto"/>
      </w:divBdr>
    </w:div>
    <w:div w:id="1208108009">
      <w:bodyDiv w:val="1"/>
      <w:marLeft w:val="0"/>
      <w:marRight w:val="0"/>
      <w:marTop w:val="0"/>
      <w:marBottom w:val="0"/>
      <w:divBdr>
        <w:top w:val="none" w:sz="0" w:space="0" w:color="auto"/>
        <w:left w:val="none" w:sz="0" w:space="0" w:color="auto"/>
        <w:bottom w:val="none" w:sz="0" w:space="0" w:color="auto"/>
        <w:right w:val="none" w:sz="0" w:space="0" w:color="auto"/>
      </w:divBdr>
    </w:div>
    <w:div w:id="1280986593">
      <w:bodyDiv w:val="1"/>
      <w:marLeft w:val="0"/>
      <w:marRight w:val="0"/>
      <w:marTop w:val="0"/>
      <w:marBottom w:val="0"/>
      <w:divBdr>
        <w:top w:val="none" w:sz="0" w:space="0" w:color="auto"/>
        <w:left w:val="none" w:sz="0" w:space="0" w:color="auto"/>
        <w:bottom w:val="none" w:sz="0" w:space="0" w:color="auto"/>
        <w:right w:val="none" w:sz="0" w:space="0" w:color="auto"/>
      </w:divBdr>
    </w:div>
    <w:div w:id="1413503127">
      <w:bodyDiv w:val="1"/>
      <w:marLeft w:val="0"/>
      <w:marRight w:val="0"/>
      <w:marTop w:val="0"/>
      <w:marBottom w:val="0"/>
      <w:divBdr>
        <w:top w:val="none" w:sz="0" w:space="0" w:color="auto"/>
        <w:left w:val="none" w:sz="0" w:space="0" w:color="auto"/>
        <w:bottom w:val="none" w:sz="0" w:space="0" w:color="auto"/>
        <w:right w:val="none" w:sz="0" w:space="0" w:color="auto"/>
      </w:divBdr>
    </w:div>
    <w:div w:id="1567061094">
      <w:bodyDiv w:val="1"/>
      <w:marLeft w:val="0"/>
      <w:marRight w:val="0"/>
      <w:marTop w:val="0"/>
      <w:marBottom w:val="0"/>
      <w:divBdr>
        <w:top w:val="none" w:sz="0" w:space="0" w:color="auto"/>
        <w:left w:val="none" w:sz="0" w:space="0" w:color="auto"/>
        <w:bottom w:val="none" w:sz="0" w:space="0" w:color="auto"/>
        <w:right w:val="none" w:sz="0" w:space="0" w:color="auto"/>
      </w:divBdr>
    </w:div>
    <w:div w:id="1774133133">
      <w:bodyDiv w:val="1"/>
      <w:marLeft w:val="0"/>
      <w:marRight w:val="0"/>
      <w:marTop w:val="0"/>
      <w:marBottom w:val="0"/>
      <w:divBdr>
        <w:top w:val="none" w:sz="0" w:space="0" w:color="auto"/>
        <w:left w:val="none" w:sz="0" w:space="0" w:color="auto"/>
        <w:bottom w:val="none" w:sz="0" w:space="0" w:color="auto"/>
        <w:right w:val="none" w:sz="0" w:space="0" w:color="auto"/>
      </w:divBdr>
    </w:div>
    <w:div w:id="1912697468">
      <w:bodyDiv w:val="1"/>
      <w:marLeft w:val="0"/>
      <w:marRight w:val="0"/>
      <w:marTop w:val="0"/>
      <w:marBottom w:val="0"/>
      <w:divBdr>
        <w:top w:val="none" w:sz="0" w:space="0" w:color="auto"/>
        <w:left w:val="none" w:sz="0" w:space="0" w:color="auto"/>
        <w:bottom w:val="none" w:sz="0" w:space="0" w:color="auto"/>
        <w:right w:val="none" w:sz="0" w:space="0" w:color="auto"/>
      </w:divBdr>
    </w:div>
    <w:div w:id="2043094985">
      <w:bodyDiv w:val="1"/>
      <w:marLeft w:val="0"/>
      <w:marRight w:val="0"/>
      <w:marTop w:val="0"/>
      <w:marBottom w:val="0"/>
      <w:divBdr>
        <w:top w:val="none" w:sz="0" w:space="0" w:color="auto"/>
        <w:left w:val="none" w:sz="0" w:space="0" w:color="auto"/>
        <w:bottom w:val="none" w:sz="0" w:space="0" w:color="auto"/>
        <w:right w:val="none" w:sz="0" w:space="0" w:color="auto"/>
      </w:divBdr>
    </w:div>
    <w:div w:id="21307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rls.rosminzdrav.ru/" TargetMode="External"/><Relationship Id="rId21" Type="http://schemas.openxmlformats.org/officeDocument/2006/relationships/hyperlink" Target="http://grls.rosminzdrav.ru/" TargetMode="External"/><Relationship Id="rId42" Type="http://schemas.openxmlformats.org/officeDocument/2006/relationships/hyperlink" Target="http://www.rlsnet.ru/books_book_id_2_page_308.htm" TargetMode="External"/><Relationship Id="rId47" Type="http://schemas.openxmlformats.org/officeDocument/2006/relationships/hyperlink" Target="http://www.rlsnet.ru/search_result.htm?word=%F4%E5%ED%E8%F2%EE%E8%ED%E0&amp;flag=tn" TargetMode="External"/><Relationship Id="rId63" Type="http://schemas.openxmlformats.org/officeDocument/2006/relationships/hyperlink" Target="http://www.studentlibrary.ru/book/ISBN9785970425879.html" TargetMode="External"/><Relationship Id="rId68" Type="http://schemas.openxmlformats.org/officeDocument/2006/relationships/hyperlink" Target="http://www.studentlibrary.ru/book/ISBN9785970419854.html" TargetMode="External"/><Relationship Id="rId2" Type="http://schemas.openxmlformats.org/officeDocument/2006/relationships/numbering" Target="numbering.xml"/><Relationship Id="rId16" Type="http://schemas.openxmlformats.org/officeDocument/2006/relationships/hyperlink" Target="http://grls.rosminzdrav.ru/" TargetMode="External"/><Relationship Id="rId29" Type="http://schemas.openxmlformats.org/officeDocument/2006/relationships/hyperlink" Target="http://grls.rosminzdrav.ru/" TargetMode="External"/><Relationship Id="rId11" Type="http://schemas.openxmlformats.org/officeDocument/2006/relationships/hyperlink" Target="http://grls.rosminzdrav.ru/" TargetMode="External"/><Relationship Id="rId24" Type="http://schemas.openxmlformats.org/officeDocument/2006/relationships/hyperlink" Target="http://grls.rosminzdrav.ru/" TargetMode="External"/><Relationship Id="rId32" Type="http://schemas.openxmlformats.org/officeDocument/2006/relationships/hyperlink" Target="http://www.studentlibrary.ru/book/ISBN9785970409725.html" TargetMode="External"/><Relationship Id="rId37" Type="http://schemas.openxmlformats.org/officeDocument/2006/relationships/hyperlink" Target="http://www.rlsnet.ru/books_book_id_2_page_308.htm" TargetMode="External"/><Relationship Id="rId40" Type="http://schemas.openxmlformats.org/officeDocument/2006/relationships/hyperlink" Target="http://www.rlsnet.ru/books_book_id_2_page_308.htm" TargetMode="External"/><Relationship Id="rId45" Type="http://schemas.openxmlformats.org/officeDocument/2006/relationships/hyperlink" Target="http://www.rlsnet.ru/search_result.htm?word=%E4%E8%E0%E7%E5%EF%E0%EC&amp;flag=tn" TargetMode="External"/><Relationship Id="rId53" Type="http://schemas.openxmlformats.org/officeDocument/2006/relationships/hyperlink" Target="http://www.rlsnet.ru/search_result.htm?word=%EC%EE%F0%F4%E8%ED%E0&amp;flag=tn" TargetMode="External"/><Relationship Id="rId58" Type="http://schemas.openxmlformats.org/officeDocument/2006/relationships/hyperlink" Target="http://www.studentlibrary.ru/book/ISBN9785970431689.html" TargetMode="External"/><Relationship Id="rId66" Type="http://schemas.openxmlformats.org/officeDocument/2006/relationships/hyperlink" Target="http://www.studentlibrary.ru/book/ISBN9785970431085.htm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tudentlibrary.ru/book/ISBN9785970418352.html" TargetMode="External"/><Relationship Id="rId19" Type="http://schemas.openxmlformats.org/officeDocument/2006/relationships/hyperlink" Target="http://grls.rosminzdrav.ru/" TargetMode="External"/><Relationship Id="rId14" Type="http://schemas.openxmlformats.org/officeDocument/2006/relationships/hyperlink" Target="http://grls.rosminzdrav.ru/" TargetMode="External"/><Relationship Id="rId22" Type="http://schemas.openxmlformats.org/officeDocument/2006/relationships/hyperlink" Target="http://grls.rosminzdrav.ru/" TargetMode="External"/><Relationship Id="rId27" Type="http://schemas.openxmlformats.org/officeDocument/2006/relationships/hyperlink" Target="http://grls.rosminzdrav.ru/" TargetMode="External"/><Relationship Id="rId30" Type="http://schemas.openxmlformats.org/officeDocument/2006/relationships/hyperlink" Target="http://grls.rosminzdrav.ru/" TargetMode="External"/><Relationship Id="rId35" Type="http://schemas.openxmlformats.org/officeDocument/2006/relationships/hyperlink" Target="http://www.studentlibrary.ru/book/ISBN9785970431351.html" TargetMode="External"/><Relationship Id="rId43" Type="http://schemas.openxmlformats.org/officeDocument/2006/relationships/hyperlink" Target="http://www.rlsnet.ru/books_book_id_2_page_308.htm" TargetMode="External"/><Relationship Id="rId48" Type="http://schemas.openxmlformats.org/officeDocument/2006/relationships/hyperlink" Target="http://www.rlsnet.ru/books_book_id_2_page_308.htm" TargetMode="External"/><Relationship Id="rId56" Type="http://schemas.openxmlformats.org/officeDocument/2006/relationships/hyperlink" Target="http://www.studentlibrary.ru/book/ISBN9785970431351.html" TargetMode="External"/><Relationship Id="rId64" Type="http://schemas.openxmlformats.org/officeDocument/2006/relationships/hyperlink" Target="http://www.studentlibrary.ru/book/ISBN9785970420409.html" TargetMode="External"/><Relationship Id="rId69" Type="http://schemas.openxmlformats.org/officeDocument/2006/relationships/hyperlink" Target="http://www.studentlibrary.ru/book/970409169V0149.html" TargetMode="External"/><Relationship Id="rId8" Type="http://schemas.openxmlformats.org/officeDocument/2006/relationships/hyperlink" Target="http://grls.rosminzdrav.ru/" TargetMode="External"/><Relationship Id="rId51" Type="http://schemas.openxmlformats.org/officeDocument/2006/relationships/hyperlink" Target="http://www.rlsnet.ru/search_result.htm?word=%F2%E5%EE%F4%E8%EB%EB%E8%ED&amp;flag=tn" TargetMode="External"/><Relationship Id="rId72" Type="http://schemas.openxmlformats.org/officeDocument/2006/relationships/hyperlink" Target="http://www.studentlibrary.ru/book/ISBN9785970427002.html%20" TargetMode="External"/><Relationship Id="rId3" Type="http://schemas.openxmlformats.org/officeDocument/2006/relationships/styles" Target="styles.xml"/><Relationship Id="rId12" Type="http://schemas.openxmlformats.org/officeDocument/2006/relationships/hyperlink" Target="http://grls.rosminzdrav.ru/" TargetMode="External"/><Relationship Id="rId17" Type="http://schemas.openxmlformats.org/officeDocument/2006/relationships/hyperlink" Target="http://grls.rosminzdrav.ru/" TargetMode="External"/><Relationship Id="rId25" Type="http://schemas.openxmlformats.org/officeDocument/2006/relationships/hyperlink" Target="http://grls.rosminzdrav.ru/" TargetMode="External"/><Relationship Id="rId33" Type="http://schemas.openxmlformats.org/officeDocument/2006/relationships/hyperlink" Target="http://www.studentlibrary.ru/book/ISBN9785970426463.html" TargetMode="External"/><Relationship Id="rId38" Type="http://schemas.openxmlformats.org/officeDocument/2006/relationships/hyperlink" Target="http://www.rlsnet.ru/books_book_id_2_page_308.htm" TargetMode="External"/><Relationship Id="rId46" Type="http://schemas.openxmlformats.org/officeDocument/2006/relationships/hyperlink" Target="http://www.rlsnet.ru/books_book_id_2_page_308.htm" TargetMode="External"/><Relationship Id="rId59" Type="http://schemas.openxmlformats.org/officeDocument/2006/relationships/hyperlink" Target="http://www.studentlibrary.ru/book/ISBN9785970419854.html" TargetMode="External"/><Relationship Id="rId67" Type="http://schemas.openxmlformats.org/officeDocument/2006/relationships/hyperlink" Target="http://www.studentlibrary.ru/book/ISBN9785970431351.html" TargetMode="External"/><Relationship Id="rId20" Type="http://schemas.openxmlformats.org/officeDocument/2006/relationships/hyperlink" Target="http://grls.rosminzdrav.ru/" TargetMode="External"/><Relationship Id="rId41" Type="http://schemas.openxmlformats.org/officeDocument/2006/relationships/hyperlink" Target="http://www.rlsnet.ru/books_book_id_2_page_308.htm" TargetMode="External"/><Relationship Id="rId54" Type="http://schemas.openxmlformats.org/officeDocument/2006/relationships/hyperlink" Target="http://www.lib-susmu.chelsma.ru/jirbis2/index.php?option=com_irbis&amp;view=irbis&amp;Itemid=115&amp;task=set_static_req&amp;req_irb=%3C.%3EI=%D0%9F415508%2F%3Cspan%20class=" TargetMode="External"/><Relationship Id="rId62" Type="http://schemas.openxmlformats.org/officeDocument/2006/relationships/hyperlink" Target="http://www.studentlibrary.ru/book/970410004V0022.html" TargetMode="External"/><Relationship Id="rId70" Type="http://schemas.openxmlformats.org/officeDocument/2006/relationships/hyperlink" Target="http://www.studentlibrary.ru/book/ISBN9785970431351.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grls.rosminzdrav.ru/" TargetMode="External"/><Relationship Id="rId15" Type="http://schemas.openxmlformats.org/officeDocument/2006/relationships/hyperlink" Target="http://grls.rosminzdrav.ru/" TargetMode="External"/><Relationship Id="rId23" Type="http://schemas.openxmlformats.org/officeDocument/2006/relationships/hyperlink" Target="http://grls.rosminzdrav.ru/" TargetMode="External"/><Relationship Id="rId28" Type="http://schemas.openxmlformats.org/officeDocument/2006/relationships/hyperlink" Target="http://grls.rosminzdrav.ru/" TargetMode="External"/><Relationship Id="rId36" Type="http://schemas.openxmlformats.org/officeDocument/2006/relationships/hyperlink" Target="http://www.studentlibrary.ru/book/ISBN9785970431689.html" TargetMode="External"/><Relationship Id="rId49" Type="http://schemas.openxmlformats.org/officeDocument/2006/relationships/hyperlink" Target="http://www.rlsnet.ru/books_book_id_2_page_308.htm" TargetMode="External"/><Relationship Id="rId57" Type="http://schemas.openxmlformats.org/officeDocument/2006/relationships/hyperlink" Target="http://www.lib-susmu.chelsma.ru/jirbis2/index.php?option=com_irbis&amp;view=irbis&amp;Itemid=115&amp;task=set_static_req&amp;req_irb=%3C.%3EI=%D0%9F415508%2F%3Cspan%20class=" TargetMode="External"/><Relationship Id="rId10" Type="http://schemas.openxmlformats.org/officeDocument/2006/relationships/hyperlink" Target="http://grls.rosminzdrav.ru/" TargetMode="External"/><Relationship Id="rId31" Type="http://schemas.openxmlformats.org/officeDocument/2006/relationships/hyperlink" Target="http://grls.rosminzdrav.ru/" TargetMode="External"/><Relationship Id="rId44" Type="http://schemas.openxmlformats.org/officeDocument/2006/relationships/hyperlink" Target="http://www.rlsnet.ru/books_book_id_2_page_308.htm" TargetMode="External"/><Relationship Id="rId52" Type="http://schemas.openxmlformats.org/officeDocument/2006/relationships/hyperlink" Target="http://www.rlsnet.ru/books_book_id_2_page_308.htm" TargetMode="External"/><Relationship Id="rId60" Type="http://schemas.openxmlformats.org/officeDocument/2006/relationships/hyperlink" Target="http://www.studentlibrary.ru/book/ISBN9785970431689.html" TargetMode="External"/><Relationship Id="rId65" Type="http://schemas.openxmlformats.org/officeDocument/2006/relationships/hyperlink" Target="http://www.studentlibrary.ru/book/ISBN9785970415719.html" TargetMode="External"/><Relationship Id="rId73" Type="http://schemas.openxmlformats.org/officeDocument/2006/relationships/hyperlink" Target="http://www.studentlibrary.ru/book/ISBN9785970424278.html" TargetMode="External"/><Relationship Id="rId4" Type="http://schemas.openxmlformats.org/officeDocument/2006/relationships/settings" Target="settings.xml"/><Relationship Id="rId9" Type="http://schemas.openxmlformats.org/officeDocument/2006/relationships/hyperlink" Target="http://grls.rosminzdrav.ru/" TargetMode="External"/><Relationship Id="rId13" Type="http://schemas.openxmlformats.org/officeDocument/2006/relationships/hyperlink" Target="http://grls.rosminzdrav.ru/" TargetMode="External"/><Relationship Id="rId18" Type="http://schemas.openxmlformats.org/officeDocument/2006/relationships/hyperlink" Target="http://grls.rosminzdrav.ru/" TargetMode="External"/><Relationship Id="rId39" Type="http://schemas.openxmlformats.org/officeDocument/2006/relationships/hyperlink" Target="http://www.rlsnet.ru/books_book_id_2_page_308.htm" TargetMode="External"/><Relationship Id="rId34" Type="http://schemas.openxmlformats.org/officeDocument/2006/relationships/hyperlink" Target="http://www.studentlibrary.ru/book/ISBN9785970431085.html" TargetMode="External"/><Relationship Id="rId50" Type="http://schemas.openxmlformats.org/officeDocument/2006/relationships/hyperlink" Target="http://www.rlsnet.ru/books_book_id_2_page_308.htm" TargetMode="External"/><Relationship Id="rId55" Type="http://schemas.openxmlformats.org/officeDocument/2006/relationships/hyperlink" Target="http://www.studentlibrary.ru/book/ISBN9785970426463.html" TargetMode="External"/><Relationship Id="rId7" Type="http://schemas.openxmlformats.org/officeDocument/2006/relationships/hyperlink" Target="http://grls.rosminzdrav.ru/" TargetMode="External"/><Relationship Id="rId71" Type="http://schemas.openxmlformats.org/officeDocument/2006/relationships/hyperlink" Target="http://www.studentlibrary.ru/book/970410004V00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22A2-34FE-4B6D-8CDD-DE254944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61</Pages>
  <Words>27998</Words>
  <Characters>159595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KorotovskichLS</dc:creator>
  <cp:keywords/>
  <dc:description/>
  <cp:lastModifiedBy>Коротовских Лариса Степановна</cp:lastModifiedBy>
  <cp:revision>10</cp:revision>
  <dcterms:created xsi:type="dcterms:W3CDTF">2024-10-01T05:56:00Z</dcterms:created>
  <dcterms:modified xsi:type="dcterms:W3CDTF">2024-10-02T04:57:00Z</dcterms:modified>
</cp:coreProperties>
</file>