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6" w:rsidRPr="009C7196" w:rsidRDefault="009C7196" w:rsidP="009C7196">
      <w:pPr>
        <w:rPr>
          <w:b/>
        </w:rPr>
      </w:pPr>
      <w:r w:rsidRPr="009C7196">
        <w:rPr>
          <w:b/>
        </w:rPr>
        <w:t>Специальность 32.08.07 Общая гигиена (2 год обучения)</w:t>
      </w:r>
    </w:p>
    <w:p w:rsidR="003B1B35" w:rsidRPr="0043696E" w:rsidRDefault="003B1B35" w:rsidP="0043696E">
      <w:pPr>
        <w:rPr>
          <w:b/>
        </w:rPr>
      </w:pPr>
      <w:r w:rsidRPr="003B1B35">
        <w:rPr>
          <w:b/>
        </w:rPr>
        <w:t>Перечень вопросов для экзамена</w:t>
      </w:r>
      <w:r>
        <w:rPr>
          <w:b/>
        </w:rPr>
        <w:t xml:space="preserve"> по </w:t>
      </w:r>
      <w:r w:rsidRPr="003B1B35">
        <w:rPr>
          <w:b/>
        </w:rPr>
        <w:t>производственной (клинической) практике:</w:t>
      </w:r>
    </w:p>
    <w:p w:rsidR="003B1B35" w:rsidRDefault="003B1B35" w:rsidP="003B1B35">
      <w:pPr>
        <w:pStyle w:val="a3"/>
        <w:numPr>
          <w:ilvl w:val="0"/>
          <w:numId w:val="1"/>
        </w:numPr>
      </w:pPr>
      <w:r>
        <w:t>Основные нормативно-правовые документы в гигиене питания.</w:t>
      </w:r>
    </w:p>
    <w:p w:rsidR="0043696E" w:rsidRDefault="003B1B35" w:rsidP="0043696E">
      <w:pPr>
        <w:pStyle w:val="a3"/>
        <w:numPr>
          <w:ilvl w:val="0"/>
          <w:numId w:val="1"/>
        </w:numPr>
      </w:pPr>
      <w:r>
        <w:t>Методика расчета по таблицам химического состава и калорийности</w:t>
      </w:r>
      <w:r w:rsidR="0043696E">
        <w:t xml:space="preserve"> </w:t>
      </w:r>
      <w:r>
        <w:t>пищевого рациона.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Методы изучения фактического питания населения.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Методика отбора проб пищевых продуктов и воды для лабораторных</w:t>
      </w:r>
      <w:r w:rsidR="0043696E">
        <w:t xml:space="preserve"> </w:t>
      </w:r>
      <w:r>
        <w:t>исследований.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Методы измерения шума, освещенности, определить относительную</w:t>
      </w:r>
      <w:r w:rsidR="0043696E">
        <w:t xml:space="preserve"> </w:t>
      </w:r>
      <w:r>
        <w:t>влажность воздуха.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Метод инструментального исследования на пищевом объекте.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Методика расследования случаев пищевых отравлений и составление</w:t>
      </w:r>
      <w:r w:rsidR="0043696E">
        <w:t xml:space="preserve"> </w:t>
      </w:r>
      <w:r>
        <w:t>акта расследования.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Нормативно-методическая и нормативно-техническая документация в</w:t>
      </w:r>
      <w:r w:rsidR="0043696E">
        <w:t xml:space="preserve"> </w:t>
      </w:r>
      <w:r>
        <w:t>области санитарной охраны среды обитания человека.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Методы оценки санитарного состояния коммунальных объектов.</w:t>
      </w:r>
      <w:r w:rsidR="0043696E">
        <w:t xml:space="preserve"> </w:t>
      </w:r>
      <w:r>
        <w:t>Составление акта обследования.</w:t>
      </w:r>
    </w:p>
    <w:p w:rsidR="0043696E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Выбор источника хозяйственно-питьевого водоснабжения и места</w:t>
      </w:r>
      <w:r>
        <w:t xml:space="preserve"> </w:t>
      </w:r>
      <w:r w:rsidR="003B1B35">
        <w:t>водозабора.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Составление санитарно-эпидемиологического заключения по выбору земельного участка под строител</w:t>
      </w:r>
      <w:r>
        <w:t>ьство жилого здания, ЛПО, промыш</w:t>
      </w:r>
      <w:r w:rsidR="003B1B35">
        <w:t>ленного объекта, сооружений по обеззараживанию сточных вод и твердых бытовых отходов производства и потребления.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Методы оценки инсоляции жилых и общественных зданий,</w:t>
      </w:r>
      <w:r>
        <w:t xml:space="preserve"> </w:t>
      </w:r>
      <w:r w:rsidR="003B1B35">
        <w:t>естественной освещенности в их помещениях.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Методы оценки качества и эффективности профилактических мероприятий, проводимых на территории населенных мест и объектах санитарного надзора.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Основные законодательные документы в гигиене детей и</w:t>
      </w:r>
      <w:r>
        <w:t xml:space="preserve"> </w:t>
      </w:r>
      <w:r w:rsidR="003B1B35">
        <w:t>подростков.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Методы выявления причин и условий возникновения и</w:t>
      </w:r>
      <w:r>
        <w:t xml:space="preserve"> </w:t>
      </w:r>
      <w:r w:rsidR="003B1B35">
        <w:t>распространения заболеваний у детей и подростков.</w:t>
      </w:r>
    </w:p>
    <w:p w:rsidR="0043696E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Разработка и реализация целевых программ обеспечения санитарно-эпидемиологического благополучия детей и подростков.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Методы и формы гигиенического воспитания детей и подростков.</w:t>
      </w:r>
    </w:p>
    <w:p w:rsidR="003B1B35" w:rsidRDefault="0043696E" w:rsidP="003B1B35">
      <w:pPr>
        <w:pStyle w:val="a3"/>
        <w:numPr>
          <w:ilvl w:val="0"/>
          <w:numId w:val="1"/>
        </w:numPr>
      </w:pPr>
      <w:r>
        <w:t xml:space="preserve"> </w:t>
      </w:r>
      <w:r w:rsidR="003B1B35">
        <w:t>Основные законодательные материалы по гигиене труда.</w:t>
      </w:r>
    </w:p>
    <w:p w:rsidR="003B1B35" w:rsidRDefault="0043696E" w:rsidP="003B1B35">
      <w:pPr>
        <w:pStyle w:val="a3"/>
        <w:numPr>
          <w:ilvl w:val="0"/>
          <w:numId w:val="1"/>
        </w:numPr>
      </w:pPr>
      <w:r>
        <w:t xml:space="preserve"> </w:t>
      </w:r>
      <w:r w:rsidR="003B1B35">
        <w:t>Характер действия на организм вредных и опасных факторов производственной среды и трудового процесса, особенности его действия на организм женщин.</w:t>
      </w:r>
    </w:p>
    <w:p w:rsidR="003B1B35" w:rsidRDefault="0043696E" w:rsidP="003B1B35">
      <w:pPr>
        <w:pStyle w:val="a3"/>
        <w:numPr>
          <w:ilvl w:val="0"/>
          <w:numId w:val="1"/>
        </w:numPr>
      </w:pPr>
      <w:r>
        <w:lastRenderedPageBreak/>
        <w:t xml:space="preserve"> </w:t>
      </w:r>
      <w:r w:rsidR="003B1B35">
        <w:t>Методика изучения и анализа состояния здоровья работающих в связи с неблагоприятными условиями труда по данным заболеваемости с ВУТ и профессиональной заболеваемости.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Организация и проведение профилактических мероприятий на</w:t>
      </w:r>
      <w:r>
        <w:t xml:space="preserve"> </w:t>
      </w:r>
      <w:r w:rsidR="003B1B35">
        <w:t>производстве.</w:t>
      </w:r>
    </w:p>
    <w:p w:rsidR="003B1B35" w:rsidRDefault="0043696E" w:rsidP="003B1B35">
      <w:pPr>
        <w:pStyle w:val="a3"/>
        <w:numPr>
          <w:ilvl w:val="0"/>
          <w:numId w:val="1"/>
        </w:numPr>
      </w:pPr>
      <w:r>
        <w:t xml:space="preserve"> </w:t>
      </w:r>
      <w:r w:rsidR="003B1B35">
        <w:t>Основные нормативные документы в радиационной гигиене.</w:t>
      </w:r>
    </w:p>
    <w:p w:rsidR="003B1B35" w:rsidRDefault="003B1B35" w:rsidP="0043696E">
      <w:pPr>
        <w:pStyle w:val="a3"/>
        <w:numPr>
          <w:ilvl w:val="0"/>
          <w:numId w:val="1"/>
        </w:numPr>
      </w:pPr>
      <w:r>
        <w:t>Проведение санитарно-гигиенического обследования различных</w:t>
      </w:r>
      <w:r w:rsidR="0043696E">
        <w:t xml:space="preserve"> </w:t>
      </w:r>
      <w:r>
        <w:t>радиологических объектов.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Правила отбора проб для радиометрических исследований.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Организация радиационного контроля окружающей среды и</w:t>
      </w:r>
      <w:r>
        <w:t xml:space="preserve"> </w:t>
      </w:r>
      <w:r w:rsidR="003B1B35">
        <w:t>радиологических объектов.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Разработка мероприятий по предупреждению и ликвидации</w:t>
      </w:r>
      <w:r>
        <w:t xml:space="preserve"> </w:t>
      </w:r>
      <w:r w:rsidR="003B1B35">
        <w:t>последствий радиационных аварий.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Гигиеническое воспитание населения на основе анализа состояния</w:t>
      </w:r>
      <w:r>
        <w:t xml:space="preserve"> </w:t>
      </w:r>
      <w:r w:rsidR="003B1B35">
        <w:t>здоровья населения и факторов, его определяющих.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Организация и проведение гигиенической подготовки</w:t>
      </w:r>
      <w:r>
        <w:t xml:space="preserve"> </w:t>
      </w:r>
      <w:r w:rsidR="003B1B35">
        <w:t>профессиональных групп и декретированных контингентов.</w:t>
      </w:r>
    </w:p>
    <w:p w:rsidR="003B1B35" w:rsidRDefault="0043696E" w:rsidP="0043696E">
      <w:pPr>
        <w:pStyle w:val="a3"/>
        <w:numPr>
          <w:ilvl w:val="0"/>
          <w:numId w:val="1"/>
        </w:numPr>
      </w:pPr>
      <w:r>
        <w:t xml:space="preserve"> </w:t>
      </w:r>
      <w:r w:rsidR="003B1B35">
        <w:t>Методы формирования здорового образа жизни населения.</w:t>
      </w:r>
    </w:p>
    <w:p w:rsidR="00291CEF" w:rsidRDefault="0043696E" w:rsidP="003B1B35">
      <w:pPr>
        <w:pStyle w:val="a3"/>
        <w:numPr>
          <w:ilvl w:val="0"/>
          <w:numId w:val="1"/>
        </w:numPr>
      </w:pPr>
      <w:r>
        <w:t xml:space="preserve"> </w:t>
      </w:r>
      <w:bookmarkStart w:id="0" w:name="_GoBack"/>
      <w:bookmarkEnd w:id="0"/>
      <w:r w:rsidR="003B1B35">
        <w:t>Основные направления в профилактике инфекционных и массовых неинфекционных заболеваний, пропаганда эколого-гигиенических знаний.</w:t>
      </w:r>
    </w:p>
    <w:sectPr w:rsidR="00291CEF" w:rsidSect="009C71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692C"/>
    <w:multiLevelType w:val="hybridMultilevel"/>
    <w:tmpl w:val="2D2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6"/>
    <w:rsid w:val="00066349"/>
    <w:rsid w:val="00291CEF"/>
    <w:rsid w:val="003B1B35"/>
    <w:rsid w:val="0043696E"/>
    <w:rsid w:val="004A756F"/>
    <w:rsid w:val="0050528B"/>
    <w:rsid w:val="0062210F"/>
    <w:rsid w:val="006F41D0"/>
    <w:rsid w:val="008F1B24"/>
    <w:rsid w:val="009C7196"/>
    <w:rsid w:val="00AC5E4A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096"/>
  <w15:chartTrackingRefBased/>
  <w15:docId w15:val="{DBA6D7AB-B607-4041-9243-775C8A7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3</cp:revision>
  <dcterms:created xsi:type="dcterms:W3CDTF">2025-06-23T15:02:00Z</dcterms:created>
  <dcterms:modified xsi:type="dcterms:W3CDTF">2025-06-23T15:08:00Z</dcterms:modified>
</cp:coreProperties>
</file>