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МИНЗДРАВ РОССИИ</w:t>
      </w:r>
    </w:p>
    <w:p w:rsidR="00155156" w:rsidRPr="00155156" w:rsidRDefault="00155156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Государственное</w:t>
      </w:r>
      <w:r w:rsidR="00CC00F5"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бюджетное учреждение </w:t>
      </w:r>
      <w:proofErr w:type="gramStart"/>
      <w:r w:rsidR="00CC00F5"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высшего</w:t>
      </w:r>
      <w:proofErr w:type="gramEnd"/>
      <w:r w:rsidR="00CC00F5"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профессионального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образования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«Южно-Уральский государственный медицинский университет»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Министерства здравоохранения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Российской Федерации</w:t>
      </w:r>
    </w:p>
    <w:p w:rsidR="00155156" w:rsidRPr="00155156" w:rsidRDefault="00155156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Кафедра гигиены и эпидемиологии</w:t>
      </w:r>
    </w:p>
    <w:p w:rsidR="00155156" w:rsidRDefault="00155156" w:rsidP="0015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0F5">
        <w:rPr>
          <w:rFonts w:ascii="Times New Roman" w:hAnsi="Times New Roman" w:cs="Times New Roman"/>
          <w:sz w:val="28"/>
          <w:szCs w:val="28"/>
          <w:shd w:val="clear" w:color="auto" w:fill="FFFFFF"/>
        </w:rPr>
        <w:t>32.05.01</w:t>
      </w:r>
      <w:r w:rsid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C00F5">
        <w:rPr>
          <w:rFonts w:ascii="Times New Roman" w:hAnsi="Times New Roman" w:cs="Times New Roman"/>
          <w:sz w:val="28"/>
          <w:szCs w:val="28"/>
          <w:shd w:val="clear" w:color="auto" w:fill="FFFFFF"/>
        </w:rPr>
        <w:t>Медико-профилактическое дело (очная форма)</w:t>
      </w:r>
    </w:p>
    <w:p w:rsidR="00155156" w:rsidRDefault="00155156" w:rsidP="001551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Программные вопросы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для подготовки к экзамену </w:t>
      </w:r>
      <w:proofErr w:type="gramStart"/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</w:t>
      </w:r>
      <w:proofErr w:type="gramEnd"/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ГИГИЕНА ДЕТЕЙ И ПОДРОСТКОВ</w:t>
      </w:r>
    </w:p>
    <w:p w:rsidR="00155156" w:rsidRPr="00155156" w:rsidRDefault="00CC00F5" w:rsidP="001551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студентов 6 курса</w:t>
      </w:r>
    </w:p>
    <w:p w:rsidR="00155156" w:rsidRDefault="00155156" w:rsidP="0015515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Гигиена детей и подростков как наука, предмет, цели, задачи. Методологические и </w:t>
      </w:r>
      <w:proofErr w:type="spellStart"/>
      <w:proofErr w:type="gram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естественно-научные</w:t>
      </w:r>
      <w:proofErr w:type="spellEnd"/>
      <w:proofErr w:type="gram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предмета.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Санитарно-гигиенические требования к организации и условиям проведения профессионального обучения учащихся 10-11 классов.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монитору </w:t>
      </w:r>
      <w:proofErr w:type="spell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видеодисплейных</w:t>
      </w:r>
      <w:proofErr w:type="spell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терминалов.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развития гигиены детей и подростков. Методы исследования в гигиене детей и подростков. Особенности нормирования в гигиене детей и подростков.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Санитарно-гигиенические требования к организации и условиям проведения трудового и политехнического обучения в 5-9 классах общеобразовательных школ.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Закаливание как составная часть физического воспитания. Понятия: </w:t>
      </w:r>
      <w:proofErr w:type="spell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гипо</w:t>
      </w:r>
      <w:proofErr w:type="spell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гиперкинезия</w:t>
      </w:r>
      <w:proofErr w:type="spell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их профилактика.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Актуальные проблемы исследования и</w:t>
      </w:r>
      <w:r w:rsid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изучения в области гигиены детей и подростков.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Санитарно-гигиенические требования к организации и условиям проведения трудового и политехнического обучения учащихся во время трудовой практики и в лагерях труда и отдыха. </w:t>
      </w:r>
    </w:p>
    <w:p w:rsidR="0000000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санитарно-противоэпидемического режима в детских воспитательных подростковых учреждениях.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закономерности роста и развития организма, возрастная периодизация и ее значение в гигиеническом нормировании.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гигиенической оценки организации урока труда в различных классах общеобразовательных учреждений.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Закаливание как метод укрепления </w:t>
      </w:r>
      <w:proofErr w:type="gram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неспецифической</w:t>
      </w:r>
      <w:proofErr w:type="gram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резистентности детского и подросткового организма. Основные принципы закаливания.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Причины акселерации роста и развития, </w:t>
      </w:r>
      <w:proofErr w:type="spell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деакселерация</w:t>
      </w:r>
      <w:proofErr w:type="spell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Гигиена труда подростков.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Гигиенические требования к условиям проведения уроков физического воспитания.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Здоровье детей и подростков. Определение, методы изучения и роль условий жизнедеятельности и формирования здоровья.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основы профессиональной ориентации и определения профессиональной пригодности подростков.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Закаливание воздухом, водой, солнечными лучами. Особенности проведения закаливающих процедур у часто болеющих детей. </w:t>
      </w:r>
    </w:p>
    <w:p w:rsidR="00155156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Показатели, характеризующие здоровье детского населения. Комплексная оценка состояния здоровья.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Медико-физиологические основы профессиональной ориентации и консультации.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Гигиеническое воспитание детей и подростков. </w:t>
      </w:r>
      <w:proofErr w:type="gramStart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работой по гигиеническому воспитанию и обучению детей и родителей, а также за гигиенической подготовкой персонала.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распределения детей по группам здоровья, характеристика груш: методика расчета и анализа показателей состояния здоровья детей и подростков.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профессий с медицинских позиций и их характеристика. Составление санитарных характеристик профессий.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Классификация детской игрушки. </w:t>
      </w:r>
    </w:p>
    <w:p w:rsidR="00CC00F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515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понятия "физическое развитие". Биологические законы и общие закономерности физического развития.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проведения врачебно-профессиональной консультации </w:t>
      </w:r>
      <w:proofErr w:type="gramStart"/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здоровых</w:t>
      </w:r>
      <w:proofErr w:type="gramEnd"/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 отклонениями в состоянии здоровья.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предупредительного санитарного надзора за выпуском и продажей игрушек. Порядок согласования новых образцов игрушек.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Цели изучения физического развития детей и подростков. Основные факторы, влияющие на показатели физического развития.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определения профессиональной пригодности подростков по психофизиологическим критериям.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требования, предъявляемые к играм и игрушкам.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Показатели физического развития. Особенности физического развития детей и подростков на современном этапе.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размещению детских общеобразовательных учреждений. </w:t>
      </w:r>
    </w:p>
    <w:p w:rsidR="007E7D6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 проблем санитарно-эпидемиологического благополучия на примере дошкольных учреждений.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изучения исследования физического развития детей и подростков.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Задачи, содержание, документация работы врача ЦГСЭН на этапе организации деятельности летних оздоровительных учреждений.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хранению, содержанию и эксплуатации игрушек.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оценки физического развития индивидуума и коллектива.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Медицинские и гигиенические мероприятия, облегчающие адаптацию ребенка, впервые поступившего в детское учреждение (</w:t>
      </w:r>
      <w:proofErr w:type="gramStart"/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>ясли-сад</w:t>
      </w:r>
      <w:proofErr w:type="gramEnd"/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школу).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лабораторного исследования игрушки. </w:t>
      </w:r>
    </w:p>
    <w:p w:rsidR="00FE781D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вариационно-статистической разработки антропометрических данных. </w:t>
      </w:r>
    </w:p>
    <w:p w:rsidR="00CC00F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7D6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организации, содержание текущего санитарного надзора за деятельностью летних оздоровительных учреждений. Оценка эффективности (критерии, показатели).</w:t>
      </w:r>
    </w:p>
    <w:p w:rsidR="001067B8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Эта</w:t>
      </w:r>
      <w:r w:rsidR="00FE781D"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ы предупредительного санитарного надзора за изданием детской литературы</w:t>
      </w:r>
      <w:proofErr w:type="gramStart"/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E781D"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требования, предъявляемые </w:t>
      </w:r>
      <w:r w:rsid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</w:t>
      </w: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внешнему оформлению школьного учебника, детских книг. </w:t>
      </w:r>
    </w:p>
    <w:p w:rsidR="001067B8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Психофизическое здоровье детей и подростков на современном этапе и факторы, на него влияющие. </w:t>
      </w:r>
    </w:p>
    <w:p w:rsidR="001067B8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Принципы медицинского обслуживания детского и подросткового населения. Содержание и методы работы санитарного врача по гигиене детей и подростков. </w:t>
      </w:r>
    </w:p>
    <w:p w:rsidR="000969D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требования, предъявляемые к бумаге для печатания школьных учебников. Методика определения древесины в бумаге для печатания детской литературы. </w:t>
      </w:r>
    </w:p>
    <w:p w:rsidR="00041D4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Социально-психологическая адаптация и ее значение в формировании психического здоровья. Профилактика нервно-психических заболеваний у детей и подростков. </w:t>
      </w:r>
    </w:p>
    <w:p w:rsidR="00041D4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Содержание раздела работы санитарного врача по гигиене детей и подростков в вопросах санитарно-эпидемиологического благополучия. </w:t>
      </w:r>
    </w:p>
    <w:p w:rsidR="00041D41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разделы работы школьного врача по организации питания детей и подростков в детском учреждении, составление меню-раскладок. </w:t>
      </w:r>
    </w:p>
    <w:p w:rsidR="008005E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Влияние загрязнения окружающей среды на состояние здоровья детского населения. </w:t>
      </w:r>
    </w:p>
    <w:p w:rsidR="008005E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Законодательные основы обеспечения санитарно-эпидемиологического благополучия детей и подростков. </w:t>
      </w:r>
    </w:p>
    <w:p w:rsidR="008005E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организации питания в учреждениях разных типов (детские дошкольные учреждения, общеобразовательные школы, профессионально-технические училища) </w:t>
      </w:r>
    </w:p>
    <w:p w:rsidR="008005E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Значение гигиенического нормирования в деятельности детей и подростков. Гигиенические принципы нормирования деятельности детей и подростков.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планировке дошкольных образовательных учреждений.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Санитарный </w:t>
      </w:r>
      <w:proofErr w:type="gramStart"/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питанием детей отделом гигиены детей и подростков ЦГСЭН.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«режим дня», его составные компоненты. Особенности режима дня детей </w:t>
      </w:r>
      <w:proofErr w:type="spellStart"/>
      <w:r w:rsid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пр</w:t>
      </w: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еддошкольного</w:t>
      </w:r>
      <w:proofErr w:type="spellEnd"/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школьного возраста. </w:t>
      </w:r>
    </w:p>
    <w:p w:rsidR="00CC00F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Гигиенические требования</w:t>
      </w:r>
      <w:r w:rsid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781D">
        <w:rPr>
          <w:rFonts w:ascii="Times New Roman" w:hAnsi="Times New Roman" w:cs="Times New Roman"/>
          <w:sz w:val="28"/>
          <w:szCs w:val="28"/>
          <w:shd w:val="clear" w:color="auto" w:fill="FFFFFF"/>
        </w:rPr>
        <w:t>к планировке и эксплуатации общеобразовательных школ.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Гигиенические требования к набору для печати школьного учебника, детских книг. Комплексная методика оценки набора.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 дня в учреждениях </w:t>
      </w:r>
      <w:proofErr w:type="spellStart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интернатного</w:t>
      </w:r>
      <w:proofErr w:type="spellEnd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типа, школах и группах продленного дня. Гигиенические особенности режима дня в учебно-воспитательных учреждениях.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Расчетные методы изучения питания в детских коллективах. Основные методы </w:t>
      </w:r>
      <w:proofErr w:type="gramStart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детского питания. Оценка эффективности питания детей.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Устройство, оборудование пищевого блока детских и подростковых учреждений. </w:t>
      </w:r>
    </w:p>
    <w:p w:rsidR="00706352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основы образовательной деятельности детей дошкольного возраста. Проблема "школьной зрелости" и ее значение в процессе обучения воспитанников ДОУ. </w:t>
      </w:r>
    </w:p>
    <w:p w:rsidR="00901EE9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принципы планировки и строительства школ. </w:t>
      </w:r>
    </w:p>
    <w:p w:rsidR="00901EE9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продукты питания детей дошкольного возраста. Теоретическая оценка качества питания в детском учреждении. Методы оценки разнообразия пищевого рациона в детском учреждении. </w:t>
      </w:r>
    </w:p>
    <w:p w:rsidR="00901EE9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Понятие школьная зрелость, ее составляющие. Методики, лежащие в основе определения готовности детей дошкольного возраста к обучению в школе. </w:t>
      </w:r>
    </w:p>
    <w:p w:rsidR="0099440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учебным, рекреационным и вспомогательным помещениям. </w:t>
      </w:r>
    </w:p>
    <w:p w:rsidR="0099440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Методика санитарного обследования детского дошкольного учреждения. </w:t>
      </w:r>
    </w:p>
    <w:p w:rsidR="0099440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понятия "</w:t>
      </w:r>
      <w:r w:rsidR="00994405">
        <w:rPr>
          <w:rFonts w:ascii="Times New Roman" w:hAnsi="Times New Roman" w:cs="Times New Roman"/>
          <w:sz w:val="28"/>
          <w:szCs w:val="28"/>
          <w:shd w:val="clear" w:color="auto" w:fill="FFFFFF"/>
        </w:rPr>
        <w:t>утомление и пере</w:t>
      </w: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утомление". Клинические проявления. Отличительные особенности умственного и физического утомления. </w:t>
      </w:r>
    </w:p>
    <w:p w:rsidR="00E4237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Роль и значение государственного санитарно-эпидемиологического надзора в обеспечении вопросов благополучия детского и подросткового населения. </w:t>
      </w:r>
    </w:p>
    <w:p w:rsidR="00E4237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соблюдением личной гигиены и здоровьем, </w:t>
      </w:r>
      <w:proofErr w:type="gramStart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работающих</w:t>
      </w:r>
      <w:proofErr w:type="gramEnd"/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пищеблоке. </w:t>
      </w:r>
    </w:p>
    <w:p w:rsidR="00E4237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Динамика работоспособности в течение рабочего дня, недели детей различных возрастных групп. Факторы, способствующие формированию неблагоприятного характера динамики работоспособности. </w:t>
      </w:r>
    </w:p>
    <w:p w:rsidR="00E4237C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Профилактика вредных привычек детей и подростков. </w:t>
      </w:r>
    </w:p>
    <w:p w:rsidR="00CC00F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635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Компьютеризация учебного процесса. Педагогические и гигиенические аспекты.</w:t>
      </w:r>
    </w:p>
    <w:p w:rsidR="00571A9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Физиолого-гигиенические методики, позволяющие изучить влияние учебного процесса на  организм. 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воспитание детей и подростков, его цели физического воспитания. Гигиенические принципы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физического воспитания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факторы, определяющие функциональное состояние школьника при работе с компьютером.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 рациональная характеристика школьного расписания.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Система физического воспитания. Организация физического воспитания и его гигиеническая оценка.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Типы школ компенсирующего назначения. Дифференциация состава учащихся в связи с особенностями дефектов развития и отбор детей в детское учреждение компенсирующего назначения (ОУКН).</w:t>
      </w:r>
    </w:p>
    <w:p w:rsidR="00571A90" w:rsidRDefault="00571A90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Методика хронометражных наблюдений, ее суть и значение для оценки организации урока.</w:t>
      </w:r>
    </w:p>
    <w:p w:rsidR="00571A9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Здоровый образ жизни </w:t>
      </w:r>
      <w:r w:rsid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определение понятия. Факторы, формирующие </w:t>
      </w:r>
      <w:r w:rsid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ЗО</w:t>
      </w: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 и его значение для детей и подростков.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устройству, оборудованию, содержанию и режиму учебных занятий в компьютерных классах.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Методы гигиенической оценки организации учебного процесса в детском саду, школе, ПТУ.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Медицинский </w:t>
      </w:r>
      <w:proofErr w:type="gramStart"/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физическим воспитанием детей и подростков.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режима обучения в ОУКН. Гигиенические требования к состоянию внутренней среды ОУКН.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принципы организации учебного процесса в современной школе. </w:t>
      </w:r>
    </w:p>
    <w:p w:rsidR="00CC00F5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1A9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 принципы питания детей и подростков. Особенности детского питания. Нормы физиологических потребностей детей в пищевых веществах и энергии.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Гигиенические принципы проектирования ОУКН. Особенности проектирования школ ОУКН для детей с аномалиями развития (слепых и слабовидящих, глухих и слабослыша</w:t>
      </w:r>
      <w:r w:rsid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>щ</w:t>
      </w: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их, с поражениями опорно-двигательного аппарата, умственно-отсталых, с нарушениями речи). </w:t>
      </w:r>
    </w:p>
    <w:p w:rsid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Физиолого-гигиенические требования к построению урока. Гигиенические критерии </w:t>
      </w:r>
      <w:r w:rsid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рациональной организации. </w:t>
      </w:r>
    </w:p>
    <w:p w:rsidR="002F003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Санитарное содержание оборудования, инвентаря и посуды пищеблока.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школьной мебели, ее конструкции и размещению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и физиологические основы трудового обучения и воспитания детей.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Гигиеническое обоснование правильной посадки. Нарушение состояния здоровья как следствие неправильной осанки.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одежде детей и подростков.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Санитарно-гигиенические требования к организации и проведению трудового и политехнического обучения в начальных классах общеобразовательных школ. </w:t>
      </w:r>
    </w:p>
    <w:p w:rsidR="008E4E8E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Гигиенические требования к обуви для детей и подростков. </w:t>
      </w:r>
    </w:p>
    <w:p w:rsidR="00CC00F5" w:rsidRPr="003E6440" w:rsidRDefault="00CC00F5" w:rsidP="008E4E8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6440">
        <w:rPr>
          <w:rFonts w:ascii="Times New Roman" w:hAnsi="Times New Roman" w:cs="Times New Roman"/>
          <w:sz w:val="28"/>
          <w:szCs w:val="28"/>
          <w:shd w:val="clear" w:color="auto" w:fill="FFFFFF"/>
        </w:rPr>
        <w:t>Гигиенические требования к печати текста школьного учебника, детских книг. Гигиенические требования, предъявляемые к шрифту школьного учебника, детских книг в возрастном аспекте</w:t>
      </w:r>
    </w:p>
    <w:p w:rsidR="00CC00F5" w:rsidRPr="00CC00F5" w:rsidRDefault="00CC00F5" w:rsidP="008E4E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C00F5" w:rsidRPr="00CC00F5" w:rsidRDefault="00CC00F5" w:rsidP="008E4E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C00F5" w:rsidRPr="00CC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EB3"/>
    <w:multiLevelType w:val="hybridMultilevel"/>
    <w:tmpl w:val="379E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F5"/>
    <w:rsid w:val="00041D41"/>
    <w:rsid w:val="000969D0"/>
    <w:rsid w:val="001067B8"/>
    <w:rsid w:val="00155156"/>
    <w:rsid w:val="002F0030"/>
    <w:rsid w:val="003E6440"/>
    <w:rsid w:val="00571A90"/>
    <w:rsid w:val="00706352"/>
    <w:rsid w:val="007E7D61"/>
    <w:rsid w:val="008005EC"/>
    <w:rsid w:val="008E4E8E"/>
    <w:rsid w:val="00901EE9"/>
    <w:rsid w:val="00994405"/>
    <w:rsid w:val="00CC00F5"/>
    <w:rsid w:val="00E4237C"/>
    <w:rsid w:val="00FE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Rodionova</cp:lastModifiedBy>
  <cp:revision>14</cp:revision>
  <dcterms:created xsi:type="dcterms:W3CDTF">2021-04-28T06:55:00Z</dcterms:created>
  <dcterms:modified xsi:type="dcterms:W3CDTF">2021-04-28T07:28:00Z</dcterms:modified>
</cp:coreProperties>
</file>