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4D" w:rsidRPr="00613D28" w:rsidRDefault="009A4A4D" w:rsidP="009A4A4D">
      <w:pPr>
        <w:spacing w:after="0"/>
        <w:jc w:val="center"/>
        <w:rPr>
          <w:rStyle w:val="-"/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613D28">
        <w:rPr>
          <w:rStyle w:val="-"/>
          <w:rFonts w:ascii="Times New Roman" w:hAnsi="Times New Roman" w:cs="Times New Roman"/>
          <w:b/>
          <w:color w:val="000000"/>
          <w:sz w:val="24"/>
          <w:szCs w:val="24"/>
          <w:u w:val="none"/>
        </w:rPr>
        <w:t>Вопросы к коллоквиуму 5 курс, 10 СЕМЕСТР ГИГИЕНА ДЕТЕЙ И ПОДРОСТКОВ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>Определения п</w:t>
      </w:r>
      <w:r w:rsidRPr="00E06BA8">
        <w:rPr>
          <w:rStyle w:val="ft37"/>
          <w:color w:val="000000"/>
        </w:rPr>
        <w:t xml:space="preserve">онятие здоровья. 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81"/>
        </w:rPr>
        <w:t>Критерии здоровья: биологические социальные, экономические.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Состояние здоровья детского и подросткового населения России на современном этапе.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Динамическое наблюдение за состоянием здоровья, цели и задачи.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Style w:val="-"/>
          <w:rFonts w:ascii="Times New Roman" w:hAnsi="Times New Roman"/>
          <w:color w:val="000000"/>
          <w:sz w:val="24"/>
          <w:szCs w:val="24"/>
          <w:u w:val="none"/>
        </w:rPr>
        <w:t>Оценка вопроса здоровья населения по материалам обращаемости за медицинской помощью</w:t>
      </w:r>
      <w:r w:rsidRPr="00E06BA8">
        <w:rPr>
          <w:rStyle w:val="ft37"/>
          <w:rFonts w:ascii="Times New Roman" w:hAnsi="Times New Roman"/>
          <w:color w:val="000000"/>
          <w:sz w:val="24"/>
          <w:szCs w:val="24"/>
        </w:rPr>
        <w:t xml:space="preserve">. 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Оценка вопроса здоровья населения по данным медицинских осмотров.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Скрининг-тесты для оценки здоровья населения.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Определения «индекс здоровья», «патологическая пораженность».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Экстенсивные и интенсивные показатели заболеваемости.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Группа здоровья детского и подросткового населения.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>Физическое развитие детей и подростков, как важный интегральный показатель здоровья.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Определения понятия физического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Факторы, влияющие на физическое развитие.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Основные закономерности роста и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Показатели физического развития детей и подростков.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Методика исследования физического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Сущность индивидуального и генерализирующего метода оценки физического развития.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 xml:space="preserve">Оценка физического развития методам сигнальных отклонений по шкалам регрессии и </w:t>
      </w:r>
      <w:proofErr w:type="spellStart"/>
      <w:r w:rsidRPr="00E06BA8">
        <w:rPr>
          <w:rStyle w:val="-"/>
          <w:color w:val="000000"/>
          <w:u w:val="none"/>
        </w:rPr>
        <w:t>центильным</w:t>
      </w:r>
      <w:proofErr w:type="spellEnd"/>
      <w:r w:rsidRPr="00E06BA8">
        <w:rPr>
          <w:rStyle w:val="-"/>
          <w:color w:val="000000"/>
          <w:u w:val="none"/>
        </w:rPr>
        <w:t xml:space="preserve"> методам.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t>Методики разработки стандартов физического развития и оценочных таблиц.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>Определение понятия «психическое здоровье».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Влияние факторов окружающей среды на состояние нервной системы.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Стрессовые факторы, влияющие на психическое здоровье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Оценка психического развития детей и подростков.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-"/>
          <w:color w:val="000000"/>
          <w:u w:val="none"/>
        </w:rPr>
        <w:t xml:space="preserve">Понятие </w:t>
      </w:r>
      <w:r w:rsidRPr="00E06BA8">
        <w:t xml:space="preserve">комплексной оценки состояния здоровья детей и подростков. 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Медико-демографические показатели.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Физическое развитие детей и подростков.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Медико-статистические показатели заболеваемости.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Комплексная оценка состояния здоровья детей и подростков по группам здоровья.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37"/>
          <w:color w:val="000000"/>
        </w:rPr>
        <w:t>Понятие физиологии труда подростков.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81"/>
          <w:color w:val="000000"/>
        </w:rPr>
        <w:t xml:space="preserve">Влияние физической нагрузки на состояние нервной, дыхательной, </w:t>
      </w:r>
      <w:r w:rsidRPr="00E06BA8">
        <w:rPr>
          <w:color w:val="000000"/>
        </w:rPr>
        <w:t>сердечно-сосудистой систем и системы крови.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Особенности физиологических реакций организма детей разного возраста при выполнении умственной работы. Методы исследования.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Методы исследования ЦНС.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Методы исследования ССС.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Методы исследования дыхательной системы.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</w:rPr>
      </w:pPr>
      <w:r w:rsidRPr="00E06BA8">
        <w:rPr>
          <w:rStyle w:val="ft210"/>
        </w:rPr>
        <w:t>Методы исследования анализаторов.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37"/>
        </w:rPr>
        <w:t>Гигиенические принципы размещения детского учреждения в населенном пункте.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color w:val="000000"/>
        </w:rPr>
      </w:pPr>
      <w:r w:rsidRPr="00E06BA8">
        <w:rPr>
          <w:rStyle w:val="ft81"/>
        </w:rPr>
        <w:t>Основные гигиенические требования к планировке, оборудованию детского участка.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</w:rPr>
        <w:t>Гигиенические требования к композиционному размещению и этажности детского учреждения.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Гигиенические требования к размещению и планировке медицинских помещений.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ft210"/>
          <w:color w:val="000000"/>
        </w:rPr>
      </w:pPr>
      <w:r w:rsidRPr="00E06BA8">
        <w:rPr>
          <w:rStyle w:val="ft210"/>
          <w:color w:val="000000"/>
        </w:rPr>
        <w:t>Гигиенические требования к санитарно-техническому оборудования.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Fonts w:ascii="Times New Roman" w:hAnsi="Times New Roman"/>
          <w:sz w:val="24"/>
          <w:szCs w:val="24"/>
          <w:lang w:eastAsia="en-US"/>
        </w:rPr>
        <w:t>Расчетные методы питания.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Fonts w:ascii="Times New Roman" w:hAnsi="Times New Roman"/>
          <w:sz w:val="24"/>
          <w:szCs w:val="24"/>
          <w:lang w:eastAsia="en-US"/>
        </w:rPr>
        <w:t>Оценка эффективности питания детей.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материалам.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sz w:val="24"/>
          <w:szCs w:val="24"/>
        </w:rPr>
        <w:t>Требования к игрушкам.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sz w:val="24"/>
          <w:szCs w:val="24"/>
        </w:rPr>
        <w:t>Требования к производству и реализации игрушек.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sz w:val="24"/>
          <w:szCs w:val="24"/>
        </w:rPr>
        <w:t>Методики оценки безопасности детских игрушек.</w:t>
      </w:r>
    </w:p>
    <w:p w:rsidR="009A4A4D" w:rsidRPr="00E06BA8" w:rsidRDefault="009A4A4D" w:rsidP="009A4A4D">
      <w:pPr>
        <w:pStyle w:val="a4"/>
        <w:widowControl/>
        <w:numPr>
          <w:ilvl w:val="0"/>
          <w:numId w:val="1"/>
        </w:numPr>
        <w:ind w:left="567"/>
        <w:jc w:val="left"/>
        <w:rPr>
          <w:sz w:val="24"/>
          <w:szCs w:val="24"/>
        </w:rPr>
      </w:pPr>
      <w:r w:rsidRPr="00E06BA8">
        <w:rPr>
          <w:rStyle w:val="-"/>
          <w:color w:val="000000"/>
          <w:sz w:val="24"/>
          <w:szCs w:val="24"/>
          <w:u w:val="none"/>
        </w:rPr>
        <w:t>Гигиенические требования к участку детского дошкольного учреждения.</w:t>
      </w:r>
    </w:p>
    <w:p w:rsidR="009A4A4D" w:rsidRPr="00E06BA8" w:rsidRDefault="009A4A4D" w:rsidP="009A4A4D">
      <w:pPr>
        <w:pStyle w:val="p100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Гигиенические требования к зданию детского дошкольного учреждения.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Гигиенически требования к оборудованию и помещениям детского дошкольного учреждения.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Организация медицинского обслуживания.</w:t>
      </w:r>
    </w:p>
    <w:p w:rsidR="009A4A4D" w:rsidRPr="00E06BA8" w:rsidRDefault="009A4A4D" w:rsidP="009A4A4D">
      <w:pPr>
        <w:pStyle w:val="p71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Style w:val="-"/>
          <w:color w:val="000000"/>
          <w:u w:val="none"/>
        </w:rPr>
      </w:pPr>
      <w:r w:rsidRPr="00E06BA8">
        <w:rPr>
          <w:rStyle w:val="-"/>
          <w:color w:val="000000"/>
          <w:u w:val="none"/>
        </w:rPr>
        <w:t>Режим дня дошкольника.</w:t>
      </w:r>
    </w:p>
    <w:p w:rsidR="009A4A4D" w:rsidRPr="00E06BA8" w:rsidRDefault="009A4A4D" w:rsidP="009A4A4D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  <w:lang w:eastAsia="en-US"/>
        </w:rPr>
      </w:pPr>
      <w:r w:rsidRPr="00E06BA8">
        <w:rPr>
          <w:rFonts w:ascii="Times New Roman" w:hAnsi="Times New Roman"/>
          <w:sz w:val="24"/>
          <w:szCs w:val="24"/>
        </w:rPr>
        <w:t>Организация питания требования к пищеблоку дошкольного детского учреждения.</w:t>
      </w:r>
    </w:p>
    <w:p w:rsidR="009A4A4D" w:rsidRPr="00613D28" w:rsidRDefault="009A4A4D" w:rsidP="009A4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3D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Вопросы к коллоквиуму 6 курс 11 семестр «Гигиена детей и подростков»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принципы планировки территории школы.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выбору места для строительства и размещения школы.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Факторы учебного процесса, способствующие развитию утомления у детей.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Принципы организации учебного процесса.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Методы гигиенической оценки организации учебного процесса:</w:t>
      </w:r>
    </w:p>
    <w:p w:rsidR="009A4A4D" w:rsidRPr="00E06BA8" w:rsidRDefault="009A4A4D" w:rsidP="009A4A4D">
      <w:pPr>
        <w:pStyle w:val="a3"/>
        <w:tabs>
          <w:tab w:val="left" w:pos="851"/>
          <w:tab w:val="left" w:pos="99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а) урока;</w:t>
      </w:r>
      <w:r w:rsidRPr="00E06BA8">
        <w:rPr>
          <w:rFonts w:ascii="Times New Roman" w:hAnsi="Times New Roman"/>
          <w:sz w:val="24"/>
          <w:szCs w:val="24"/>
        </w:rPr>
        <w:tab/>
      </w:r>
    </w:p>
    <w:p w:rsidR="009A4A4D" w:rsidRPr="00E06BA8" w:rsidRDefault="009A4A4D" w:rsidP="009A4A4D">
      <w:pPr>
        <w:pStyle w:val="a3"/>
        <w:tabs>
          <w:tab w:val="left" w:pos="851"/>
          <w:tab w:val="left" w:pos="99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б) расписания;</w:t>
      </w:r>
    </w:p>
    <w:p w:rsidR="009A4A4D" w:rsidRPr="00E06BA8" w:rsidRDefault="009A4A4D" w:rsidP="009A4A4D">
      <w:pPr>
        <w:pStyle w:val="a3"/>
        <w:tabs>
          <w:tab w:val="left" w:pos="851"/>
          <w:tab w:val="left" w:pos="99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в) методов обучения.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воспитательно-образовательного процесса в дошкольных учреждениях;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учебного и трудового процесса в школе.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учебно-производственного процесса в ПТУ.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Этапы предупредительного санитарного надзора за изданием детской литературы.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внешнему оформлению школьного учебника, детских книг.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бумаге для печатания школьных учебников.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Методика определения древесины в бумаге.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шрифту школьного учебника.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мебели детских образовательных учреждений.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Гигиеническая оценка расстановки мебели в помещении (в классе).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Методика правильного подбора мебели и оборудования.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Правила рассаживания учащихся за партами.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Медицинский контроль за правильным рассаживанием учащихся.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Понятие утомления и переутомления, их клинические проявления.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Особенности динамики работоспособности в течение рабочего дня, недели детей различных возрастных групп.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Отличительные особенности умственного и физического утомления.</w:t>
      </w:r>
    </w:p>
    <w:p w:rsidR="009A4A4D" w:rsidRPr="002A45D2" w:rsidRDefault="009A4A4D" w:rsidP="002A45D2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Факторы, способствующие формированию неблагоприятног</w:t>
      </w:r>
      <w:r w:rsidR="002A45D2">
        <w:rPr>
          <w:rFonts w:ascii="Times New Roman" w:hAnsi="Times New Roman"/>
          <w:sz w:val="24"/>
          <w:szCs w:val="24"/>
        </w:rPr>
        <w:t xml:space="preserve">о характера </w:t>
      </w:r>
      <w:bookmarkStart w:id="0" w:name="_GoBack"/>
      <w:bookmarkEnd w:id="0"/>
      <w:r w:rsidRPr="002A45D2">
        <w:rPr>
          <w:rFonts w:ascii="Times New Roman" w:hAnsi="Times New Roman"/>
          <w:sz w:val="24"/>
          <w:szCs w:val="24"/>
        </w:rPr>
        <w:t>динамики работоспособности.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Физиолого-гигиенические методики, позволяющие изучить влияние учебного процесса на организм.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Гигиенический контроль за проведением уроков физкультуры: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а) место урока физвоспитания в расписании;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б) условия проведения урока физ. воспитания;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в) место проведения урока физ. воспитания;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г) гигиенические требования к структуре урока;</w:t>
      </w:r>
    </w:p>
    <w:p w:rsidR="009A4A4D" w:rsidRPr="00E06BA8" w:rsidRDefault="009A4A4D" w:rsidP="009A4A4D">
      <w:pPr>
        <w:pStyle w:val="a3"/>
        <w:tabs>
          <w:tab w:val="left" w:pos="1843"/>
        </w:tabs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д) гигиенические требования к одежде, инвентарю;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Медицинский контроль за физ. воспитанием: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а) определение соответствия физ. нагрузки функциональным возможностям организма;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б) реакции организма ребенка на физическую нагрузку;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в) распределение детей на группы по физ. воспитанию;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г) сроки возобновления занятий по физ. воспитанию после перенесенных заболеваний;</w:t>
      </w:r>
    </w:p>
    <w:p w:rsidR="009A4A4D" w:rsidRPr="00E06BA8" w:rsidRDefault="009A4A4D" w:rsidP="009A4A4D">
      <w:pPr>
        <w:pStyle w:val="a3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д) профилактика спортивного травматизма.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 xml:space="preserve">Влияние труда на растущий организм, 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и физиологический основы трудового воспитания и обучения детей.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Влияние профессионально-производственных факторов на организм подростков.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 xml:space="preserve">Гигиенические требования к планировке и размещению школьных мастерских. 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естественному и искусственному освещению мастерских.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освещению общеобразовательного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воздушно-тепловому обмену общеобразовательного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Требования к водоснабжению и канализации общеобразовательного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Основные задачи врача по гигиене детей и подростков при рассмотрении проектов начального и среднего профессионального образования.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размещению учреждений профессионального образования на территории города.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Вопрос охраны труда подростков.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Медико-гигиенические аспекты профессиональной ориентации подростков.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lastRenderedPageBreak/>
        <w:t>Классификация профессий с медицинских позиций и их характеристика.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Первичная и вторичная врачебно-профессиональная консультация, ее принципы и методы проведения.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Законодательные аспекты санитарно-эпидемиологического надзора за образовательными учреждениями начального и среднего профессионального обучения.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Санитарно-гигиенические требования к участку, зданию и планировке помещений учреждения.</w:t>
      </w:r>
    </w:p>
    <w:p w:rsidR="009A4A4D" w:rsidRPr="00E06BA8" w:rsidRDefault="009A4A4D" w:rsidP="009A4A4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Санитарно-гигиенические требования к режиму обучения в учреждениях начального и среднего профессионального обучения.</w:t>
      </w:r>
    </w:p>
    <w:p w:rsidR="00F12C76" w:rsidRPr="00E06BA8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:rsidR="009A4A4D" w:rsidRPr="00613D28" w:rsidRDefault="009A4A4D" w:rsidP="009A4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D28">
        <w:rPr>
          <w:rFonts w:ascii="Times New Roman" w:hAnsi="Times New Roman" w:cs="Times New Roman"/>
          <w:b/>
          <w:sz w:val="24"/>
          <w:szCs w:val="24"/>
        </w:rPr>
        <w:t>КОЛЛОКВИУМ Гигиена детей и подростков 6 курс, 12 семестр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Личная гигиена и здоровый образ жизни.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Важнейшие гигиенические требования, предъявляемые к одежде, классификация видов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требования, предъявляемые к тканям, используемым для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Волокна, ткани, их природа и основные свойства.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Особенности гигиенических требования к детской одежде.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Основные физиолого-гигиенические показатели материалов для детской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Методы исследования физических свойств и гигиенических показателей тканей одежды.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Гигиенические требования к обуви, ее конструкции и отдельным элементам.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Детская обувь, гигиеническая характеристика материалов и искусственных кож, используемых для ее изготовления.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Методы гигиенических исследований искусственных кож.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color w:val="000000"/>
          <w:sz w:val="24"/>
          <w:szCs w:val="24"/>
        </w:rPr>
        <w:t>Принципы планирования летней оздоровительной работы в дошкольных и школьных отделениях.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Формы оздоровительных мероприятий в летний период.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Система закаливающих мероприятий в рамках летней оздоровительной работы.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color w:val="000000"/>
          <w:sz w:val="24"/>
          <w:szCs w:val="24"/>
        </w:rPr>
        <w:t>Экспертиза программы летнего оздоровительного лагеря с дневным пребыванием детей.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Санитарно-эпидемиологическая экспертиза стационарных загородных организаций отдыха и оздоровления детей.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06BA8">
        <w:rPr>
          <w:rFonts w:ascii="Times New Roman" w:hAnsi="Times New Roman"/>
          <w:sz w:val="24"/>
          <w:szCs w:val="24"/>
        </w:rPr>
        <w:t>Санитарно-эпидемиологическое обследование летнего оздоровительного учреждения.</w:t>
      </w:r>
    </w:p>
    <w:p w:rsidR="009A4A4D" w:rsidRPr="00E06BA8" w:rsidRDefault="009A4A4D" w:rsidP="009A4A4D">
      <w:pPr>
        <w:pStyle w:val="p112"/>
        <w:numPr>
          <w:ilvl w:val="0"/>
          <w:numId w:val="3"/>
        </w:numPr>
        <w:spacing w:before="15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0"/>
          <w:color w:val="000000"/>
        </w:rPr>
        <w:t>Типы детских внешкольных учреждений. Гигиенические требования к планировке внешкольных учреждений.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43"/>
          <w:color w:val="000000"/>
        </w:rPr>
        <w:t>Гигиенические требования к режиму деятельности детей во внешкольных учреждениях.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85" w:lineRule="atLeast"/>
        <w:ind w:left="426"/>
        <w:jc w:val="both"/>
        <w:rPr>
          <w:color w:val="000000"/>
        </w:rPr>
      </w:pPr>
      <w:r w:rsidRPr="00E06BA8">
        <w:rPr>
          <w:rStyle w:val="ft106"/>
          <w:color w:val="000000"/>
        </w:rPr>
        <w:t>Деятельность специалиста по гигиене детей и подростков по контролю за учреждениями дополнительного образования (внешкольными учреждениями).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Санитарно-</w:t>
      </w:r>
      <w:proofErr w:type="spellStart"/>
      <w:r w:rsidRPr="00E06BA8">
        <w:rPr>
          <w:rStyle w:val="ft101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земельному участку школы-интерната (размеры участка, планировка, озеленение, функциональное зонирование).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134"/>
          <w:rFonts w:eastAsiaTheme="majorEastAsia"/>
          <w:color w:val="000000"/>
        </w:rPr>
        <w:t xml:space="preserve">Поэтажная планировка здания: наличие необходимого набора помещений: основные, вспомогательные, жилые, служебные, их взаимное </w:t>
      </w:r>
      <w:proofErr w:type="spellStart"/>
      <w:r w:rsidRPr="00E06BA8">
        <w:rPr>
          <w:rStyle w:val="ft134"/>
          <w:rFonts w:eastAsiaTheme="majorEastAsia"/>
          <w:color w:val="000000"/>
        </w:rPr>
        <w:t>и</w:t>
      </w:r>
      <w:r w:rsidRPr="00E06BA8">
        <w:rPr>
          <w:rStyle w:val="ft37"/>
          <w:color w:val="000000"/>
        </w:rPr>
        <w:t>поэтажное</w:t>
      </w:r>
      <w:proofErr w:type="spellEnd"/>
      <w:r w:rsidRPr="00E06BA8">
        <w:rPr>
          <w:rStyle w:val="ft37"/>
          <w:color w:val="000000"/>
        </w:rPr>
        <w:t xml:space="preserve"> расположение.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247"/>
          <w:color w:val="000000"/>
        </w:rPr>
        <w:t>Требования к расположению и оборудованию помещений общеобразовательного цикла: ориентация, площадь и кубатура, площадь на одного ученика, естественное и искусственное освещение, вентиляция, параметры микроклимата, расстановка оборудования.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Санитарно-</w:t>
      </w:r>
      <w:proofErr w:type="spellStart"/>
      <w:r w:rsidRPr="00E06BA8">
        <w:rPr>
          <w:rStyle w:val="ft101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мастерским: набор помещений, их расположение, площадь на одного учащегося, освещенность, микроклимат, оборудование.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43"/>
          <w:color w:val="000000"/>
        </w:rPr>
        <w:t>Санитарно-</w:t>
      </w:r>
      <w:proofErr w:type="spellStart"/>
      <w:r w:rsidRPr="00E06BA8">
        <w:rPr>
          <w:rStyle w:val="ft43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организации физического воспитания.</w:t>
      </w:r>
    </w:p>
    <w:p w:rsidR="009A4A4D" w:rsidRPr="00E06BA8" w:rsidRDefault="009A4A4D" w:rsidP="009A4A4D">
      <w:pPr>
        <w:pStyle w:val="p70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105"/>
          <w:color w:val="000000"/>
        </w:rPr>
        <w:t>Санитарно-</w:t>
      </w:r>
      <w:proofErr w:type="spellStart"/>
      <w:r w:rsidRPr="00E06BA8">
        <w:rPr>
          <w:rStyle w:val="ft105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устройству и оборудованию пищеблока и столовой.</w:t>
      </w:r>
    </w:p>
    <w:p w:rsidR="009A4A4D" w:rsidRPr="00E06BA8" w:rsidRDefault="009A4A4D" w:rsidP="009A4A4D">
      <w:pPr>
        <w:pStyle w:val="p74"/>
        <w:numPr>
          <w:ilvl w:val="0"/>
          <w:numId w:val="3"/>
        </w:numPr>
        <w:spacing w:before="0" w:beforeAutospacing="0" w:after="0" w:afterAutospacing="0" w:line="240" w:lineRule="atLeast"/>
        <w:ind w:left="426"/>
        <w:jc w:val="both"/>
        <w:rPr>
          <w:color w:val="000000"/>
        </w:rPr>
      </w:pPr>
      <w:r w:rsidRPr="00E06BA8">
        <w:rPr>
          <w:rStyle w:val="ft49"/>
          <w:color w:val="000000"/>
        </w:rPr>
        <w:t>Санитарно-</w:t>
      </w:r>
      <w:proofErr w:type="spellStart"/>
      <w:r w:rsidRPr="00E06BA8">
        <w:rPr>
          <w:rStyle w:val="ft49"/>
          <w:color w:val="000000"/>
        </w:rPr>
        <w:t>гигиенические</w:t>
      </w:r>
      <w:r w:rsidRPr="00E06BA8">
        <w:rPr>
          <w:color w:val="000000"/>
        </w:rPr>
        <w:t>требования</w:t>
      </w:r>
      <w:proofErr w:type="spellEnd"/>
      <w:r w:rsidRPr="00E06BA8">
        <w:rPr>
          <w:color w:val="000000"/>
        </w:rPr>
        <w:t xml:space="preserve"> к устройству, оборудованию </w:t>
      </w:r>
      <w:proofErr w:type="spellStart"/>
      <w:r w:rsidRPr="00E06BA8">
        <w:rPr>
          <w:color w:val="000000"/>
        </w:rPr>
        <w:t>и</w:t>
      </w:r>
      <w:r w:rsidRPr="00E06BA8">
        <w:rPr>
          <w:rStyle w:val="ft37"/>
          <w:color w:val="000000"/>
        </w:rPr>
        <w:t>набору</w:t>
      </w:r>
      <w:proofErr w:type="spellEnd"/>
      <w:r w:rsidRPr="00E06BA8">
        <w:rPr>
          <w:rStyle w:val="ft37"/>
          <w:color w:val="000000"/>
        </w:rPr>
        <w:t xml:space="preserve"> помещений для проживания воспитанников.</w:t>
      </w:r>
    </w:p>
    <w:p w:rsidR="009A4A4D" w:rsidRPr="00E06BA8" w:rsidRDefault="009A4A4D" w:rsidP="009A4A4D">
      <w:pPr>
        <w:pStyle w:val="p186"/>
        <w:numPr>
          <w:ilvl w:val="0"/>
          <w:numId w:val="3"/>
        </w:numPr>
        <w:spacing w:before="45" w:beforeAutospacing="0" w:after="0" w:afterAutospacing="0" w:line="285" w:lineRule="atLeast"/>
        <w:ind w:left="426"/>
        <w:jc w:val="both"/>
        <w:rPr>
          <w:color w:val="000000"/>
        </w:rPr>
      </w:pPr>
      <w:r w:rsidRPr="00E06BA8">
        <w:rPr>
          <w:rStyle w:val="ft97"/>
          <w:color w:val="000000"/>
        </w:rPr>
        <w:t>Медицинское обслуживание воспитанников детских домов и школ-интернатов.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Требования к размещению бассейнов для детей и подростков.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>Особенности эксплуатации бассейнов для грудничкового плавания.</w:t>
      </w:r>
    </w:p>
    <w:p w:rsidR="009A4A4D" w:rsidRPr="00E06BA8" w:rsidRDefault="009A4A4D" w:rsidP="009A4A4D">
      <w:pPr>
        <w:pStyle w:val="Default"/>
        <w:numPr>
          <w:ilvl w:val="0"/>
          <w:numId w:val="3"/>
        </w:numPr>
        <w:ind w:left="426"/>
      </w:pPr>
      <w:r w:rsidRPr="00E06BA8">
        <w:rPr>
          <w:rStyle w:val="ft247"/>
        </w:rPr>
        <w:t>Санитарно-противоэпидемические мероприятия в бассейнах для детей и подростков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Стандарты обеспечения безопасной работы на компьютере.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>Эргономика рабочего места и организация рабочего пространства при работе за компьютером.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247"/>
        </w:rPr>
        <w:t>Профилактика развития интернет-зависимости среди детей и подростков.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Вклад здорового питания в формирование ЗОЖ у ребенка.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lastRenderedPageBreak/>
        <w:t>Основные тренды в формировании ЗОЖ на современном этапе.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rStyle w:val="ft247"/>
        </w:rPr>
      </w:pPr>
      <w:r w:rsidRPr="00E06BA8">
        <w:rPr>
          <w:rStyle w:val="ft247"/>
        </w:rPr>
        <w:t>Физкультура и лечебная физкультура.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247"/>
        </w:rPr>
        <w:t xml:space="preserve"> Вегетарианство среди детей.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3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Воспитание детей в условиях большого города.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>Влияние информатизации общества на здоровье детей и подростков.</w:t>
      </w:r>
    </w:p>
    <w:p w:rsidR="009A4A4D" w:rsidRPr="00E06BA8" w:rsidRDefault="009A4A4D" w:rsidP="009A4A4D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E06BA8">
        <w:rPr>
          <w:rStyle w:val="ft247"/>
          <w:rFonts w:ascii="Times New Roman" w:hAnsi="Times New Roman"/>
          <w:sz w:val="24"/>
          <w:szCs w:val="24"/>
        </w:rPr>
        <w:t>Психологические аспекты воспитания ребенка.</w:t>
      </w:r>
    </w:p>
    <w:p w:rsidR="009A4A4D" w:rsidRPr="00E06BA8" w:rsidRDefault="009A4A4D" w:rsidP="009A4A4D">
      <w:pPr>
        <w:pStyle w:val="p69"/>
        <w:numPr>
          <w:ilvl w:val="0"/>
          <w:numId w:val="3"/>
        </w:numPr>
        <w:spacing w:before="0" w:beforeAutospacing="0" w:after="0" w:afterAutospacing="0" w:line="270" w:lineRule="atLeast"/>
        <w:ind w:left="426"/>
        <w:jc w:val="both"/>
        <w:rPr>
          <w:color w:val="000000"/>
        </w:rPr>
      </w:pPr>
      <w:r w:rsidRPr="00E06BA8">
        <w:rPr>
          <w:rStyle w:val="ft101"/>
          <w:color w:val="000000"/>
        </w:rPr>
        <w:t>Полномочия надзорных органов при проверке организаций для тетей и подростков.</w:t>
      </w:r>
    </w:p>
    <w:p w:rsidR="009A4A4D" w:rsidRPr="00E06BA8" w:rsidRDefault="009A4A4D" w:rsidP="009A4A4D">
      <w:pPr>
        <w:pStyle w:val="p71"/>
        <w:numPr>
          <w:ilvl w:val="0"/>
          <w:numId w:val="3"/>
        </w:numPr>
        <w:spacing w:before="0" w:beforeAutospacing="0" w:after="0" w:afterAutospacing="0" w:line="255" w:lineRule="atLeast"/>
        <w:ind w:left="426"/>
        <w:jc w:val="both"/>
        <w:rPr>
          <w:color w:val="000000"/>
        </w:rPr>
      </w:pPr>
      <w:r w:rsidRPr="00E06BA8">
        <w:rPr>
          <w:rStyle w:val="ft5"/>
          <w:color w:val="000000"/>
        </w:rPr>
        <w:t xml:space="preserve">Методические основы </w:t>
      </w:r>
      <w:r w:rsidRPr="00E06BA8">
        <w:rPr>
          <w:color w:val="000000"/>
        </w:rPr>
        <w:t>надзорной деятельности в гигиене детей и подростков.</w:t>
      </w:r>
    </w:p>
    <w:p w:rsidR="009A4A4D" w:rsidRPr="00E06BA8" w:rsidRDefault="009A4A4D" w:rsidP="009A4A4D">
      <w:pPr>
        <w:spacing w:after="0"/>
        <w:jc w:val="both"/>
        <w:rPr>
          <w:sz w:val="24"/>
          <w:szCs w:val="24"/>
        </w:rPr>
      </w:pPr>
    </w:p>
    <w:sectPr w:rsidR="009A4A4D" w:rsidRPr="00E06BA8" w:rsidSect="007E5C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A36"/>
    <w:multiLevelType w:val="hybridMultilevel"/>
    <w:tmpl w:val="75D0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D80"/>
    <w:multiLevelType w:val="hybridMultilevel"/>
    <w:tmpl w:val="16C2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8187C"/>
    <w:multiLevelType w:val="hybridMultilevel"/>
    <w:tmpl w:val="F666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4D"/>
    <w:rsid w:val="002A45D2"/>
    <w:rsid w:val="00613D28"/>
    <w:rsid w:val="006C0B77"/>
    <w:rsid w:val="008242FF"/>
    <w:rsid w:val="00870751"/>
    <w:rsid w:val="00922C48"/>
    <w:rsid w:val="009A4A4D"/>
    <w:rsid w:val="00B915B7"/>
    <w:rsid w:val="00E06B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668D"/>
  <w15:chartTrackingRefBased/>
  <w15:docId w15:val="{C25A2B40-17D1-432E-9E4C-7A8C89AD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A4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-">
    <w:name w:val="Интернет-ссылка"/>
    <w:basedOn w:val="a0"/>
    <w:unhideWhenUsed/>
    <w:rsid w:val="009A4A4D"/>
    <w:rPr>
      <w:color w:val="0000FF"/>
      <w:u w:val="single"/>
    </w:rPr>
  </w:style>
  <w:style w:type="paragraph" w:customStyle="1" w:styleId="p100">
    <w:name w:val="p100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1">
    <w:name w:val="ft81"/>
    <w:basedOn w:val="a0"/>
    <w:rsid w:val="009A4A4D"/>
  </w:style>
  <w:style w:type="character" w:customStyle="1" w:styleId="ft210">
    <w:name w:val="ft210"/>
    <w:basedOn w:val="a0"/>
    <w:rsid w:val="009A4A4D"/>
  </w:style>
  <w:style w:type="character" w:customStyle="1" w:styleId="ft37">
    <w:name w:val="ft37"/>
    <w:basedOn w:val="a0"/>
    <w:rsid w:val="009A4A4D"/>
  </w:style>
  <w:style w:type="paragraph" w:customStyle="1" w:styleId="a4">
    <w:name w:val="Таблица"/>
    <w:basedOn w:val="a"/>
    <w:rsid w:val="009A4A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t5">
    <w:name w:val="ft5"/>
    <w:basedOn w:val="a0"/>
    <w:rsid w:val="009A4A4D"/>
  </w:style>
  <w:style w:type="paragraph" w:customStyle="1" w:styleId="p112">
    <w:name w:val="p112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0">
    <w:name w:val="ft100"/>
    <w:basedOn w:val="a0"/>
    <w:rsid w:val="009A4A4D"/>
  </w:style>
  <w:style w:type="character" w:customStyle="1" w:styleId="ft43">
    <w:name w:val="ft43"/>
    <w:basedOn w:val="a0"/>
    <w:rsid w:val="009A4A4D"/>
  </w:style>
  <w:style w:type="character" w:customStyle="1" w:styleId="ft106">
    <w:name w:val="ft106"/>
    <w:basedOn w:val="a0"/>
    <w:rsid w:val="009A4A4D"/>
  </w:style>
  <w:style w:type="character" w:customStyle="1" w:styleId="ft247">
    <w:name w:val="ft247"/>
    <w:basedOn w:val="a0"/>
    <w:rsid w:val="009A4A4D"/>
  </w:style>
  <w:style w:type="character" w:customStyle="1" w:styleId="ft101">
    <w:name w:val="ft101"/>
    <w:basedOn w:val="a0"/>
    <w:rsid w:val="009A4A4D"/>
  </w:style>
  <w:style w:type="character" w:customStyle="1" w:styleId="ft134">
    <w:name w:val="ft134"/>
    <w:basedOn w:val="a0"/>
    <w:rsid w:val="009A4A4D"/>
  </w:style>
  <w:style w:type="character" w:customStyle="1" w:styleId="ft49">
    <w:name w:val="ft49"/>
    <w:basedOn w:val="a0"/>
    <w:rsid w:val="009A4A4D"/>
  </w:style>
  <w:style w:type="paragraph" w:customStyle="1" w:styleId="p69">
    <w:name w:val="p69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5">
    <w:name w:val="ft105"/>
    <w:basedOn w:val="a0"/>
    <w:rsid w:val="009A4A4D"/>
  </w:style>
  <w:style w:type="paragraph" w:customStyle="1" w:styleId="p186">
    <w:name w:val="p186"/>
    <w:basedOn w:val="a"/>
    <w:rsid w:val="009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7">
    <w:name w:val="ft97"/>
    <w:basedOn w:val="a0"/>
    <w:rsid w:val="009A4A4D"/>
  </w:style>
  <w:style w:type="paragraph" w:customStyle="1" w:styleId="Default">
    <w:name w:val="Default"/>
    <w:rsid w:val="009A4A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imlentc</cp:lastModifiedBy>
  <cp:revision>4</cp:revision>
  <dcterms:created xsi:type="dcterms:W3CDTF">2025-12-01T07:31:00Z</dcterms:created>
  <dcterms:modified xsi:type="dcterms:W3CDTF">2025-12-18T12:35:00Z</dcterms:modified>
</cp:coreProperties>
</file>