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B5E" w:rsidRPr="00C37B5E" w:rsidRDefault="00C37B5E" w:rsidP="00C37B5E">
      <w:pPr>
        <w:rPr>
          <w:b/>
        </w:rPr>
      </w:pPr>
      <w:r w:rsidRPr="00C37B5E">
        <w:rPr>
          <w:b/>
        </w:rPr>
        <w:t xml:space="preserve">Перечень вопросов для зачета </w:t>
      </w:r>
      <w:bookmarkStart w:id="0" w:name="_GoBack"/>
      <w:r w:rsidR="00A15BF4">
        <w:rPr>
          <w:b/>
        </w:rPr>
        <w:t>(6 курс, 12 семестр)</w:t>
      </w:r>
      <w:bookmarkEnd w:id="0"/>
    </w:p>
    <w:p w:rsidR="00C37B5E" w:rsidRDefault="00C37B5E" w:rsidP="00C37B5E">
      <w:r>
        <w:t xml:space="preserve">1. Государственный контроль за соблюдением законов и иных нормативных правовых актов Российской Федерации, регулирующих отношения в области защиты прав потребителей. </w:t>
      </w:r>
    </w:p>
    <w:p w:rsidR="00C37B5E" w:rsidRDefault="00C37B5E" w:rsidP="00C37B5E">
      <w:r>
        <w:t xml:space="preserve">2. Контроль за соблюдением правил продажи отдельных предусмотренных законодательством видов товаров, выполнения работ, оказания услуг. </w:t>
      </w:r>
    </w:p>
    <w:p w:rsidR="00C37B5E" w:rsidRDefault="00C37B5E" w:rsidP="00C37B5E">
      <w:r>
        <w:t xml:space="preserve">3. Полномочия Федеральной службы по надзору в сфере защиты прав потребителей и благополучия человека при организации надзора в отношении организаций юридических лиц, индивидуальных предпринимателей, осуществляющих деятельность в предприятиях торговли, общественного питания, и оказанию услуг по выполнению требований законодательства Российской Федерации в области защиты прав потребителей, правил продажи отдельных видов товаров и другие полномочия. </w:t>
      </w:r>
    </w:p>
    <w:p w:rsidR="00C37B5E" w:rsidRDefault="00C37B5E" w:rsidP="00C37B5E">
      <w:r>
        <w:t xml:space="preserve">4. Организация проверки деятельности юридических лиц, индивидуальных предпринимателей и граждан по выполнению требований санитарного законодательства, законодательства Российской Федерации в области защиты прав потребителей, правил продажи отдельных видов товаров. </w:t>
      </w:r>
    </w:p>
    <w:p w:rsidR="00C37B5E" w:rsidRDefault="00C37B5E" w:rsidP="00C37B5E">
      <w:r>
        <w:t xml:space="preserve">5. Проведение проверки деятельности юридических лиц, индивидуальных предпринимателей и граждан по выполнению требований санитарного законодательства, законодательства Российской Федерации в области защиты прав потребителей, правил продажи отдельных видов товаров. </w:t>
      </w:r>
    </w:p>
    <w:p w:rsidR="00C37B5E" w:rsidRDefault="00C37B5E" w:rsidP="00C37B5E">
      <w:r>
        <w:t xml:space="preserve">6. Оформление результатов проверки деятельности юридических лиц, индивидуальных предпринимателей и граждан по выполнению требований санитарного законодательства, законодательства Российской Федерации в области защиты прав потребителей, правил продажи отдельных видов товаров. </w:t>
      </w:r>
    </w:p>
    <w:p w:rsidR="00C37B5E" w:rsidRDefault="00C37B5E" w:rsidP="00C37B5E">
      <w:r>
        <w:t xml:space="preserve">7. Принятие мер по результатам проверки деятельности юридических лиц, индивидуальных предпринимателей и граждан по выполнению требований санитарного законодательства, законодательства Российской Федерации в области защиты прав потребителей, правил продажи отдельных видов товаров. </w:t>
      </w:r>
    </w:p>
    <w:p w:rsidR="00C37B5E" w:rsidRDefault="00C37B5E" w:rsidP="00C37B5E">
      <w:r>
        <w:t xml:space="preserve">8. Санитарно-эпидемиологические мероприятия при оказании услуг питания и торговли продовольственных и непродовольственных товаров. </w:t>
      </w:r>
    </w:p>
    <w:p w:rsidR="00C37B5E" w:rsidRDefault="00C37B5E" w:rsidP="00C37B5E">
      <w:r>
        <w:t xml:space="preserve">9. Обеспечение соблюдения микроклимата в помещениях при проведении общественных мероприятий. </w:t>
      </w:r>
    </w:p>
    <w:p w:rsidR="00C37B5E" w:rsidRDefault="00C37B5E" w:rsidP="00C37B5E">
      <w:r>
        <w:t xml:space="preserve">10. Обеспечение проведения влажной уборки, дезинфекции, дезинсекции, дератизации помещений для проведения общественных мероприятий. </w:t>
      </w:r>
    </w:p>
    <w:p w:rsidR="00C37B5E" w:rsidRDefault="00C37B5E" w:rsidP="00C37B5E">
      <w:r>
        <w:t xml:space="preserve">11. Соблюдение требований санитарного законодательства при организации питьевого режима во время проведения общественных мероприятий. </w:t>
      </w:r>
    </w:p>
    <w:p w:rsidR="00C37B5E" w:rsidRDefault="00C37B5E" w:rsidP="00C37B5E">
      <w:r>
        <w:t xml:space="preserve">12. Обеспечение наличия согласования мест питания и ассортимента питания людей, при организации общественных мероприятий. </w:t>
      </w:r>
    </w:p>
    <w:p w:rsidR="00C37B5E" w:rsidRDefault="00C37B5E" w:rsidP="00C37B5E">
      <w:r>
        <w:t xml:space="preserve">13. Организация контроля за отсутствием у людей признаков инфекционных заболеваний при проведении общественных мероприятий. </w:t>
      </w:r>
    </w:p>
    <w:p w:rsidR="00C37B5E" w:rsidRDefault="00C37B5E" w:rsidP="00C37B5E">
      <w:r>
        <w:t xml:space="preserve">14. Обеспечение медицинского освидетельствования и гигиенической подготовки работников, задействованных в проведении общественных мероприятий. </w:t>
      </w:r>
    </w:p>
    <w:p w:rsidR="00C37B5E" w:rsidRDefault="00C37B5E" w:rsidP="00C37B5E">
      <w:r>
        <w:lastRenderedPageBreak/>
        <w:t xml:space="preserve">15. Действия при возникновении случаев пищевых отравлений у людей в организованных коллективах, обеспечение проведения противоэпидемических мероприятий, отстранение от участия в массовых мероприятиях людей с признаками инфекционных заболеваний; </w:t>
      </w:r>
    </w:p>
    <w:p w:rsidR="00C37B5E" w:rsidRDefault="00C37B5E" w:rsidP="00C37B5E">
      <w:r>
        <w:t xml:space="preserve">16. Анализ представленных документов и полученной информации в ходе проверки (документации, необходимой для оценки санитарно-технического, санитарно-эпидемиологического состояния объекта, состояния здоровья связанных с проверяемым объектом лиц). </w:t>
      </w:r>
    </w:p>
    <w:p w:rsidR="00C37B5E" w:rsidRDefault="00C37B5E" w:rsidP="00C37B5E">
      <w:r>
        <w:t xml:space="preserve">17. Анализ данных лабораторных, инструментальных исследований (при проведении исследований, испытаний и токсикологических, гигиенических и иных видов оценок). </w:t>
      </w:r>
    </w:p>
    <w:p w:rsidR="00C37B5E" w:rsidRDefault="00C37B5E" w:rsidP="00C37B5E">
      <w:r>
        <w:t xml:space="preserve">18. Установление соответствия/несоответствия объекта санитарно-эпидемиологическим нормативам, написание акта проверки объекта. </w:t>
      </w:r>
    </w:p>
    <w:p w:rsidR="00C37B5E" w:rsidRDefault="00C37B5E" w:rsidP="00C37B5E">
      <w:r>
        <w:t xml:space="preserve">19. Выдача предписания по окончании контрольно-надзорных мероприятий в случае несоответствия объекта установленным санитарно-эпидемиологическим нормативам. </w:t>
      </w:r>
    </w:p>
    <w:p w:rsidR="00C37B5E" w:rsidRDefault="00C37B5E" w:rsidP="00C37B5E">
      <w:r>
        <w:t xml:space="preserve">20. Требования к оборудованию, инвентарю, посуде и таре для пищевой продукции при проведении общественных мероприятий. </w:t>
      </w:r>
    </w:p>
    <w:p w:rsidR="00C37B5E" w:rsidRDefault="00C37B5E" w:rsidP="00C37B5E">
      <w:r>
        <w:t xml:space="preserve">21. Требования к транспортировке, приему и хранению сырья, пищевых продуктов при проведении общественных мероприятий. </w:t>
      </w:r>
    </w:p>
    <w:p w:rsidR="00C37B5E" w:rsidRDefault="00C37B5E" w:rsidP="00C37B5E">
      <w:r>
        <w:t xml:space="preserve">22. Требования к обработке сырья и производству продукции, выпускаемой организациями, являющимися исполнителями обеспечения питанием при проведении общественных мероприятий. </w:t>
      </w:r>
    </w:p>
    <w:p w:rsidR="00C37B5E" w:rsidRDefault="00C37B5E" w:rsidP="00C37B5E">
      <w:r>
        <w:t xml:space="preserve">23. Санитарно-противоэпидемические мероприятия, направленные на предупреждение распространения инфекционных заболеваний, источником которых является пищевая продукция. </w:t>
      </w:r>
    </w:p>
    <w:p w:rsidR="00C37B5E" w:rsidRDefault="00C37B5E" w:rsidP="00C37B5E">
      <w:r>
        <w:t xml:space="preserve">24. Требования к размещению организаций торговли при организации торговли при проведении общественных мероприятий. </w:t>
      </w:r>
    </w:p>
    <w:p w:rsidR="00C37B5E" w:rsidRDefault="00C37B5E" w:rsidP="00C37B5E">
      <w:r>
        <w:t xml:space="preserve">25. Требования к вентиляции, кондиционированию, отоплению, освещению помещений. </w:t>
      </w:r>
    </w:p>
    <w:p w:rsidR="00C37B5E" w:rsidRDefault="00C37B5E" w:rsidP="00C37B5E">
      <w:r>
        <w:t xml:space="preserve">26. Требования к планировке, размещению и устройству помещений организаций торговли на время проведения массовых мероприятий. </w:t>
      </w:r>
    </w:p>
    <w:p w:rsidR="00C37B5E" w:rsidRDefault="00C37B5E" w:rsidP="00C37B5E">
      <w:r>
        <w:t xml:space="preserve">27. Требования к оборудованию, инвентарю и посуде. </w:t>
      </w:r>
    </w:p>
    <w:p w:rsidR="00C37B5E" w:rsidRDefault="00C37B5E" w:rsidP="00C37B5E">
      <w:r>
        <w:t xml:space="preserve">28. Требования к приему и хранению пищевых продуктов. </w:t>
      </w:r>
    </w:p>
    <w:p w:rsidR="00C37B5E" w:rsidRDefault="00C37B5E" w:rsidP="00C37B5E">
      <w:r>
        <w:t xml:space="preserve">29. Требования к реализации пищевых продуктов. </w:t>
      </w:r>
    </w:p>
    <w:p w:rsidR="00291CEF" w:rsidRDefault="00C37B5E" w:rsidP="00C37B5E">
      <w:r>
        <w:t>30. Личная гигиена персонала предприятия торговли, осуществляющего прием, хранение и реализацию продовольственных и непродовольственных товаров.</w:t>
      </w:r>
    </w:p>
    <w:sectPr w:rsidR="00291CEF" w:rsidSect="00EA0316">
      <w:pgSz w:w="11906" w:h="16838" w:code="9"/>
      <w:pgMar w:top="170" w:right="170" w:bottom="164" w:left="17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09"/>
    <w:rsid w:val="00066349"/>
    <w:rsid w:val="00291CEF"/>
    <w:rsid w:val="004A756F"/>
    <w:rsid w:val="0062210F"/>
    <w:rsid w:val="006F41D0"/>
    <w:rsid w:val="008F1B24"/>
    <w:rsid w:val="00A15BF4"/>
    <w:rsid w:val="00AC5E4A"/>
    <w:rsid w:val="00C37B5E"/>
    <w:rsid w:val="00DB0309"/>
    <w:rsid w:val="00EA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4FAF"/>
  <w15:chartTrackingRefBased/>
  <w15:docId w15:val="{2B93DB84-4F06-4F93-ADFC-E464C093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735</Words>
  <Characters>4191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imlentc</dc:creator>
  <cp:keywords/>
  <dc:description/>
  <cp:lastModifiedBy>imlentc</cp:lastModifiedBy>
  <cp:revision>3</cp:revision>
  <dcterms:created xsi:type="dcterms:W3CDTF">2025-05-02T08:19:00Z</dcterms:created>
  <dcterms:modified xsi:type="dcterms:W3CDTF">2025-05-02T08:25:00Z</dcterms:modified>
</cp:coreProperties>
</file>