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83A" w:rsidRPr="0046683A" w:rsidRDefault="0046683A" w:rsidP="0046683A">
      <w:pPr>
        <w:spacing w:after="0"/>
        <w:ind w:firstLine="709"/>
        <w:jc w:val="both"/>
        <w:rPr>
          <w:b/>
        </w:rPr>
      </w:pPr>
      <w:r w:rsidRPr="0046683A">
        <w:rPr>
          <w:b/>
        </w:rPr>
        <w:t>ПЕРЕЧЕНЬ ВОПРОСОВ К ЭКЗАМЕНУ</w:t>
      </w:r>
      <w:r>
        <w:rPr>
          <w:b/>
        </w:rPr>
        <w:t xml:space="preserve"> ПО ДИСЦИПЛИНЕ ЭПИДЕМИОЛОГИЯ (1-ЫЙ ГОД ОБУЧЕНИЯ)</w:t>
      </w:r>
    </w:p>
    <w:p w:rsidR="0046683A" w:rsidRDefault="0046683A" w:rsidP="0046683A">
      <w:pPr>
        <w:spacing w:after="0"/>
        <w:ind w:firstLine="709"/>
        <w:jc w:val="both"/>
      </w:pPr>
    </w:p>
    <w:p w:rsidR="0046683A" w:rsidRDefault="0046683A" w:rsidP="0046683A">
      <w:pPr>
        <w:spacing w:after="0"/>
        <w:ind w:firstLine="709"/>
        <w:jc w:val="both"/>
      </w:pPr>
      <w:r>
        <w:t>1.</w:t>
      </w:r>
      <w:r>
        <w:tab/>
        <w:t>Предмет эпидемиологии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2.</w:t>
      </w:r>
      <w:r>
        <w:tab/>
        <w:t>Учение об эпидемическом процессе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3.</w:t>
      </w:r>
      <w:r>
        <w:tab/>
        <w:t>Механизмы и пути передачи инфекции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4.</w:t>
      </w:r>
      <w:r>
        <w:tab/>
        <w:t>Общие вопросы организации иммунопрофилактики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5.</w:t>
      </w:r>
      <w:r>
        <w:tab/>
        <w:t>Эпидемиологическая диагностика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6.</w:t>
      </w:r>
      <w:r>
        <w:tab/>
        <w:t>Эпидемиологические исследования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7.</w:t>
      </w:r>
      <w:r>
        <w:tab/>
        <w:t>Эпидемиологический анализ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8.</w:t>
      </w:r>
      <w:r>
        <w:tab/>
        <w:t>Общая эпидемиология с основами доказательной медицины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9.</w:t>
      </w:r>
      <w:r>
        <w:tab/>
        <w:t>Эпидемиологический надзор и его особенности при инфекционных заболеваниях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10.</w:t>
      </w:r>
      <w:r>
        <w:tab/>
        <w:t>Санитарная охрана территории Российской Федерации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11.</w:t>
      </w:r>
      <w:r>
        <w:tab/>
        <w:t>Карантинные инфекции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12.</w:t>
      </w:r>
      <w:r>
        <w:tab/>
        <w:t>Дезинфекционное дело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13.</w:t>
      </w:r>
      <w:r>
        <w:tab/>
        <w:t>Правовые и этические аспекты проведения эпидемиологических исследований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14.</w:t>
      </w:r>
      <w:r>
        <w:tab/>
        <w:t>Базы данных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15.</w:t>
      </w:r>
      <w:r>
        <w:tab/>
        <w:t>Поиск доказательной информации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16.</w:t>
      </w:r>
      <w:r>
        <w:tab/>
        <w:t>Общая эпидемиология. Эпидемиология как предмет и метод. Эпидемиологический подход к изучению болезней человека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17.</w:t>
      </w:r>
      <w:r>
        <w:tab/>
        <w:t>Эпидемиологический метод. Принципы и типы эпидемиологических исследований. Описательные эпидемиологические исследования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18.</w:t>
      </w:r>
      <w:r>
        <w:tab/>
        <w:t>Аналитические эпидемиологические исследования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19.</w:t>
      </w:r>
      <w:r>
        <w:tab/>
        <w:t>Эпидемиологический эксперимент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20.</w:t>
      </w:r>
      <w:r>
        <w:tab/>
        <w:t>Оперативный эпидемиологический анализ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21.</w:t>
      </w:r>
      <w:r>
        <w:tab/>
        <w:t>Ретроспективный эпидемиологический анализ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22.</w:t>
      </w:r>
      <w:r>
        <w:tab/>
        <w:t>Введение в эпидемиологическую статистику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23.</w:t>
      </w:r>
      <w:r>
        <w:tab/>
        <w:t>Основы доказательной медицины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24.</w:t>
      </w:r>
      <w:r>
        <w:tab/>
        <w:t>Эпидемиология инфекционных болезней. Учение об эпидемическом процессе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25.</w:t>
      </w:r>
      <w:r>
        <w:tab/>
        <w:t>Теория</w:t>
      </w:r>
      <w:r>
        <w:tab/>
        <w:t>механизма</w:t>
      </w:r>
      <w:r>
        <w:tab/>
        <w:t>передачи</w:t>
      </w:r>
      <w:r>
        <w:tab/>
        <w:t>инфекции,</w:t>
      </w:r>
      <w:r>
        <w:tab/>
        <w:t>саморегуляции</w:t>
      </w:r>
      <w:r>
        <w:tab/>
        <w:t>эпидемического</w:t>
      </w:r>
      <w:r>
        <w:tab/>
        <w:t xml:space="preserve">процесса, природной </w:t>
      </w:r>
      <w:proofErr w:type="spellStart"/>
      <w:r>
        <w:t>очаговости</w:t>
      </w:r>
      <w:proofErr w:type="spellEnd"/>
      <w:r>
        <w:t>. Классификация инфекционных болезней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26.</w:t>
      </w:r>
      <w:r>
        <w:tab/>
        <w:t>Антирезусные иммуноглобулины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27.</w:t>
      </w:r>
      <w:r>
        <w:tab/>
        <w:t xml:space="preserve">Экстренная </w:t>
      </w:r>
      <w:r w:rsidR="008D0D6E">
        <w:t>в</w:t>
      </w:r>
      <w:r>
        <w:t>акцинация выезжающих за рубеж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28.</w:t>
      </w:r>
      <w:r>
        <w:tab/>
        <w:t>Биотерроризм и вакцинация. Современное состояние проблемы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29.</w:t>
      </w:r>
      <w:r>
        <w:tab/>
        <w:t>Экономическая целесообразность иммунопрофилактики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30.</w:t>
      </w:r>
      <w:r>
        <w:tab/>
        <w:t>Условия хранения вакцин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31.</w:t>
      </w:r>
      <w:r>
        <w:tab/>
        <w:t>Убитые вакцины. Механизмы формирование иммунного ответа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32.</w:t>
      </w:r>
      <w:r>
        <w:tab/>
        <w:t>Живые вакцины. Механизмы формирование иммунного ответа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33.</w:t>
      </w:r>
      <w:r>
        <w:tab/>
        <w:t>Рекомбинантные вакцины. Механизмы формирование иммунного ответа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lastRenderedPageBreak/>
        <w:t>34.</w:t>
      </w:r>
      <w:r>
        <w:tab/>
        <w:t>Условия формирования госпитальных штаммов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35.</w:t>
      </w:r>
      <w:r>
        <w:tab/>
        <w:t>Бактерии группы ESKAPE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36.</w:t>
      </w:r>
      <w:r>
        <w:tab/>
        <w:t>Профилактические и противоэпидемические мероприятия. Организация и содержание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37.</w:t>
      </w:r>
      <w:r>
        <w:tab/>
        <w:t>Теоретические основы дезинфекции и стерилизации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38.</w:t>
      </w:r>
      <w:r>
        <w:tab/>
        <w:t>Организация работы центров (отделов) дезинфекции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39.</w:t>
      </w:r>
      <w:r>
        <w:tab/>
        <w:t>Иммунопрофилактика инфекционных болезней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40.</w:t>
      </w:r>
      <w:r>
        <w:tab/>
        <w:t>Организация работы прививочного кабинета МО поликлинического типа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41.</w:t>
      </w:r>
      <w:r>
        <w:tab/>
        <w:t>Вакцинопрофилактика медицинских работников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42.</w:t>
      </w:r>
      <w:r>
        <w:tab/>
        <w:t>Теоретические,</w:t>
      </w:r>
      <w:r>
        <w:tab/>
        <w:t>методические,</w:t>
      </w:r>
      <w:r>
        <w:tab/>
        <w:t>организационные</w:t>
      </w:r>
      <w:r>
        <w:tab/>
      </w:r>
      <w:r w:rsidR="00E163A1">
        <w:t xml:space="preserve"> </w:t>
      </w:r>
      <w:r>
        <w:t>и</w:t>
      </w:r>
      <w:r w:rsidR="00E163A1">
        <w:t xml:space="preserve"> </w:t>
      </w:r>
      <w:r>
        <w:t>правовые</w:t>
      </w:r>
      <w:r>
        <w:tab/>
        <w:t>аспекты противоэпидемической деятельности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43.</w:t>
      </w:r>
      <w:r>
        <w:tab/>
        <w:t>Эпидемиологический надзор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44.</w:t>
      </w:r>
      <w:r>
        <w:tab/>
        <w:t>Работа</w:t>
      </w:r>
      <w:r>
        <w:tab/>
        <w:t>СПИД-центров</w:t>
      </w:r>
      <w:r>
        <w:tab/>
        <w:t>по</w:t>
      </w:r>
      <w:r>
        <w:tab/>
        <w:t>профилактике</w:t>
      </w:r>
      <w:r>
        <w:tab/>
      </w:r>
      <w:r w:rsidR="00E163A1">
        <w:t xml:space="preserve">и </w:t>
      </w:r>
      <w:r>
        <w:t>организации</w:t>
      </w:r>
      <w:r w:rsidR="00E163A1">
        <w:t xml:space="preserve"> </w:t>
      </w:r>
      <w:r>
        <w:t>противоэпидемических мероприятий по ВИЧ-инфекции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45.</w:t>
      </w:r>
      <w:r>
        <w:tab/>
        <w:t>Работа противотуберкулёзных учреждений (поликлинического и стационарного типов) по профилактике и организации противоэпидемических мероприятий при туберкулёзе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46.</w:t>
      </w:r>
      <w:r>
        <w:tab/>
        <w:t>Работа отделов Управления Роспотребнадзора и ФБУЗ по профилактике природно- очаговых инфекций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47.</w:t>
      </w:r>
      <w:r>
        <w:tab/>
        <w:t>Работа отделов Управления Роспотребнадзора по профилактике карантинных инфекций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48.</w:t>
      </w:r>
      <w:r>
        <w:tab/>
        <w:t>Работа центра эпидемиологии в системе организации мероприятий по профилактике неинфекционных заболеваний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49.</w:t>
      </w:r>
      <w:r>
        <w:tab/>
        <w:t>Госпитальная эпидемиология (эпидемиология ИСМП)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50.</w:t>
      </w:r>
      <w:r>
        <w:tab/>
        <w:t>Эпидемиология и профилактика антропонозов с фекально- оральным механизмом передачи возбудителя (</w:t>
      </w:r>
      <w:proofErr w:type="spellStart"/>
      <w:r>
        <w:t>шигеллёзы</w:t>
      </w:r>
      <w:proofErr w:type="spellEnd"/>
      <w:r>
        <w:t>, брюшной тиф)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51.</w:t>
      </w:r>
      <w:r>
        <w:tab/>
        <w:t>Эпидемиология и профилактика антропонозов с фекально- оральным механизмом передачи возбудителя (гепатит А, сальмонеллёз)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52.</w:t>
      </w:r>
      <w:r>
        <w:tab/>
        <w:t>Эпидемиология и профилактика антропонозов с фекально- оральным механизмом передачи возбудителя (ротавирусная инфекция, энтеровирусная инфекция, полиомиелит)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53.</w:t>
      </w:r>
      <w:r>
        <w:tab/>
        <w:t>Организация</w:t>
      </w:r>
      <w:r>
        <w:tab/>
        <w:t>и</w:t>
      </w:r>
      <w:r>
        <w:tab/>
        <w:t>проведение</w:t>
      </w:r>
      <w:r>
        <w:tab/>
        <w:t>противоэпидемических</w:t>
      </w:r>
      <w:r>
        <w:tab/>
        <w:t>мероприятий</w:t>
      </w:r>
      <w:r>
        <w:tab/>
        <w:t>при</w:t>
      </w:r>
      <w:r>
        <w:tab/>
        <w:t>кишечных инфекциях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54.</w:t>
      </w:r>
      <w:r>
        <w:tab/>
        <w:t>Метод</w:t>
      </w:r>
      <w:r>
        <w:tab/>
        <w:t>эпидемиологического</w:t>
      </w:r>
      <w:r>
        <w:tab/>
        <w:t>обследования</w:t>
      </w:r>
      <w:r>
        <w:tab/>
        <w:t>очагов</w:t>
      </w:r>
      <w:r>
        <w:tab/>
        <w:t>инфекционных</w:t>
      </w:r>
      <w:r>
        <w:tab/>
        <w:t>заболеваний</w:t>
      </w:r>
      <w:r>
        <w:tab/>
        <w:t>с фекально-оральным механизмом передачи возбудителя в МО, ДОУ, школе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55.</w:t>
      </w:r>
      <w:r>
        <w:tab/>
        <w:t>Эпидемиология и профилактика антропонозов с воздушно-капельным механизмом передачи возбудителя (дифтерия, корь)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56.</w:t>
      </w:r>
      <w:r>
        <w:tab/>
        <w:t>Эпидемиология и профилактика антропонозов с воздушно-капельным механизмом передачи возбудителя (краснуха, эпидемический паротит, ветряная оспа)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57.</w:t>
      </w:r>
      <w:r>
        <w:tab/>
        <w:t>Эпидемиология и профилактика антропонозов с воздушно-капельным механизмом передачи возбудителя (менингококковая инфекция, грипп, коклюш)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lastRenderedPageBreak/>
        <w:t>58.</w:t>
      </w:r>
      <w:r>
        <w:tab/>
        <w:t>Организация и проведение противоэпидемических мероприятий при воздушно-капельных инфекциях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59.</w:t>
      </w:r>
      <w:r>
        <w:tab/>
        <w:t>Метод</w:t>
      </w:r>
      <w:r>
        <w:tab/>
        <w:t>эпидемиологического</w:t>
      </w:r>
      <w:r>
        <w:tab/>
        <w:t>обследования</w:t>
      </w:r>
      <w:r>
        <w:tab/>
        <w:t>очагов</w:t>
      </w:r>
      <w:r>
        <w:tab/>
        <w:t>инфекционных</w:t>
      </w:r>
      <w:r>
        <w:tab/>
        <w:t>заболеваний</w:t>
      </w:r>
      <w:r>
        <w:tab/>
        <w:t>с воздушно-капельным механизмом передачи возбудителя в МО, ДОУ, школе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60.</w:t>
      </w:r>
      <w:r>
        <w:tab/>
        <w:t>Эпидемиология и профилактика сапронозов (псевдотуберкулёз, кишечный иерсиниоз)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61.</w:t>
      </w:r>
      <w:r>
        <w:tab/>
        <w:t>Эпидемиология и профилактика сапронозов (столбняк, легионеллёз)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62.</w:t>
      </w:r>
      <w:r>
        <w:tab/>
        <w:t>Эпидемиология и профилактика гемоконтактных вирусных гепатитов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63.</w:t>
      </w:r>
      <w:r>
        <w:tab/>
        <w:t>Эпидемиология и профилактика ВИЧ-инфекций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64.</w:t>
      </w:r>
      <w:r>
        <w:tab/>
        <w:t>Организация и проведение противоэпидемических мероприятий при гемоконтактных гепатитах и ВИЧ-инфекции</w:t>
      </w:r>
      <w:r w:rsidR="00E163A1">
        <w:t>.</w:t>
      </w:r>
    </w:p>
    <w:p w:rsidR="0046683A" w:rsidRDefault="0046683A" w:rsidP="0046683A">
      <w:pPr>
        <w:spacing w:after="0"/>
        <w:ind w:firstLine="709"/>
        <w:jc w:val="both"/>
      </w:pPr>
      <w:r>
        <w:t>65.</w:t>
      </w:r>
      <w:r>
        <w:tab/>
        <w:t>Обследование МО при возникновении случаев гемоконтактных гепатитов и ВИЧ- инфекции</w:t>
      </w:r>
      <w:r w:rsidR="00E163A1">
        <w:t>.</w:t>
      </w:r>
    </w:p>
    <w:p w:rsidR="00D844C3" w:rsidRDefault="0046683A" w:rsidP="00D844C3">
      <w:pPr>
        <w:spacing w:after="0"/>
        <w:ind w:firstLine="709"/>
        <w:jc w:val="both"/>
      </w:pPr>
      <w:r>
        <w:t>66.</w:t>
      </w:r>
      <w:r>
        <w:tab/>
        <w:t>Эпидемиология и профилактика туберкулеза. Современные особенности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Систематические обзоры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Метаанализ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Неспецифическая профилактика инфекционных заболеваний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Специфическая профилактика инфекционных заболеваний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Содержание и организация профилактических и противоэпидемических мероприятий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Мероприятия, направленные на источник возбудителя инфекции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Мероприятия, направленные на разрыв механизма передачи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Мероприятия, направленные на повышение невосприимчивости населения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Эпидемиологический надзор за госпитальными инфекциями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Содержание и организация противоэпидемических мероприятий при «ЧС» и военное время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Биологическое оружие и защита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Эпидемиология и профилактика ИСМП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Эпидемиология и профилактика антропонозов с аэрозольным механизмом передачи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Эпидемиология   и   профилактика   антропонозов   с   фекально-оральным</w:t>
      </w:r>
      <w:r>
        <w:tab/>
        <w:t>механизмом передачи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Определение понятий. Классификация. Определение случая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Этиология и эпидемиология ИСМП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Биологическая безопасность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Организация работы с патогенами 3-4 групп опасности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Организация работы с патогенами 1-2 групп опасности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Эпидемиология питания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Эпидемиология детских организованных коллективов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Ликвидация очагов зоонозных инфекций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lastRenderedPageBreak/>
        <w:t>Эпидемиология трансмиссивных заболеваний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Эпидемиология экзотических инфекций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Оперативный</w:t>
      </w:r>
      <w:r>
        <w:tab/>
        <w:t>эпидемиологический</w:t>
      </w:r>
      <w:r>
        <w:tab/>
        <w:t>анализ</w:t>
      </w:r>
      <w:r>
        <w:tab/>
        <w:t>заболеваемости</w:t>
      </w:r>
      <w:r w:rsidR="00E163A1">
        <w:t xml:space="preserve"> </w:t>
      </w:r>
      <w:r>
        <w:t>населения</w:t>
      </w:r>
      <w:r>
        <w:tab/>
        <w:t>актуальным неинфекционными болезнями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Ретроспективный эпидемиологический анализ заболеваемости</w:t>
      </w:r>
      <w:r>
        <w:tab/>
        <w:t>населения актуальным неинфекционными болезнями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Ведущие причины смертности населения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Управляемые и неуправляемые факторы риска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Формирование здорового образа жизни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Основы профилактики неинфекционных заболеваний. Эпидемиологическая диагностика и эпидемиологические исследования в системе профилактики неинфекционных заболеваний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Система регистрации и учета актуальных неинфекционных заболеваний (регистры)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Эпидемиологический переход – определение понятия, характеристики. Основные понятия, характеризующие термин «Здоровье». Основные понятия, характеризующие термин «Болезнь»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Международная статистическая классификация болезней, основные принципы ее построения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Значимость различных групп и нозологических форм неинфекционных болезней в патологии человека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Тенденции в эволюции неинфекционных болезней в современный период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Эпидемиология наиболее актуальных неинфекционных заболеваний, онкологических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Эпидемиология наиболее актуальных неинфекционных заболеваний, психических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Эпидемиология</w:t>
      </w:r>
      <w:r>
        <w:tab/>
        <w:t>наиболее</w:t>
      </w:r>
      <w:r>
        <w:tab/>
        <w:t>актуальных</w:t>
      </w:r>
      <w:r>
        <w:tab/>
        <w:t>неинфекционных</w:t>
      </w:r>
      <w:r>
        <w:tab/>
        <w:t>заболеваний,</w:t>
      </w:r>
      <w:r>
        <w:tab/>
        <w:t>сердечно- сосудистых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Работа центра медицинской профилактики в системе организации мероприятий по профилактике неинфекционных заболеваний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Работа</w:t>
      </w:r>
      <w:r>
        <w:tab/>
        <w:t>центра</w:t>
      </w:r>
      <w:r>
        <w:tab/>
        <w:t>здоровья</w:t>
      </w:r>
      <w:r>
        <w:tab/>
        <w:t>в</w:t>
      </w:r>
      <w:r>
        <w:tab/>
        <w:t>системе</w:t>
      </w:r>
      <w:r>
        <w:tab/>
        <w:t>организации</w:t>
      </w:r>
      <w:r>
        <w:tab/>
        <w:t>мероприятий</w:t>
      </w:r>
      <w:r>
        <w:tab/>
        <w:t>по</w:t>
      </w:r>
      <w:r>
        <w:tab/>
        <w:t>профилактике неинфекционных заболеваний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Эпидемиология и профилактика паразитарных болезней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Эпидемиология и профилактика природно-очаговых заболеваний и зоонозов (КЭ, ИКБ, КСТ)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Эпидемиология и профилактика природно-очаговых заболеваний и зоонозов (туляремия,</w:t>
      </w:r>
      <w:r w:rsidR="00D844C3">
        <w:t xml:space="preserve"> </w:t>
      </w:r>
      <w:r>
        <w:t>лептоспироз)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Эпидемиология и профилактика природно-очаговых заболеваний и зоонозов (бруцеллёз,</w:t>
      </w:r>
      <w:r w:rsidR="00D844C3">
        <w:t xml:space="preserve"> </w:t>
      </w:r>
      <w:r>
        <w:t>сибирская язва)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 xml:space="preserve">Эпидемиология и профилактика риккетсиозов (сыпной тиф, болезнь </w:t>
      </w:r>
      <w:proofErr w:type="spellStart"/>
      <w:r>
        <w:t>Брилл</w:t>
      </w:r>
      <w:r w:rsidR="00D844C3">
        <w:t>я</w:t>
      </w:r>
      <w:proofErr w:type="spellEnd"/>
      <w:r>
        <w:t>)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 xml:space="preserve">Формирование и применение </w:t>
      </w:r>
      <w:proofErr w:type="spellStart"/>
      <w:r>
        <w:t>противопедикулёзной</w:t>
      </w:r>
      <w:proofErr w:type="spellEnd"/>
      <w:r>
        <w:t xml:space="preserve"> укладки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Карантинные инфекции и санитарная охрана территорий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lastRenderedPageBreak/>
        <w:t>Использование противочумных костюмов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Карантинные мероприятия при ООИ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Минимальные и максимальные инкубационные периоды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 xml:space="preserve">Индекс </w:t>
      </w:r>
      <w:proofErr w:type="spellStart"/>
      <w:r>
        <w:t>контагиозности</w:t>
      </w:r>
      <w:proofErr w:type="spellEnd"/>
      <w:r>
        <w:t xml:space="preserve"> и его расчет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Иммунопрофилактика инфекционных заболеваний. Правовые аспекты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Иммунопрофилактика инфекционных заболеваний. Организационные основы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Иммунопрофилактика</w:t>
      </w:r>
      <w:r>
        <w:tab/>
        <w:t>инфекционных</w:t>
      </w:r>
      <w:r>
        <w:tab/>
        <w:t>заболеваний.</w:t>
      </w:r>
      <w:r w:rsidR="00D844C3">
        <w:t xml:space="preserve"> </w:t>
      </w:r>
      <w:r>
        <w:t>Инфекции</w:t>
      </w:r>
      <w:r>
        <w:tab/>
        <w:t>Календаря профилактических прививок России и других стран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Иммунопрофилактика</w:t>
      </w:r>
      <w:r>
        <w:tab/>
        <w:t>инфекционных</w:t>
      </w:r>
      <w:r>
        <w:tab/>
        <w:t>заболеваний</w:t>
      </w:r>
      <w:r w:rsidR="00D844C3">
        <w:t xml:space="preserve">. </w:t>
      </w:r>
      <w:r>
        <w:t>Инфекции</w:t>
      </w:r>
      <w:r>
        <w:tab/>
        <w:t xml:space="preserve">календаря профилактических прививок по эпид. </w:t>
      </w:r>
      <w:r w:rsidR="00E163A1">
        <w:t>п</w:t>
      </w:r>
      <w:r>
        <w:t>оказаниям</w:t>
      </w:r>
      <w:r w:rsidR="00E163A1">
        <w:t>.</w:t>
      </w:r>
    </w:p>
    <w:p w:rsidR="00D844C3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Иммунопрофилактика инфекционных заболеваний. Прочие инфекции</w:t>
      </w:r>
      <w:r w:rsidR="00E163A1">
        <w:t>.</w:t>
      </w:r>
    </w:p>
    <w:p w:rsidR="00F12C76" w:rsidRDefault="0046683A" w:rsidP="00D844C3">
      <w:pPr>
        <w:pStyle w:val="a3"/>
        <w:numPr>
          <w:ilvl w:val="0"/>
          <w:numId w:val="2"/>
        </w:numPr>
        <w:spacing w:after="0"/>
        <w:jc w:val="both"/>
      </w:pPr>
      <w:r>
        <w:t>Иммунопрофилактика</w:t>
      </w:r>
      <w:r>
        <w:tab/>
        <w:t>инфекционных</w:t>
      </w:r>
      <w:r>
        <w:tab/>
        <w:t>заболеваний.</w:t>
      </w:r>
      <w:r>
        <w:tab/>
        <w:t>Другие</w:t>
      </w:r>
      <w:r>
        <w:tab/>
        <w:t>медицинские иммунобиологические препараты</w:t>
      </w:r>
      <w:r w:rsidR="00E163A1">
        <w:t>.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552DB"/>
    <w:multiLevelType w:val="hybridMultilevel"/>
    <w:tmpl w:val="B40EF18E"/>
    <w:lvl w:ilvl="0" w:tplc="365247A4">
      <w:start w:val="6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63540"/>
    <w:multiLevelType w:val="hybridMultilevel"/>
    <w:tmpl w:val="38B4AC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3A"/>
    <w:rsid w:val="0046683A"/>
    <w:rsid w:val="006C0B77"/>
    <w:rsid w:val="008242FF"/>
    <w:rsid w:val="00870751"/>
    <w:rsid w:val="008D0D6E"/>
    <w:rsid w:val="00922C48"/>
    <w:rsid w:val="00B915B7"/>
    <w:rsid w:val="00D844C3"/>
    <w:rsid w:val="00E163A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0632"/>
  <w15:chartTrackingRefBased/>
  <w15:docId w15:val="{CEACC074-5BF6-4F03-A5C4-8CAF71B4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3</cp:revision>
  <dcterms:created xsi:type="dcterms:W3CDTF">2025-07-03T08:57:00Z</dcterms:created>
  <dcterms:modified xsi:type="dcterms:W3CDTF">2025-07-03T09:49:00Z</dcterms:modified>
</cp:coreProperties>
</file>