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AE9" w:rsidRDefault="00D85AE9" w:rsidP="00D85AE9">
      <w:pPr>
        <w:pStyle w:val="a3"/>
        <w:ind w:left="140" w:right="278" w:firstLine="708"/>
        <w:jc w:val="both"/>
        <w:rPr>
          <w:b/>
          <w:spacing w:val="-2"/>
        </w:rPr>
      </w:pPr>
      <w:r>
        <w:rPr>
          <w:b/>
          <w:spacing w:val="-2"/>
        </w:rPr>
        <w:t>Перечень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вопросов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для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зачета с оценкой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1.Достоинства и недостатки поперечно-проведенных (одномоментных) исследований.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2.Источники случайных и систематических ошибок в исследованиях случай-контроль.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3.Классификация эпидемиологических исследований.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4.Этапы эпидемиологического исследования.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 xml:space="preserve">5.Организация </w:t>
      </w:r>
      <w:proofErr w:type="spellStart"/>
      <w:r>
        <w:rPr>
          <w:b w:val="0"/>
        </w:rPr>
        <w:t>когортных</w:t>
      </w:r>
      <w:proofErr w:type="spellEnd"/>
      <w:r>
        <w:rPr>
          <w:b w:val="0"/>
        </w:rPr>
        <w:t xml:space="preserve"> исследований.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6.Факторы, которые влияют на величину статистических показателей, используемых при изучении заболеваемости населения.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 xml:space="preserve">7.Источники случайных и систематических ошибок в </w:t>
      </w:r>
      <w:proofErr w:type="spellStart"/>
      <w:r>
        <w:rPr>
          <w:b w:val="0"/>
        </w:rPr>
        <w:t>когортных</w:t>
      </w:r>
      <w:proofErr w:type="spellEnd"/>
      <w:r>
        <w:rPr>
          <w:b w:val="0"/>
        </w:rPr>
        <w:t xml:space="preserve"> исследованиях.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8.Термины для описания дизайна эпидемиологических исследований.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9.Основные показатели для оценки побочных эффектов вмешательства.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10.Определение понятия «база данных».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11.Этические аспекты проведения РКИ.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12.Определение и основные особенности (преимущества) доказательной медицины.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13.Источники доказательной информации.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14.Алгоритмы описания проявлений заболеваемости во времени, в группах населения и по территории.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15.Понятие и основные типы метаанализа.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16.Требования к составлению основных разделов статьи.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17.Оценка эпидемиологической значимости болезней.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 xml:space="preserve">18.Принципы деятельности </w:t>
      </w:r>
      <w:proofErr w:type="spellStart"/>
      <w:r>
        <w:rPr>
          <w:b w:val="0"/>
        </w:rPr>
        <w:t>Кокрановского</w:t>
      </w:r>
      <w:proofErr w:type="spellEnd"/>
      <w:r>
        <w:rPr>
          <w:b w:val="0"/>
        </w:rPr>
        <w:t xml:space="preserve"> сотрудничества и </w:t>
      </w:r>
      <w:proofErr w:type="spellStart"/>
      <w:r>
        <w:rPr>
          <w:b w:val="0"/>
        </w:rPr>
        <w:t>Кокрановской</w:t>
      </w:r>
      <w:proofErr w:type="spellEnd"/>
      <w:r>
        <w:rPr>
          <w:b w:val="0"/>
        </w:rPr>
        <w:t xml:space="preserve"> электронной библиотеки.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19.Формулы расчета показателей наглядности.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20.Направления использования результатов описательно-оценочных эпидемиологических исследований в практике здравоохранения.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21.Методы формальной логики для формулирования гипотез о факторах риска.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22.Случайные и систематические ошибки.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23.Возможные ошибки в описательно-оценочных эпидемиологических исследованиях.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24.Критерии выбора тестов, пригодных для скрининга различных заболеваний.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25.Поисковые системы. Применение операторов булевой логики для поиска информации.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26.Оценка доверительных интервалов данных показателей.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27.Принципиальная схема организации экспериментального исследования информативности диагностического теста и факторы, влияющие на оценку валидности теста в эксперименте.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28.Способы контроля случайных систематических ошибок в аналитических исследованиях.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29.Фазы РКИ и их особенности.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30.Понятие «Описательное исследование», цели и задачи.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31.Виды и требования к составлению реферата (резюме) статьи.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32.Выделение в вопросе составных частей по формуле Пациенты (Популяция) - Вмешательство (Воздействие) - Сравнение - Исход ПВСИ (PICO).</w:t>
      </w:r>
    </w:p>
    <w:p w:rsidR="00D85AE9" w:rsidRDefault="00D85AE9" w:rsidP="00D85AE9">
      <w:pPr>
        <w:pStyle w:val="1"/>
        <w:jc w:val="both"/>
        <w:rPr>
          <w:b w:val="0"/>
        </w:rPr>
      </w:pPr>
      <w:r>
        <w:rPr>
          <w:b w:val="0"/>
        </w:rPr>
        <w:t>33.Цель поперечных (одномоментных) исследований.</w:t>
      </w:r>
    </w:p>
    <w:p w:rsidR="00D85AE9" w:rsidRDefault="00D85AE9">
      <w:bookmarkStart w:id="0" w:name="_GoBack"/>
      <w:bookmarkEnd w:id="0"/>
    </w:p>
    <w:sectPr w:rsidR="00D85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E9"/>
    <w:rsid w:val="00D8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B5A08-2FA4-4E85-887F-F247FA2E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85A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85AE9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uiPriority w:val="99"/>
    <w:rsid w:val="00D85AE9"/>
    <w:pPr>
      <w:widowControl w:val="0"/>
      <w:autoSpaceDN w:val="0"/>
      <w:adjustRightInd w:val="0"/>
      <w:spacing w:after="0" w:line="240" w:lineRule="auto"/>
      <w:ind w:left="720" w:firstLine="709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Ирина Геннадьевна</dc:creator>
  <cp:keywords/>
  <dc:description/>
  <cp:lastModifiedBy>Зорина Ирина Геннадьевна</cp:lastModifiedBy>
  <cp:revision>1</cp:revision>
  <dcterms:created xsi:type="dcterms:W3CDTF">2026-04-27T09:35:00Z</dcterms:created>
  <dcterms:modified xsi:type="dcterms:W3CDTF">2026-04-27T09:36:00Z</dcterms:modified>
</cp:coreProperties>
</file>