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9A1" w:rsidRDefault="00B309A1" w:rsidP="00B309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вопросов для зачёта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309A1" w:rsidRDefault="00B309A1" w:rsidP="00B309A1">
      <w:pPr>
        <w:pStyle w:val="a3"/>
        <w:widowControl/>
        <w:numPr>
          <w:ilvl w:val="0"/>
          <w:numId w:val="1"/>
        </w:numPr>
        <w:autoSpaceDE/>
        <w:spacing w:line="360" w:lineRule="auto"/>
        <w:ind w:left="-567" w:firstLine="0"/>
        <w:rPr>
          <w:sz w:val="24"/>
          <w:szCs w:val="24"/>
        </w:rPr>
      </w:pPr>
      <w:r>
        <w:rPr>
          <w:sz w:val="24"/>
          <w:szCs w:val="24"/>
        </w:rPr>
        <w:t>Формы профессиональной деятельности врача по гигиене труда.</w:t>
      </w:r>
    </w:p>
    <w:p w:rsidR="00B309A1" w:rsidRDefault="00B309A1" w:rsidP="00B309A1">
      <w:pPr>
        <w:pStyle w:val="a3"/>
        <w:widowControl/>
        <w:numPr>
          <w:ilvl w:val="0"/>
          <w:numId w:val="1"/>
        </w:numPr>
        <w:autoSpaceDE/>
        <w:spacing w:line="360" w:lineRule="auto"/>
        <w:ind w:left="-567" w:firstLine="0"/>
        <w:rPr>
          <w:sz w:val="24"/>
          <w:szCs w:val="24"/>
        </w:rPr>
      </w:pPr>
      <w:r>
        <w:rPr>
          <w:sz w:val="24"/>
          <w:szCs w:val="24"/>
        </w:rPr>
        <w:t>Надзор за соблюдением законодательства о труде.</w:t>
      </w:r>
    </w:p>
    <w:p w:rsidR="00B309A1" w:rsidRDefault="00B309A1" w:rsidP="00B309A1">
      <w:pPr>
        <w:pStyle w:val="a3"/>
        <w:widowControl/>
        <w:numPr>
          <w:ilvl w:val="0"/>
          <w:numId w:val="1"/>
        </w:numPr>
        <w:autoSpaceDE/>
        <w:spacing w:line="360" w:lineRule="auto"/>
        <w:ind w:left="-567" w:firstLine="0"/>
        <w:rPr>
          <w:sz w:val="24"/>
          <w:szCs w:val="24"/>
        </w:rPr>
      </w:pPr>
      <w:r>
        <w:rPr>
          <w:sz w:val="24"/>
          <w:szCs w:val="24"/>
        </w:rPr>
        <w:t>Содержание, основные формы и методы работы отделов гигиены труда.</w:t>
      </w:r>
    </w:p>
    <w:p w:rsidR="00B309A1" w:rsidRDefault="00B309A1" w:rsidP="00B309A1">
      <w:pPr>
        <w:pStyle w:val="a3"/>
        <w:widowControl/>
        <w:numPr>
          <w:ilvl w:val="0"/>
          <w:numId w:val="1"/>
        </w:numPr>
        <w:autoSpaceDE/>
        <w:spacing w:line="360" w:lineRule="auto"/>
        <w:ind w:left="-567" w:firstLine="0"/>
        <w:rPr>
          <w:sz w:val="24"/>
          <w:szCs w:val="24"/>
        </w:rPr>
      </w:pPr>
      <w:r>
        <w:rPr>
          <w:sz w:val="24"/>
          <w:szCs w:val="24"/>
        </w:rPr>
        <w:t>Основные законодательные, нормативно-методические документы.</w:t>
      </w:r>
    </w:p>
    <w:p w:rsidR="00B309A1" w:rsidRDefault="00B309A1" w:rsidP="00B309A1">
      <w:pPr>
        <w:pStyle w:val="a3"/>
        <w:widowControl/>
        <w:numPr>
          <w:ilvl w:val="0"/>
          <w:numId w:val="1"/>
        </w:numPr>
        <w:autoSpaceDE/>
        <w:spacing w:line="360" w:lineRule="auto"/>
        <w:ind w:left="-567" w:firstLine="0"/>
        <w:rPr>
          <w:sz w:val="24"/>
          <w:szCs w:val="24"/>
        </w:rPr>
      </w:pPr>
      <w:r>
        <w:rPr>
          <w:sz w:val="24"/>
          <w:szCs w:val="24"/>
        </w:rPr>
        <w:t>Конституционное право человека на санитарно-эпидемиологическое благополучие,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здоровые условия труда, быта и отдыха.</w:t>
      </w:r>
    </w:p>
    <w:p w:rsidR="00B309A1" w:rsidRDefault="00B309A1" w:rsidP="00B309A1">
      <w:pPr>
        <w:pStyle w:val="a3"/>
        <w:widowControl/>
        <w:numPr>
          <w:ilvl w:val="0"/>
          <w:numId w:val="1"/>
        </w:numPr>
        <w:autoSpaceDE/>
        <w:spacing w:line="360" w:lineRule="auto"/>
        <w:ind w:left="-567" w:firstLine="0"/>
        <w:rPr>
          <w:sz w:val="24"/>
          <w:szCs w:val="24"/>
        </w:rPr>
      </w:pPr>
      <w:r>
        <w:rPr>
          <w:sz w:val="24"/>
          <w:szCs w:val="24"/>
        </w:rPr>
        <w:t>Обеспечение санитарно-эпидемиологического благополучия населения.</w:t>
      </w:r>
    </w:p>
    <w:p w:rsidR="00B309A1" w:rsidRDefault="00B309A1" w:rsidP="00B309A1">
      <w:pPr>
        <w:pStyle w:val="a3"/>
        <w:widowControl/>
        <w:numPr>
          <w:ilvl w:val="0"/>
          <w:numId w:val="1"/>
        </w:numPr>
        <w:autoSpaceDE/>
        <w:spacing w:line="360" w:lineRule="auto"/>
        <w:ind w:left="-567" w:firstLine="0"/>
        <w:rPr>
          <w:sz w:val="24"/>
          <w:szCs w:val="24"/>
        </w:rPr>
      </w:pPr>
      <w:r>
        <w:rPr>
          <w:sz w:val="24"/>
          <w:szCs w:val="24"/>
        </w:rPr>
        <w:t>Права должностных лиц, осуществляющих санитарно-эпидемиологический надзор.</w:t>
      </w:r>
    </w:p>
    <w:p w:rsidR="00B309A1" w:rsidRDefault="00B309A1" w:rsidP="00B309A1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Понятие рабочего времени. Продолжительность ежедневной работы. Охрана труда.</w:t>
      </w:r>
      <w:r>
        <w:rPr>
          <w:rFonts w:ascii="Times New Roman" w:hAnsi="Times New Roman"/>
          <w:sz w:val="24"/>
          <w:szCs w:val="24"/>
        </w:rPr>
        <w:t xml:space="preserve"> Административные правонарушения. Виды административных наказаний.</w:t>
      </w:r>
    </w:p>
    <w:p w:rsidR="00B309A1" w:rsidRDefault="00B309A1" w:rsidP="00B309A1">
      <w:pPr>
        <w:pStyle w:val="a3"/>
        <w:widowControl/>
        <w:numPr>
          <w:ilvl w:val="0"/>
          <w:numId w:val="1"/>
        </w:numPr>
        <w:autoSpaceDE/>
        <w:spacing w:line="360" w:lineRule="auto"/>
        <w:ind w:left="-567" w:firstLine="0"/>
        <w:rPr>
          <w:sz w:val="24"/>
          <w:szCs w:val="24"/>
        </w:rPr>
      </w:pPr>
      <w:r>
        <w:rPr>
          <w:sz w:val="24"/>
          <w:szCs w:val="24"/>
        </w:rPr>
        <w:t>Классификация основных форм трудовой деятельности.</w:t>
      </w:r>
    </w:p>
    <w:p w:rsidR="00B309A1" w:rsidRDefault="00B309A1" w:rsidP="00B309A1">
      <w:pPr>
        <w:pStyle w:val="a3"/>
        <w:widowControl/>
        <w:numPr>
          <w:ilvl w:val="0"/>
          <w:numId w:val="1"/>
        </w:numPr>
        <w:autoSpaceDE/>
        <w:spacing w:line="360" w:lineRule="auto"/>
        <w:ind w:left="-567" w:firstLine="0"/>
        <w:rPr>
          <w:sz w:val="24"/>
          <w:szCs w:val="24"/>
        </w:rPr>
      </w:pPr>
      <w:r>
        <w:rPr>
          <w:sz w:val="24"/>
          <w:szCs w:val="24"/>
        </w:rPr>
        <w:t>Физиологические особенности и классификация физического труда.</w:t>
      </w:r>
    </w:p>
    <w:p w:rsidR="00B309A1" w:rsidRDefault="00B309A1" w:rsidP="00B309A1">
      <w:pPr>
        <w:pStyle w:val="a3"/>
        <w:widowControl/>
        <w:numPr>
          <w:ilvl w:val="0"/>
          <w:numId w:val="1"/>
        </w:numPr>
        <w:autoSpaceDE/>
        <w:spacing w:line="360" w:lineRule="auto"/>
        <w:ind w:left="-567" w:firstLine="0"/>
        <w:rPr>
          <w:sz w:val="24"/>
          <w:szCs w:val="24"/>
        </w:rPr>
      </w:pPr>
      <w:r>
        <w:rPr>
          <w:sz w:val="24"/>
          <w:szCs w:val="24"/>
        </w:rPr>
        <w:t>Режим труда и отдыха при конвейерном производстве.</w:t>
      </w:r>
    </w:p>
    <w:p w:rsidR="00B309A1" w:rsidRDefault="00B309A1" w:rsidP="00B309A1">
      <w:pPr>
        <w:pStyle w:val="a3"/>
        <w:widowControl/>
        <w:numPr>
          <w:ilvl w:val="0"/>
          <w:numId w:val="1"/>
        </w:numPr>
        <w:autoSpaceDE/>
        <w:spacing w:line="360" w:lineRule="auto"/>
        <w:ind w:left="-567" w:firstLine="0"/>
        <w:rPr>
          <w:sz w:val="24"/>
          <w:szCs w:val="24"/>
        </w:rPr>
      </w:pPr>
      <w:r>
        <w:rPr>
          <w:sz w:val="24"/>
          <w:szCs w:val="24"/>
        </w:rPr>
        <w:t>Физиологические основы профилактики раннего утомления и переутомления. Проблемы утомления.</w:t>
      </w:r>
    </w:p>
    <w:p w:rsidR="00B309A1" w:rsidRDefault="00B309A1" w:rsidP="00B309A1">
      <w:pPr>
        <w:pStyle w:val="a3"/>
        <w:widowControl/>
        <w:numPr>
          <w:ilvl w:val="0"/>
          <w:numId w:val="1"/>
        </w:numPr>
        <w:autoSpaceDE/>
        <w:spacing w:line="360" w:lineRule="auto"/>
        <w:ind w:left="-567" w:firstLine="0"/>
        <w:rPr>
          <w:sz w:val="24"/>
          <w:szCs w:val="24"/>
        </w:rPr>
      </w:pPr>
      <w:r>
        <w:rPr>
          <w:sz w:val="24"/>
          <w:szCs w:val="24"/>
        </w:rPr>
        <w:t>Психология труда.</w:t>
      </w:r>
    </w:p>
    <w:p w:rsidR="00B309A1" w:rsidRDefault="00B309A1" w:rsidP="00B309A1">
      <w:pPr>
        <w:pStyle w:val="a3"/>
        <w:widowControl/>
        <w:numPr>
          <w:ilvl w:val="0"/>
          <w:numId w:val="1"/>
        </w:numPr>
        <w:autoSpaceDE/>
        <w:spacing w:line="360" w:lineRule="auto"/>
        <w:ind w:left="-567" w:firstLine="0"/>
        <w:rPr>
          <w:sz w:val="24"/>
          <w:szCs w:val="24"/>
        </w:rPr>
      </w:pPr>
      <w:r>
        <w:rPr>
          <w:sz w:val="24"/>
          <w:szCs w:val="24"/>
        </w:rPr>
        <w:t>Психология профессионального обучения и трудового воспитания</w:t>
      </w:r>
    </w:p>
    <w:p w:rsidR="00B309A1" w:rsidRDefault="00B309A1" w:rsidP="00B309A1">
      <w:pPr>
        <w:pStyle w:val="a3"/>
        <w:widowControl/>
        <w:numPr>
          <w:ilvl w:val="0"/>
          <w:numId w:val="1"/>
        </w:numPr>
        <w:autoSpaceDE/>
        <w:spacing w:line="360" w:lineRule="auto"/>
        <w:ind w:left="-567" w:firstLine="0"/>
        <w:rPr>
          <w:sz w:val="24"/>
          <w:szCs w:val="24"/>
        </w:rPr>
      </w:pPr>
      <w:r>
        <w:rPr>
          <w:sz w:val="24"/>
          <w:szCs w:val="24"/>
        </w:rPr>
        <w:t>Основные виды нормативных и методических документов по гигиене труда.</w:t>
      </w:r>
    </w:p>
    <w:p w:rsidR="00B309A1" w:rsidRDefault="00B309A1" w:rsidP="00B309A1">
      <w:pPr>
        <w:pStyle w:val="a3"/>
        <w:widowControl/>
        <w:numPr>
          <w:ilvl w:val="0"/>
          <w:numId w:val="1"/>
        </w:numPr>
        <w:autoSpaceDE/>
        <w:spacing w:line="360" w:lineRule="auto"/>
        <w:ind w:left="-567" w:firstLine="0"/>
        <w:rPr>
          <w:sz w:val="24"/>
          <w:szCs w:val="24"/>
        </w:rPr>
      </w:pPr>
      <w:r>
        <w:rPr>
          <w:sz w:val="24"/>
          <w:szCs w:val="24"/>
        </w:rPr>
        <w:t>Виды профессиональных рисков.</w:t>
      </w:r>
    </w:p>
    <w:p w:rsidR="00B309A1" w:rsidRDefault="00B309A1" w:rsidP="00B309A1">
      <w:pPr>
        <w:pStyle w:val="a3"/>
        <w:widowControl/>
        <w:numPr>
          <w:ilvl w:val="0"/>
          <w:numId w:val="1"/>
        </w:numPr>
        <w:autoSpaceDE/>
        <w:spacing w:line="360" w:lineRule="auto"/>
        <w:ind w:left="-567" w:firstLine="0"/>
        <w:rPr>
          <w:sz w:val="24"/>
          <w:szCs w:val="24"/>
        </w:rPr>
      </w:pPr>
      <w:r>
        <w:rPr>
          <w:sz w:val="24"/>
          <w:szCs w:val="24"/>
        </w:rPr>
        <w:t>Этапы оценки профессиональных рисков.</w:t>
      </w:r>
    </w:p>
    <w:p w:rsidR="00B309A1" w:rsidRDefault="00B309A1" w:rsidP="00B309A1">
      <w:pPr>
        <w:pStyle w:val="a3"/>
        <w:widowControl/>
        <w:numPr>
          <w:ilvl w:val="0"/>
          <w:numId w:val="1"/>
        </w:numPr>
        <w:autoSpaceDE/>
        <w:spacing w:line="360" w:lineRule="auto"/>
        <w:ind w:left="-567" w:firstLine="0"/>
        <w:rPr>
          <w:sz w:val="24"/>
          <w:szCs w:val="24"/>
        </w:rPr>
      </w:pPr>
      <w:r>
        <w:rPr>
          <w:sz w:val="24"/>
          <w:szCs w:val="24"/>
        </w:rPr>
        <w:t>Понятие о профессиональных заболеваниях и профессиональной заболеваемости работающих.</w:t>
      </w:r>
    </w:p>
    <w:p w:rsidR="00B309A1" w:rsidRDefault="00B309A1" w:rsidP="00B309A1">
      <w:pPr>
        <w:pStyle w:val="a3"/>
        <w:widowControl/>
        <w:numPr>
          <w:ilvl w:val="0"/>
          <w:numId w:val="1"/>
        </w:numPr>
        <w:autoSpaceDE/>
        <w:spacing w:line="360" w:lineRule="auto"/>
        <w:ind w:left="-567" w:firstLine="0"/>
        <w:rPr>
          <w:sz w:val="24"/>
          <w:szCs w:val="24"/>
        </w:rPr>
      </w:pPr>
      <w:r>
        <w:rPr>
          <w:sz w:val="24"/>
          <w:szCs w:val="24"/>
        </w:rPr>
        <w:t xml:space="preserve">Основные острые и хронические профессиональные заболевания, и </w:t>
      </w:r>
      <w:proofErr w:type="gramStart"/>
      <w:r>
        <w:rPr>
          <w:sz w:val="24"/>
          <w:szCs w:val="24"/>
        </w:rPr>
        <w:t>причины</w:t>
      </w:r>
      <w:proofErr w:type="gramEnd"/>
      <w:r>
        <w:rPr>
          <w:sz w:val="24"/>
          <w:szCs w:val="24"/>
        </w:rPr>
        <w:t xml:space="preserve"> и их возникновения.</w:t>
      </w:r>
    </w:p>
    <w:p w:rsidR="00B309A1" w:rsidRDefault="00B309A1" w:rsidP="00B309A1">
      <w:pPr>
        <w:pStyle w:val="a3"/>
        <w:widowControl/>
        <w:numPr>
          <w:ilvl w:val="0"/>
          <w:numId w:val="1"/>
        </w:numPr>
        <w:autoSpaceDE/>
        <w:spacing w:line="360" w:lineRule="auto"/>
        <w:ind w:left="-567" w:firstLine="0"/>
        <w:rPr>
          <w:sz w:val="24"/>
          <w:szCs w:val="24"/>
        </w:rPr>
      </w:pPr>
      <w:r>
        <w:rPr>
          <w:sz w:val="24"/>
          <w:szCs w:val="24"/>
        </w:rPr>
        <w:t>Порядок извещения и методика расследования острых профессиональных заболеваний.</w:t>
      </w:r>
    </w:p>
    <w:p w:rsidR="00B309A1" w:rsidRDefault="00B309A1" w:rsidP="00B309A1">
      <w:pPr>
        <w:pStyle w:val="a3"/>
        <w:widowControl/>
        <w:numPr>
          <w:ilvl w:val="0"/>
          <w:numId w:val="1"/>
        </w:numPr>
        <w:autoSpaceDE/>
        <w:spacing w:line="360" w:lineRule="auto"/>
        <w:ind w:left="-567" w:firstLine="0"/>
        <w:rPr>
          <w:sz w:val="24"/>
          <w:szCs w:val="24"/>
        </w:rPr>
      </w:pPr>
      <w:r>
        <w:rPr>
          <w:sz w:val="24"/>
          <w:szCs w:val="24"/>
        </w:rPr>
        <w:t>Регистрация и учет случаев профессиональных заболеваний.</w:t>
      </w:r>
    </w:p>
    <w:p w:rsidR="00B309A1" w:rsidRDefault="00B309A1" w:rsidP="00B309A1">
      <w:pPr>
        <w:pStyle w:val="a3"/>
        <w:widowControl/>
        <w:numPr>
          <w:ilvl w:val="0"/>
          <w:numId w:val="1"/>
        </w:numPr>
        <w:autoSpaceDE/>
        <w:spacing w:line="360" w:lineRule="auto"/>
        <w:ind w:left="-567" w:firstLine="0"/>
        <w:rPr>
          <w:sz w:val="24"/>
          <w:szCs w:val="24"/>
        </w:rPr>
      </w:pPr>
      <w:r>
        <w:rPr>
          <w:sz w:val="24"/>
          <w:szCs w:val="24"/>
        </w:rPr>
        <w:t>Цель предварительных медицинских осмотров при поступлении на работу.</w:t>
      </w:r>
    </w:p>
    <w:p w:rsidR="00B309A1" w:rsidRDefault="00B309A1" w:rsidP="00B309A1">
      <w:pPr>
        <w:pStyle w:val="a3"/>
        <w:widowControl/>
        <w:numPr>
          <w:ilvl w:val="0"/>
          <w:numId w:val="1"/>
        </w:numPr>
        <w:autoSpaceDE/>
        <w:spacing w:line="360" w:lineRule="auto"/>
        <w:ind w:left="-567" w:firstLine="0"/>
        <w:rPr>
          <w:sz w:val="24"/>
          <w:szCs w:val="24"/>
        </w:rPr>
      </w:pPr>
      <w:r>
        <w:rPr>
          <w:sz w:val="24"/>
          <w:szCs w:val="24"/>
        </w:rPr>
        <w:t>Цель периодических медицинских осмотров.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840452"/>
    <w:multiLevelType w:val="hybridMultilevel"/>
    <w:tmpl w:val="CBB0DA3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A1"/>
    <w:rsid w:val="006C0B77"/>
    <w:rsid w:val="008242FF"/>
    <w:rsid w:val="00870751"/>
    <w:rsid w:val="00922C48"/>
    <w:rsid w:val="00B309A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1606"/>
  <w15:chartTrackingRefBased/>
  <w15:docId w15:val="{02C2E0D9-220A-42D3-96DD-EBD8A63B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09A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09A1"/>
    <w:pPr>
      <w:widowControl w:val="0"/>
      <w:autoSpaceDE w:val="0"/>
      <w:autoSpaceDN w:val="0"/>
      <w:spacing w:after="0" w:line="240" w:lineRule="auto"/>
      <w:ind w:left="140" w:firstLine="708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1</cp:revision>
  <dcterms:created xsi:type="dcterms:W3CDTF">2025-07-10T09:47:00Z</dcterms:created>
  <dcterms:modified xsi:type="dcterms:W3CDTF">2025-07-10T09:48:00Z</dcterms:modified>
</cp:coreProperties>
</file>