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6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10946"/>
      </w:tblGrid>
      <w:tr w:rsidR="004D0356" w:rsidRPr="004D0356" w:rsidTr="001331C8">
        <w:trPr>
          <w:trHeight w:val="255"/>
        </w:trPr>
        <w:tc>
          <w:tcPr>
            <w:tcW w:w="10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356" w:rsidRPr="004D0356" w:rsidRDefault="004D0356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356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4D0356" w:rsidRPr="004D0356" w:rsidTr="001331C8">
        <w:trPr>
          <w:trHeight w:val="510"/>
        </w:trPr>
        <w:tc>
          <w:tcPr>
            <w:tcW w:w="10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356" w:rsidRPr="004D0356" w:rsidRDefault="004D0356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356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опубликованных работ</w:t>
            </w:r>
          </w:p>
          <w:p w:rsidR="004D0356" w:rsidRPr="004D0356" w:rsidRDefault="001331C8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  <w:r w:rsidR="004D0356" w:rsidRPr="004D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8545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цента </w:t>
            </w:r>
            <w:r w:rsidR="004D0356" w:rsidRPr="004D035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 Гигиены и эпидемиологии</w:t>
            </w:r>
          </w:p>
          <w:p w:rsidR="004D0356" w:rsidRPr="004D0356" w:rsidRDefault="004D0356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56" w:rsidRPr="004D0356" w:rsidTr="001331C8">
        <w:trPr>
          <w:trHeight w:val="255"/>
        </w:trPr>
        <w:tc>
          <w:tcPr>
            <w:tcW w:w="10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356" w:rsidRPr="004D0356" w:rsidRDefault="004D0356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Соколова В.Д.</w:t>
            </w:r>
          </w:p>
        </w:tc>
      </w:tr>
    </w:tbl>
    <w:p w:rsidR="00313162" w:rsidRPr="001331C8" w:rsidRDefault="00313162" w:rsidP="00055D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6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992"/>
        <w:gridCol w:w="1191"/>
        <w:gridCol w:w="2835"/>
        <w:gridCol w:w="1850"/>
        <w:gridCol w:w="1850"/>
        <w:gridCol w:w="1439"/>
      </w:tblGrid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трудов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Рук.или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издания или журнала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Кол. стр.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Фамилии соавторов работ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Научные работы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некоторых гигиенических факторов на здоровье семьи.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гигиены и эпидемиологии, микробиологии и иммунологии (Международный журнал). – 1978.-№2.- С.121-127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здоровья семьи (обзор).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реферативный журнал, раздел XVI. – 1977.-№12.- С. 42-49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Вредные привычки как фактор риска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 РСФСР-1978.-№4.- С.14-17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условий жизни на физическое развитие детей и подростков.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Советское здравоохранение.- 1978.-№5.- С.33-37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условий проживания на состояние здоровья городской семьи.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Тез. доклад к V обл. съезду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гигиенистов, сан. врачей, эпидемиологов, микробиологов и инфекционистов.-Челябинск.-1978.-с.55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Социально-гигиеническое значение загрязнения воздушного бассейна города.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Охрана окружающей среды: Тез. доклад. науч.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.-Челябинск: УДНТП.-1979-С.138-140.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факторов риска на частоту возникновения сердечно-сосудистых заболеваний.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Этиология, патогенез и лечение заболеваний сердечно-сосудистой системы: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Тез.докл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.-Челябинск:-1979-С.20-21.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некоторых оздоровительных факторов на физиологическое развитие детей и подростков.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охраны материнства и детства.-1979.-№12.-С.55.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необходимости учета факторов риска в семье.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 РСФСР.-1980.-№10.-С.45-46.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комплексного социально-гигиенического исследования здоровья трудящихся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Научные и практические основы снижения заболеваемости рабочих и ИТР промышленных предприятий: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Тез.докл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 регион.конф.-Челябинск.-1981.-С.32-33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ЭВМ для изучения влияния условий жизни на состояние здоровья городской семьи.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Научные и практические основы снижения заболеваемости рабочих и ИТР промышленных предприятий: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Тез.докл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 регион.конф.-Челябинск.-1981.-С.33-34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условий жизни на здоровье в семье, (статья 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 (Международный журнал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1981. № 1 .- с. 17-23.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гигиенические исследования воздействия условий труда и быта на здоровье,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гигиены и труда в электродной промышленности: Сб.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Науч. Трудов. -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1981.- С.66-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факторов риска на заболеваемость в семье.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 РСФСР- 1982. -№ 2.- С.18-21.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Факторы, влияющие на посещаемость амбулаторно- поликлинических учреждений,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Советское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1982. -№ 3. - С.39-42.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вредных привычках и гигиеническом воспитании подростков,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Охрана труда подростков в с/х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 :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Всесоюзн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Науч.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Гаврилов. А.П.,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Мякишев. И.Л., Банникова Л. П..- 1982.- С.32-35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Социально-гигиенические аспекты употребления алкоголя в городской семье.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Медико-социальные проблемы алкоголизма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пьянства :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Сб. Науч. Работ.- Челябинск.-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1982.-С. 28-32.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оценки эффективности работ врача в семье,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 VI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обастном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съезде гигиенистов, сан.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Врачей, эпидемиологов, микробиологов, инфекционистов и профпатологов.- Челябинск,- 1982.-С.32-33.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аспекты охраны здоровья городской семьи,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 VI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обастном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съезде гигиенистов, сан.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Врачей, эпидемиологов, микробиологов, инфекционистов и профпатологов.- Челябинск,- 1982.-С.33-34.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участкового врача в выявлении и устранении факторов высокого риска (метод, рекомендации)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рекомендации для врачей. - М.: МЗ СССР. - 1983.- С 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санитарно- гигиенической грамотности населения крупного города.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РСФСР. - 1983. - № 8.- С. 20-21.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методических основах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социально- гигиенических аспектов образа жизни городской семьи,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заболеваний и формирование здорового образа жизни населения СССР: 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Всесоюзн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Совещания. -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Запорожье.-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1983. - С. 194-198.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семьи как объект социально-гигиенического исследования,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пути улучшения лечебно-профилактической помощи населению: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Сборник науч. Статей. - М.- 1983.-С. 72-74.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планирование и статистическое моделирование как средство улучшения планирования и размещения сети учреждений здравоохранения,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экономики и планирования здравоохранения: 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Всесоюзн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М. - 1983.-С. 72-</w:t>
            </w:r>
          </w:p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74.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сочетанном влиянии факторов на здоровье,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социально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гигиенические исследования.: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Сборник научи. Трудов.- М.- 1983.-С. 97-102.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городского транспорта на окружающую среду,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Город-транспорт-человек: 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Зонального науч. -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Семинара.-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Челябинск.- 1984. -С.39-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детей как объект социально-гигиенического исследования,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социально- гигиенические исследования: Сб.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Трудов. - Саратов.- 1984,-С. 48-49.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социально-гигиенических факторов на показатели физического развития детей и подростков.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Советское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1984.-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10.-С. 18-21.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жизни и здоровье детей и подростков,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 Российской Федерации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1984. № 4. - С. 21-23.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Эффективность медицинской и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 иен и ческой информа1ши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населения в условиях большого города,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медицина. - 1985,- №6.- С. 56-58.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Гигиенический проблемы большого города,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Природа и мы: экологический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сборник.-</w:t>
            </w:r>
            <w:proofErr w:type="gramEnd"/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Челябинск: Южно-Уральск.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Из-во. - 1985.- С. 44-51.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семьи.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Челябинск: Южно- Уральск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Из-во. - 1985.- С. 128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условий труда и быта на здоровье рабочих и членов их семей.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 регион. Совещании по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Гиги.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Челябинск.- 1986. - С. 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отношения промышленных рабочих к санитарному просвещению.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Охрана труда на промышленных предприятиях: 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Регион. Науч.-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Челябинск. - 1986.- С.6.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 – профилактика пьянства и алкоголизма.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Пагубность вредных привычек: Сборник. - Челябинск: ЮУКИ. - 1987.-С.102-121.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эффект оздоровительных мероприятий,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Актуальные вопросы гигиены в условиях НТП: 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V съезда гигиенистов, сан. Врачей.,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эпидем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инфекц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Узбекистана. - Ташкент.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- 1987.-С. 211-212.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рекомендации по установлению степени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функционального напряжения организма.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АМН СССР, НИИ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ОиКГ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A.M. Сысина. - М.- 1987.-С,30.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Заболеваемость населения Уральского региона,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 окружающей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среды и здоровье населения: Сб.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Наус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Работ. -М. -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70-76.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Hayчно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-производственное объединение как действенная форма в осуществлении профилактических мероприятий на промышленных предприятиях.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Охрана труда на промышленных предприятиях: 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Науч.-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 Челябинск.- 1988.- С.55-57.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Методические подходы к разработке целевой программы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диспансеризации на промышленных предприятиях.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Проблемы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донозологической</w:t>
            </w:r>
            <w:proofErr w:type="spellEnd"/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диагностики: Матер.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Науч.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 Л.- 1989.- С.281-286.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Сочетанное воздействие факторов окружающей среды па здоровье,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мониторинга за здоровьем населения промышленных городов: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Научи. </w:t>
            </w:r>
            <w:proofErr w:type="spellStart"/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Ангарск. -</w:t>
            </w:r>
          </w:p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1989.- С.10-12.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подходы к гигиеническому воспитанию санитарной культуры учащихся.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Психогигиена здоровье учащихся: Матер.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Науч.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.-М. - 1989.-С.58-62.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Медико-гигиеническое воспитание детей и подростков в семье,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Психогигиена здоровье учащихся: Матер.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Науч.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.-М. - 1989.- С. 77-80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 здоровья населения в связи с изменением воздействия факторов окружающей среды,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Депонирована во ВНИИМИ (№Д 17 772 от 18.05.89). -М. - 1989. 13 с.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методов биотестирования при оценке эколого-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гигиенических  характеристик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экономико-географических районов.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биотестирования в решении экологических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проблем: Матер.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Совещания. - 1989. -С.67-69.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социальных и санитарно-гигиенических аспектов здорового образа жизни населения. (тезисы)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Тез.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 VII съезде орг.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сан.врачей</w:t>
            </w:r>
            <w:proofErr w:type="spellEnd"/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эпидемиол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инфекц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Челябинской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 - 1989.-С. 39-40.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 и применение скрининга в массовых профилактических осмотрах рабочих,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Медицинские аспекты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оптимизаци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трудовой деятельности: Тез доел. Науч.-техн. Семинара. - Челябинск. 1990.-С, 46-48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Некоторые пути преодоления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экологической опасности.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Проблемы исследования и преодоления экологической опасности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промышленном регионе: Матер.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Всесоюзн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Науч.конф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 М.- 1990.-С. 92-93.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подходы к изучению влияния факторов окружающей среды на здоровье населения,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Казанский медицинский журнал.- 1990.-№ 4.-С. 306-308.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рекомендации по диспансеризации с учетом онкологического компонента рабочих электродного производства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 - Челябинский областной Центр ГСЭН. - 1994.-С. 24.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 Челябинской области. (книга)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Челябинск: ЧОО «Знание» - 1996,-С.84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Челябинск: экология и здоровье населения, (книга)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Челябинск: ЧОО «Знание» - 1997.-С. 71.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региональных проблемах экологического образования.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Метер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VIII съезда гигиенистов и эпидемиологов Челябинской области, посвящен. 75-летию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санэпид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-службы России (г. Челябинск, 24.12.97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 - 1997. -С.24-25.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образа жизни и отношения к здоровью учащихся старших классов.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же,- С. 93-94.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смертности и продолжительности жизни населения г. Челябинска (информационное письмо)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Челябинск: администрация города. -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1999.- С.8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обстановка в Челябинской области.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Проблемы экологии и экологического образования: Матер. Науч.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.-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Челябинск:ЧГПУ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.- 1999.-С. 3-5.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Экопатология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детского возраста в г. Челябинске.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медицинской науки, технологий и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профессионального образования: Матер. Первой уральской науч.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Выпуск 1 .- Челябинск.- 1999.-С.125-127.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аспекты влияния загрязнения воздушного бассейна города на состояние здоровья населения.(тезисы)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и окружающая среда: Матер. к II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Науч.коиф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 Рязань.-1999.- С.90-93.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причин смертности населения г. Челябинска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«Актуальные проблемы профилактики неинфекционных заболеваний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: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Тез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Всероссийская науч.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Участием, том П. - М.- 1999.- С.20-21.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Гигиеническая характеристика антропогенного загрязнения г. Челябинска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теоретической и прикладной биохимии: Матер.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Биохомиков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Арала, Поволжья и Западной Сибири,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посвятщ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70-летию со дня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Р.И. Лифшица.- Челябинск.- 1999.-С.260-263.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аспекты питания населения г. Челябинска,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Там. же.- С. 263-266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показателей заболеваемости детского населения г. Челябинска за последние годы,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медицинской науки и профессионального образования: Труды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научной сессии.- Челябинск.-2000.-С. 102-104.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концепции государственной политики в области рационального питания населения г. Челябинска.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 на пороге третьего тысячелетия: Сб. Матер.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Первой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Научно-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Челябинск: Юур1 У.-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2000.- С.37-40.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подготовки офицеров запаса по основам санитарно- эпидемиологического надзора в войсках,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Военно-морская и радиационная гигиена: Итоги, достижения и перспективы развития: Сб.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Матер.юбил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(под общ. редакцией акад. РАМП ЮЛ. Шевченко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ВмедА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2000.- С. 299-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нозологического профиля и причин смерти жителей Калининского района г. Челябинска с учетом основных показателей загрязнения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ксенобиотиками обследуемой территории.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и здоровье населения: Матер.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Научно-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пракит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 Оренбург, 2001 .- Т.1. -С. 258-261.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аспекты питания населения города.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«Гигиеническая наука и практика на рубеже XXI века»: Матер. IX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Съезда </w:t>
            </w:r>
            <w:proofErr w:type="spellStart"/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гиг.и</w:t>
            </w:r>
            <w:proofErr w:type="spellEnd"/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сан. Врачей. Т.1.-М.-2001.- С. 715-718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экологически обусловленной патологии населения крупного промышленного центра Урала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технологии и фундаментальны е исследования в медицине: материалы III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межрегиональной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60-летнему юбилею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ЧелГМА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Челябинск: Из-во «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гос. мед. академия», 2002.-С.50-51.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показателей заболеваемости детского населения города Челябинска за последние годы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IX Съезда организаторов госсанэпидслужбы, гигиенистов и эпидемиологов, микробиологов и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Челябинской области, - Челябинск,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2002, С. 189-190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 обусловленная патология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крупного промышленного центра Урала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IX Съезда организаторов госсанэпидслужбы, гигиенистов и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эпидемиологов, микробиологов и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Челябинской области, - Челябинск,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2002,- С. 73-75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 обусловленная заболеваемость населения Челябинской области (тезисы)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Матер. X. Съезда организаторов госсанэпидслужбы, гигиенистов и эпидемиологов, микробиологов и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Челябинской области, - Челябинск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2007.- С. 67-69.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здоровья детского населения г. Челябинска в системе социального-гигиенического мониторинга (статья)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Сб. научно-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Работ: социально- гигиенический мониторинг вчера, сегодня,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 ФГУЗ «Центр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эпидемиологии в Челябинской области. Территориальное управление Роспотребнадзора по Челябинской области» 2006.- С. 77-79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питания, (руководство к практическим занятиям)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1,- 1996.-№ 1(32). - С.91.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лечебно- профилактических учреждений, (руководство к практическим занятиям)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2. - 1996.- № 5(36).- 100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основы экологии человека, (руководство к практическим занятиям)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- 1996.- № 7(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38 )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- 100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аспекты работы врача лечебного профиля на производстве, (часть 1).(руководство к практическим занятиям)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4.- 1997.- № 2(45). - 100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аспекты работы врача лечебного профиля на производстве. (часть2). (руководство к практическим занятиям)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5. - 1997.- № 3(46). - 120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Больничная гигиена, (руководство к практическим знаниям)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2. - 1997.- № 5(48).- 106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основы рационального и лечебного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(часть1). (руководство к практическим знаниям)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6. - 1997.- №7(50).- 103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основы рационального и лечебного питания (часть2). (руководство к практическим знаниям)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7. - 1997.- № 8(51).- 102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Военная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гигиена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пособие).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Медицинский вестник: учебно-методический журнал для студентов медицинских ВУЗов и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врачей.-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Челябинск.- Общая гигиена. Выпуск 9. - 1997.-№ 6(82). - 200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ситуация в Челябинской области, (учебное пособие).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Учебно-методический материал для преподавателей и студентов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Челябинск: ЧГМА.- 1999. -С.11.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Эколого-гигиеническая характеристика основных загрязнителей биосферы в Челябинской области, (учебное пособие)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Учебно-методический материал для преподавателей и студентов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Челябинск: ЧГМА.-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1999. -С. 18.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тестовых заданий для контроля знаний студентов медицинских вузов в 7-ми частях. Часть V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Челябинск: Из-во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«Челябинская Государственная медицинская академия » 2007.-е. 19-67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мероприятия по обращению с больничными отходами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ФГУЗ «Центр гигиены и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эпидемиологии в Челябинской области» - Челябинск,- 2008.- С.37.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Санитарно-эпидемиологический надзор за 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ией продовольственной торговли и общественного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ФГУЗ «Центр гигиены и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эпидемиологии в Челябинской области» - Челябинск,- 2009.- 98с.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питания (часть 1)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Учебно-методическое пособие для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студентов.-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Челябинск, 2004. 121с.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питания (часть 2)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Учебно-методическое пособие для студентов.- Челябинск, 2004, 148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нозологического профиля причин смерти населения и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микроэлементарного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состава органов как компоненты комплексной оценки экологического неблагополучия крупного промышленного центра.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популяционного здоровья. Материалы I Международной конференции. Челябинск, Монреаль, 2002. С. 189-194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Влияние загрязненного ксенобиотиками атмосферного воздуха на здоровье населения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крупного промышленного города.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Сборник научных трудов Всероссийской научно-практической конференции «Среда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обитания и здоровье детского населения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Оренбург, 2003. С.13-16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 обусловленная заболеваемость детского населения г. Челябинска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научных трудов Всероссийской научно-практической конференции «Среда обитания и здоровье детского населения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Оренбург, 2003. С.17-21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организационно-методические подходы к преподаванию гигиен с основами экологии человека.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Новые технологии в преподавании фундаментальных дисциплин. Материалы всероссийской учебно-методической конференции, посвященной 60-летнему юбилею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ЧелГМА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.-Челябинск, Издательство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ЧелГМА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2004. С. 44-45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ситуация и экологическая патология на территории Челябинской области.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214958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5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материалов пленума Научного Совета «Экологически обусловленные ущербы здоровью: методология значения и перспективы оценки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».-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М., 2005. С.30-32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Состояние заболеваемости детского населения Челябинской области за 2006 -2011 гг.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214958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214958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материалов пленума Научного Совета «Экологически обусловленные ущербы здоровью: методология значения и перспективы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М., 2005. С.32-34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14958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закаливания организма воздушным потоком и лучистым теплом.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 на изобретение RU 2452456 C2, 10.06.2012. Заявка № 2010135484/14 от 24.08.2010.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5E2D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Харунжин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В.В., Терентьева С.В.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факторов риска сердечно-сосудистых заболеваний в Челябинской области по результатам мониторинга за 2002-2010 годы.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 и образование в Сибири. 2014. № 1. С. 19.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B59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28.8pt" o:ole="">
                  <v:imagedata r:id="rId5" o:title=""/>
                </v:shape>
                <o:OLEObject Type="Embed" ProgID="Equation.3" ShapeID="_x0000_i1025" DrawAspect="Content" ObjectID="_1819538294" r:id="rId6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Н.П., Валеуллина Н.Н.,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злокачественных новообразований в условиях промышленного региона.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 и образование в Сибири. 2014. № 1. С. 18.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20" w:dyaOrig="620">
                <v:shape id="_x0000_i1026" type="#_x0000_t75" style="width:14.4pt;height:28.8pt" o:ole="">
                  <v:imagedata r:id="rId7" o:title=""/>
                </v:shape>
                <o:OLEObject Type="Embed" ProgID="Equation.3" ShapeID="_x0000_i1026" DrawAspect="Content" ObjectID="_1819538295" r:id="rId8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Н.П., Валеуллина Н.Н.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социально-гигиенических факторов на показатели физического развития детей и подростков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Советское здравоохранение. 1989. № 4. С. 18.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5D5F" w:rsidRPr="001331C8" w:rsidTr="00055D5F">
        <w:trPr>
          <w:gridAfter w:val="1"/>
          <w:wAfter w:w="1439" w:type="dxa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вопросы питания рабочих металлургического производства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вопросы питания рабочих металлургического производства: учебное пособие / Ю.В. Данилова, В.М. Ефремов, В.Д Соколов. – Челябинск: Издательство Южно-Уральского государственного медицинского университета, 2016. – 38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20">
                <v:shape id="_x0000_i1027" type="#_x0000_t75" style="width:14.4pt;height:28.8pt" o:ole="">
                  <v:imagedata r:id="rId9" o:title=""/>
                </v:shape>
                <o:OLEObject Type="Embed" ProgID="Equation.3" ShapeID="_x0000_i1027" DrawAspect="Content" ObjectID="_1819538296" r:id="rId10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 Ю.В.</w:t>
            </w:r>
          </w:p>
          <w:p w:rsidR="00055D5F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 В.М.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использования интерактивных методов и дистанционного обучения на медико-профилактическом факультете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Журнал «Современная наука: актуальные проблемы теории и практики.  Москва Серия «Гуманитарные науки» 2019, №4. С. 59-63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20" w:dyaOrig="620">
                <v:shape id="_x0000_i1028" type="#_x0000_t75" style="width:14.4pt;height:28.8pt" o:ole="">
                  <v:imagedata r:id="rId11" o:title=""/>
                </v:shape>
                <o:OLEObject Type="Embed" ProgID="Equation.3" ShapeID="_x0000_i1028" DrawAspect="Content" ObjectID="_1819538297" r:id="rId12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И.Г. Зорина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Интерактивных методов обучения на медико-профилактическом факультете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сборнике: Оптимизация высшего медицинского и фармацевтического образования: менеджмент качества и инновации. материалы X внутривузовской научно-практической конференции. 2019. С. 16-19.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5E2D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40" w:dyaOrig="620">
                <v:shape id="_x0000_i1029" type="#_x0000_t75" style="width:14.4pt;height:28.8pt" o:ole="">
                  <v:imagedata r:id="rId13" o:title=""/>
                </v:shape>
                <o:OLEObject Type="Embed" ProgID="Equation.3" ShapeID="_x0000_i1029" DrawAspect="Content" ObjectID="_1819538298" r:id="rId14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И.Г., Сергеева Е.А.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Модульная система дистанционного обучения как инструмент обеспечения профессиональной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подготовки студентов по специальности «Медико-профилактическое дело»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Оптимизация высшего медицинского и фармацевтического </w:t>
            </w:r>
            <w:proofErr w:type="gram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:</w:t>
            </w:r>
            <w:proofErr w:type="gram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менеджмент качества и </w:t>
            </w: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инновации : Материалы 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Xвнутривуз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Научно-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.-Челябинск 2019 с. 13-16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2A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40" w:dyaOrig="620">
                <v:shape id="_x0000_i1030" type="#_x0000_t75" style="width:14.4pt;height:28.8pt" o:ole="">
                  <v:imagedata r:id="rId15" o:title=""/>
                </v:shape>
                <o:OLEObject Type="Embed" ProgID="Equation.3" ShapeID="_x0000_i1030" DrawAspect="Content" ObjectID="_1819538299" r:id="rId16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И.Г. Зорина</w:t>
            </w:r>
          </w:p>
          <w:p w:rsidR="00055D5F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 Сергеева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DC1EC8" w:rsidP="00055D5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hyperlink r:id="rId17" w:history="1">
              <w:r w:rsidR="00055D5F" w:rsidRPr="001331C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Риск-ориентированный подход при оценке санитарно-эпидемиологического благополучия образовательных организаций в челябинской области</w:t>
              </w:r>
            </w:hyperlink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сборнике: Оптимизация высшего медицинского и фармацевтического образования: менеджмент качества и инновации. Материалы XII внутривузовской научно-практической конференции. 2021. С. 18-23.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40" w:dyaOrig="620">
                <v:shape id="_x0000_i1031" type="#_x0000_t75" style="width:14.4pt;height:28.8pt" o:ole="">
                  <v:imagedata r:id="rId18" o:title=""/>
                </v:shape>
                <o:OLEObject Type="Embed" ProgID="Equation.3" ShapeID="_x0000_i1031" DrawAspect="Content" ObjectID="_1819538300" r:id="rId19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В.В., Соколов В.Д., Пермякова К.А.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Особенности  использования интерактивных методов обучения на медико-профилактическом факультете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высшего медицинского и фармацевтического </w:t>
            </w:r>
            <w:proofErr w:type="gram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образования :</w:t>
            </w:r>
            <w:proofErr w:type="gram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качества и инновации : Материалы  </w:t>
            </w:r>
            <w:r w:rsidRPr="00133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внутривуз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 Научно-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Конфер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.-Челябинск 2019 с. 16-19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40" w:dyaOrig="620">
                <v:shape id="_x0000_i1032" type="#_x0000_t75" style="width:14.4pt;height:28.8pt" o:ole="">
                  <v:imagedata r:id="rId20" o:title=""/>
                </v:shape>
                <o:OLEObject Type="Embed" ProgID="Equation.3" ShapeID="_x0000_i1032" DrawAspect="Content" ObjectID="_1819538301" r:id="rId21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И.Г. Зорина</w:t>
            </w:r>
          </w:p>
          <w:p w:rsidR="00055D5F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 Сергеева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аспекты диагностики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sz w:val="24"/>
                <w:szCs w:val="24"/>
              </w:rPr>
              <w:t>донозологических</w:t>
            </w:r>
            <w:proofErr w:type="spellEnd"/>
            <w:r w:rsidRPr="001331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нарушений нервно-психического здоровья школьников в общеобразовательных организациях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научный журнал «Научные горизонты» </w:t>
            </w:r>
            <w:proofErr w:type="gram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Белгород  2019</w:t>
            </w:r>
            <w:proofErr w:type="gram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№ 5(21), часть </w:t>
            </w:r>
            <w:r w:rsidRPr="00133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 С.21-32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20" w:dyaOrig="620">
                <v:shape id="_x0000_i1033" type="#_x0000_t75" style="width:14.4pt;height:28.8pt" o:ole="">
                  <v:imagedata r:id="rId22" o:title=""/>
                </v:shape>
                <o:OLEObject Type="Embed" ProgID="Equation.3" ShapeID="_x0000_i1033" DrawAspect="Content" ObjectID="_1819538302" r:id="rId23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И.Г. Зорина</w:t>
            </w:r>
          </w:p>
          <w:p w:rsidR="00055D5F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 Макарова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тенденции развития ВИЧ инфекции в Южноуральском регионе.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5D5F" w:rsidRPr="001331C8"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Непрерывное медицинское образование и наука Челябинск  2020 Т.15 №4 С.3-11.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2A5B59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20" w:dyaOrig="620">
                <v:shape id="_x0000_i1034" type="#_x0000_t75" style="width:14.4pt;height:28.8pt" o:ole="">
                  <v:imagedata r:id="rId24" o:title=""/>
                </v:shape>
                <o:OLEObject Type="Embed" ProgID="Equation.3" ShapeID="_x0000_i1034" DrawAspect="Content" ObjectID="_1819538303" r:id="rId25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Лучинина С.В.</w:t>
            </w:r>
          </w:p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Радзиховская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055D5F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DC1EC8" w:rsidP="00055D5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hyperlink r:id="rId26" w:history="1">
              <w:r w:rsidR="00055D5F" w:rsidRPr="001331C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Приоритетные направления санитарно-</w:t>
              </w:r>
              <w:r w:rsidR="00055D5F" w:rsidRPr="001331C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lastRenderedPageBreak/>
                <w:t>эпидемиологического благополучия региона в сфере охраны окружающей среды</w:t>
              </w:r>
            </w:hyperlink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Монография</w:t>
            </w:r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книге: Прорывные научные </w:t>
            </w: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исследования как двигатель науки.  </w:t>
            </w:r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Мухин А.В., Шошин И.А., Екимова М.Ю., Тесленко Е.А., Ахметова Т.А., Пименова О.В.,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Стреблянская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И.А.,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Арюкова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Е.А., Глущенко О.А., Магометов А.А.,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Стилиди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И.С., Епхиева М.К.,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Сукиасян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А.А.,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Дмитрак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Ю.В.,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Выскребенец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А.С.,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Райцев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А.В.,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Атаев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А.В., Захаров К.П.,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Икоева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Р.Р., </w:t>
            </w:r>
            <w:proofErr w:type="spellStart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Буржунова</w:t>
            </w:r>
            <w:proofErr w:type="spellEnd"/>
            <w:r w:rsidRPr="001331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З.Г. и др</w:t>
            </w:r>
            <w:r w:rsidRPr="001331C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.</w:t>
            </w:r>
            <w:r w:rsidRPr="00133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Коллективная монография</w:t>
            </w: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Под редакцией А.А. </w:t>
            </w: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Сукиасян</w:t>
            </w:r>
            <w:proofErr w:type="spellEnd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Уфа, 2021. С. 118-133.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1D5855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20" w:dyaOrig="620">
                <v:shape id="_x0000_i1035" type="#_x0000_t75" style="width:14.4pt;height:28.8pt" o:ole="">
                  <v:imagedata r:id="rId27" o:title=""/>
                </v:shape>
                <o:OLEObject Type="Embed" ProgID="Equation.3" ShapeID="_x0000_i1035" DrawAspect="Content" ObjectID="_1819538304" r:id="rId28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Легошина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  <w:p w:rsidR="00055D5F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Чистякова Е.С.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Приоритетные направления санитарно-эпидемиологического благополучия Челябинской </w:t>
            </w:r>
            <w:proofErr w:type="gram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области  в</w:t>
            </w:r>
            <w:proofErr w:type="gram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сфере охраны атмосферного воздуха</w:t>
            </w:r>
          </w:p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Непрерывное медицинское образование и наука, Челябинск 2021 Т.16, №2 С.10-16.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1D5855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40" w:dyaOrig="620">
                <v:shape id="_x0000_i1036" type="#_x0000_t75" style="width:14.4pt;height:28.8pt" o:ole="">
                  <v:imagedata r:id="rId29" o:title=""/>
                </v:shape>
                <o:OLEObject Type="Embed" ProgID="Equation.3" ShapeID="_x0000_i1036" DrawAspect="Content" ObjectID="_1819538305" r:id="rId30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Легошина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  <w:p w:rsidR="00055D5F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Чистякова Е.С.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Концептуальные аспекты повышения эффективности контрольно-надзорной деятельности в области гигиены питания на основе риск-ориентированного подхода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Научный электронный журнал «Матрица научного познания»,  УФА, №7-2/2021, С. 69-76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F557F7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20" w:dyaOrig="620">
                <v:shape id="_x0000_i1037" type="#_x0000_t75" style="width:14.4pt;height:28.8pt" o:ole="">
                  <v:imagedata r:id="rId31" o:title=""/>
                </v:shape>
                <o:OLEObject Type="Embed" ProgID="Equation.3" ShapeID="_x0000_i1037" DrawAspect="Content" ObjectID="_1819538306" r:id="rId32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D9B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5E2D9B" w:rsidP="005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 Н.И.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 социально-гигиенического мониторинга потребления и качества пищевых продуктов в челябинской области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="00ED15A2">
              <w:rPr>
                <w:rFonts w:ascii="Times New Roman" w:hAnsi="Times New Roman" w:cs="Times New Roman"/>
                <w:sz w:val="24"/>
                <w:szCs w:val="24"/>
              </w:rPr>
              <w:t xml:space="preserve"> научный журнал «символ науки» </w:t>
            </w:r>
            <w:proofErr w:type="gramStart"/>
            <w:r w:rsidR="00ED15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фа,  №</w:t>
            </w:r>
            <w:proofErr w:type="gram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7/2021с.  86-89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A5B59" w:rsidRPr="0005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57F7"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40" w:dyaOrig="620">
                <v:shape id="_x0000_i1038" type="#_x0000_t75" style="width:14.4pt;height:28.8pt" o:ole="">
                  <v:imagedata r:id="rId33" o:title=""/>
                </v:shape>
                <o:OLEObject Type="Embed" ProgID="Equation.3" ShapeID="_x0000_i1038" DrawAspect="Content" ObjectID="_1819538307" r:id="rId34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5E2D9B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 Н.И. Зорина И.Г</w:t>
            </w:r>
          </w:p>
        </w:tc>
      </w:tr>
      <w:tr w:rsidR="00214958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14958" w:rsidRDefault="00214958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14958" w:rsidRPr="001331C8" w:rsidRDefault="00580ABA" w:rsidP="00055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Социально-гигиенический мониторинг качества и безопасности потребления пищевых продуктов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14958" w:rsidRPr="001331C8" w:rsidRDefault="00580ABA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214958" w:rsidRPr="001331C8" w:rsidRDefault="00580ABA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Непрерывное медицинское образование и наука, 2021. Т. 16 №4. С. 3-7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958" w:rsidRPr="001331C8" w:rsidRDefault="00ED15A2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20" w:dyaOrig="620">
                <v:shape id="_x0000_i1039" type="#_x0000_t75" style="width:10.65pt;height:28.8pt" o:ole="">
                  <v:imagedata r:id="rId35" o:title=""/>
                </v:shape>
                <o:OLEObject Type="Embed" ProgID="Equation.3" ShapeID="_x0000_i1039" DrawAspect="Content" ObjectID="_1819538308" r:id="rId36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958" w:rsidRPr="001331C8" w:rsidRDefault="00580ABA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ED15A2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ED15A2" w:rsidRDefault="00C0363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ED15A2" w:rsidRDefault="00ED15A2" w:rsidP="00055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вопросу повышения эффективности контрольно-надзорной деятельности на основе совершенствования социально-гигиенического мониторинга в области гигиены питания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ED15A2" w:rsidRDefault="00ED15A2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ED15A2" w:rsidRDefault="00C0363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Монография. </w:t>
            </w:r>
            <w:r w:rsidR="00ED15A2">
              <w:rPr>
                <w:rFonts w:ascii="Times New Roman" w:hAnsi="Times New Roman" w:cs="Times New Roman"/>
                <w:sz w:val="24"/>
                <w:szCs w:val="24"/>
              </w:rPr>
              <w:t>В книге: Фундаментальная и прикладная наука: состояние и тенденции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развития. Петрозаводск, 2022. С. 228-244</w:t>
            </w:r>
            <w:r w:rsidR="00ED1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5A2" w:rsidRPr="00055D5F" w:rsidRDefault="00C0363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20">
                <v:shape id="_x0000_i1040" type="#_x0000_t75" style="width:16.3pt;height:28.8pt" o:ole="">
                  <v:imagedata r:id="rId37" o:title=""/>
                </v:shape>
                <o:OLEObject Type="Embed" ProgID="Equation.3" ShapeID="_x0000_i1040" DrawAspect="Content" ObjectID="_1819538309" r:id="rId38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5A2" w:rsidRDefault="00C0363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C0363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Приоритетные профессиональные заболевания органов зрения в Челябинской области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совета молодых ученых и специалистов в Челябинской области, 2023. Т. 1 №1(40) С. 4-8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63F" w:rsidRPr="00055D5F" w:rsidRDefault="00C0363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40" w:dyaOrig="620">
                <v:shape id="_x0000_i1041" type="#_x0000_t75" style="width:11.9pt;height:28.8pt" o:ole="">
                  <v:imagedata r:id="rId39" o:title=""/>
                </v:shape>
                <o:OLEObject Type="Embed" ProgID="Equation.3" ShapeID="_x0000_i1041" DrawAspect="Content" ObjectID="_1819538310" r:id="rId40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63F" w:rsidRDefault="00C0363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C0363F" w:rsidRDefault="00C0363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П.С.</w:t>
            </w:r>
          </w:p>
        </w:tc>
      </w:tr>
      <w:tr w:rsidR="00C0363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приоритетных загрязняющих веществ в атмосферном воздухе на структуру заболеваемости населения городов-участников федерального проекта «Чистый воздух»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научно-исследовательский журнал №8 (134), С. 27-40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63F" w:rsidRPr="00055D5F" w:rsidRDefault="00C0363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63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20" w:dyaOrig="620">
                <v:shape id="_x0000_i1042" type="#_x0000_t75" style="width:15.65pt;height:28.8pt" o:ole="">
                  <v:imagedata r:id="rId41" o:title=""/>
                </v:shape>
                <o:OLEObject Type="Embed" ProgID="Equation.3" ShapeID="_x0000_i1042" DrawAspect="Content" ObjectID="_1819538311" r:id="rId42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63F" w:rsidRDefault="00C0363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C0363F" w:rsidRDefault="00C0363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</w:tr>
      <w:tr w:rsidR="00C0363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4E9" w:rsidRDefault="00BA54E9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Эпидемиологический мониторинг и анализ развития ВИЧ-инфекции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3320CE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C0363F" w:rsidRDefault="00C0363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 w:rsidR="003320CE">
              <w:rPr>
                <w:rFonts w:ascii="Times New Roman" w:hAnsi="Times New Roman" w:cs="Times New Roman"/>
                <w:sz w:val="24"/>
                <w:szCs w:val="24"/>
              </w:rPr>
              <w:t>. Материалы Х</w:t>
            </w:r>
            <w:r w:rsidR="00332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320CE">
              <w:rPr>
                <w:rFonts w:ascii="Times New Roman" w:hAnsi="Times New Roman" w:cs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паразитологов. Под редакцией А.И. Поповой, В.Г. Акимкин. Москва, 2022. С. 33-34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63F" w:rsidRPr="00055D5F" w:rsidRDefault="00A441C3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63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240" w:dyaOrig="620">
                <v:shape id="_x0000_i1043" type="#_x0000_t75" style="width:11.9pt;height:28.8pt" o:ole="">
                  <v:imagedata r:id="rId43" o:title=""/>
                </v:shape>
                <o:OLEObject Type="Embed" ProgID="Equation.3" ShapeID="_x0000_i1043" DrawAspect="Content" ObjectID="_1819538312" r:id="rId44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63F" w:rsidRDefault="003320CE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A441C3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A441C3" w:rsidRDefault="00A441C3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A441C3" w:rsidRDefault="00A441C3" w:rsidP="00055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и взаимодействия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санитарно-эпидемиологической службы в регионе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A441C3" w:rsidRDefault="00A441C3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A441C3" w:rsidRDefault="00A441C3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Монография. Москва: Директ-Медиа, 2023 – 272с.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1C3" w:rsidRPr="00055D5F" w:rsidRDefault="00A441C3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63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80" w:dyaOrig="620">
                <v:shape id="_x0000_i1044" type="#_x0000_t75" style="width:23.15pt;height:28.8pt" o:ole="">
                  <v:imagedata r:id="rId45" o:title=""/>
                </v:shape>
                <o:OLEObject Type="Embed" ProgID="Equation.3" ShapeID="_x0000_i1044" DrawAspect="Content" ObjectID="_1819538313" r:id="rId46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1C3" w:rsidRDefault="00A441C3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A441C3" w:rsidRDefault="00A441C3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Р.С</w:t>
            </w:r>
          </w:p>
          <w:p w:rsidR="00A441C3" w:rsidRDefault="00A441C3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В.В.</w:t>
            </w:r>
          </w:p>
        </w:tc>
      </w:tr>
      <w:tr w:rsidR="00382DAF" w:rsidRPr="001331C8" w:rsidTr="00FC1806">
        <w:trPr>
          <w:gridAfter w:val="1"/>
          <w:wAfter w:w="1439" w:type="dxa"/>
          <w:trHeight w:val="3593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C1806" w:rsidRDefault="00382DAF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382DAF" w:rsidRDefault="00382DA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и обучение молодежи в современном обществе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382DAF" w:rsidRDefault="00382DA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382DAF" w:rsidRDefault="00382DA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года 2023</w:t>
            </w:r>
          </w:p>
          <w:p w:rsidR="00382DAF" w:rsidRDefault="00382DA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статей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8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профессионально-методического конкурса, состоявшегося 13 декабря 2023 г. в г. Петрозаводске</w:t>
            </w:r>
          </w:p>
          <w:p w:rsidR="00382DAF" w:rsidRPr="00382DAF" w:rsidRDefault="00382DA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МНЦП «НОВАЯ НАУКА»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2DAF" w:rsidRPr="00C0363F" w:rsidRDefault="00DC1EC8" w:rsidP="00201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2DAF" w:rsidRDefault="00201892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FC1806" w:rsidRPr="001331C8" w:rsidTr="00FC1806">
        <w:trPr>
          <w:gridAfter w:val="1"/>
          <w:wAfter w:w="1439" w:type="dxa"/>
          <w:trHeight w:val="2854"/>
          <w:jc w:val="center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C1806" w:rsidRDefault="00FC1806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06">
              <w:rPr>
                <w:rFonts w:ascii="Times New Roman" w:hAnsi="Times New Roman" w:cs="Times New Roman"/>
                <w:sz w:val="24"/>
                <w:szCs w:val="24"/>
              </w:rPr>
              <w:t>Предложения по усовершенствованию методов социально-гигиенического мониторинга и контроля содержания солей тяжелых металлов и их влияние на здоровье человека</w:t>
            </w:r>
          </w:p>
          <w:p w:rsidR="00FC1806" w:rsidRDefault="00FC1806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C1806" w:rsidRDefault="00FC1806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C1806" w:rsidRDefault="00FC1806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06">
              <w:rPr>
                <w:rFonts w:ascii="Times New Roman" w:hAnsi="Times New Roman" w:cs="Times New Roman"/>
                <w:sz w:val="24"/>
                <w:szCs w:val="24"/>
              </w:rPr>
              <w:t>Инновационное развитие науки: фундаментальные и прикладные проблемы.</w:t>
            </w:r>
          </w:p>
          <w:p w:rsidR="004A24A5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Петрозаводск МЦНП «НОВАЯ НАУКА» 2025</w:t>
            </w:r>
          </w:p>
          <w:p w:rsidR="00FC1806" w:rsidRDefault="00FC1806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806" w:rsidRDefault="00FC1806" w:rsidP="00D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1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6/13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806" w:rsidRDefault="00FC1806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FC1806" w:rsidRDefault="00FC1806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</w:tr>
      <w:tr w:rsidR="00FC1806" w:rsidRPr="001331C8" w:rsidTr="009629F4">
        <w:trPr>
          <w:gridAfter w:val="1"/>
          <w:wAfter w:w="1439" w:type="dxa"/>
          <w:trHeight w:val="1990"/>
          <w:jc w:val="center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C1806" w:rsidRDefault="00FC1806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9629F4" w:rsidRPr="00FC1806" w:rsidRDefault="00FC1806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806">
              <w:rPr>
                <w:rFonts w:ascii="Times New Roman" w:hAnsi="Times New Roman" w:cs="Times New Roman"/>
                <w:sz w:val="24"/>
                <w:szCs w:val="24"/>
              </w:rPr>
              <w:t>К вопросу о повышении эффективности организации школьного питания на сельских территориях Южного Урала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C1806" w:rsidRDefault="00FC1806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C1806" w:rsidRDefault="009629F4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F4">
              <w:rPr>
                <w:rFonts w:ascii="Times New Roman" w:hAnsi="Times New Roman" w:cs="Times New Roman"/>
                <w:sz w:val="24"/>
                <w:szCs w:val="24"/>
              </w:rPr>
              <w:t xml:space="preserve">Новые исследования новой эпохи. Опыт теоретического и эмпирического анализа. </w:t>
            </w:r>
          </w:p>
          <w:p w:rsidR="004A24A5" w:rsidRPr="00FC1806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A24A5">
              <w:rPr>
                <w:rFonts w:ascii="Times New Roman" w:hAnsi="Times New Roman" w:cs="Times New Roman"/>
                <w:sz w:val="24"/>
                <w:szCs w:val="24"/>
              </w:rPr>
              <w:t>Петрозаводск, 2024.</w:t>
            </w:r>
            <w:r>
              <w:t xml:space="preserve"> </w:t>
            </w:r>
            <w:r w:rsidRPr="004A24A5">
              <w:rPr>
                <w:rFonts w:ascii="Times New Roman" w:hAnsi="Times New Roman" w:cs="Times New Roman"/>
                <w:sz w:val="24"/>
                <w:szCs w:val="24"/>
              </w:rPr>
              <w:t>С. 337-353.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9F4" w:rsidRDefault="009629F4" w:rsidP="00D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C1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806" w:rsidRDefault="009629F4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9629F4" w:rsidRPr="001331C8" w:rsidTr="004A24A5">
        <w:trPr>
          <w:gridAfter w:val="1"/>
          <w:wAfter w:w="1439" w:type="dxa"/>
          <w:trHeight w:val="2178"/>
          <w:jc w:val="center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9629F4" w:rsidRDefault="009629F4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9629F4" w:rsidRDefault="009629F4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F4">
              <w:rPr>
                <w:rFonts w:ascii="Times New Roman" w:hAnsi="Times New Roman" w:cs="Times New Roman"/>
                <w:sz w:val="24"/>
                <w:szCs w:val="24"/>
              </w:rPr>
              <w:t>Оценка физических факторов образовательной среды в школах Челябинской области и их влияние на адаптацию учащихся</w:t>
            </w:r>
          </w:p>
          <w:p w:rsidR="004A24A5" w:rsidRPr="00FC1806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9629F4" w:rsidRDefault="009629F4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Default="004A24A5" w:rsidP="004A2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</w:t>
            </w:r>
            <w:r w:rsidRPr="004A24A5">
              <w:rPr>
                <w:rFonts w:ascii="Times New Roman" w:hAnsi="Times New Roman" w:cs="Times New Roman"/>
                <w:sz w:val="24"/>
                <w:szCs w:val="24"/>
              </w:rPr>
              <w:t>2024. Т. 4. № 3. С. 67-77.</w:t>
            </w:r>
          </w:p>
          <w:p w:rsidR="009629F4" w:rsidRPr="009629F4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(ВАК)</w:t>
            </w:r>
            <w:r w:rsidR="009629F4" w:rsidRPr="0096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24A5" w:rsidRDefault="004A24A5" w:rsidP="00D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C1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29F4" w:rsidRDefault="004A24A5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4A24A5" w:rsidRDefault="004A24A5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В.В.</w:t>
            </w:r>
          </w:p>
        </w:tc>
      </w:tr>
      <w:tr w:rsidR="004A24A5" w:rsidRPr="001331C8" w:rsidTr="00FC1806">
        <w:trPr>
          <w:gridAfter w:val="1"/>
          <w:wAfter w:w="1439" w:type="dxa"/>
          <w:trHeight w:val="601"/>
          <w:jc w:val="center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Default="004A24A5" w:rsidP="00FC1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Pr="009629F4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медико-управленческих решений в отношении продуктов питания, содержащих тяжелые металлы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Default="004A24A5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Москва: Директ-Медиа, 2025.-96 с.</w:t>
            </w:r>
          </w:p>
          <w:p w:rsidR="004A24A5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A5" w:rsidRDefault="004A24A5" w:rsidP="00D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DC1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A5" w:rsidRDefault="004A24A5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4A24A5" w:rsidRDefault="004A24A5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В.В.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работы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студентов  по разделу: «ГИГИЕНА ПИТАНИЯ»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студентов  по разделу: «ГИГИЕНА ПИТАНИЯ»-Челябинск, 2000, выпуск 6. – 104с.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834F3E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45" type="#_x0000_t75" style="width:21.9pt;height:28.8pt" o:ole="">
                  <v:imagedata r:id="rId47" o:title=""/>
                </v:shape>
                <o:OLEObject Type="Embed" ProgID="Equation.3" ShapeID="_x0000_i1045" DrawAspect="Content" ObjectID="_1819538314" r:id="rId48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3E" w:rsidRPr="001331C8" w:rsidRDefault="00834F3E" w:rsidP="0083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834F3E" w:rsidRPr="001331C8" w:rsidRDefault="00834F3E" w:rsidP="0083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 И.А.</w:t>
            </w:r>
          </w:p>
          <w:p w:rsidR="00055D5F" w:rsidRPr="001331C8" w:rsidRDefault="00834F3E" w:rsidP="0083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Тулинская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студентов  по разделу: «ГИГИЕНА ПИТАНИЯ»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студентов  по разделу: «ГИГИЕНА ПИТАНИЯ»-Челябинск, 2000, выпуск 7. – 104с.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834F3E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46" type="#_x0000_t75" style="width:21.9pt;height:28.8pt" o:ole="">
                  <v:imagedata r:id="rId47" o:title=""/>
                </v:shape>
                <o:OLEObject Type="Embed" ProgID="Equation.3" ShapeID="_x0000_i1046" DrawAspect="Content" ObjectID="_1819538315" r:id="rId49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 И.А.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Тулинская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Гигиена питания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вестник: учеб.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метод.журн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 для студ. мед. Вузов и врачей. – Челябинск, 2003. – Вып. 6, Ч.1. – 104с.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47" type="#_x0000_t75" style="width:21.9pt;height:28.8pt" o:ole="">
                  <v:imagedata r:id="rId50" o:title=""/>
                </v:shape>
                <o:OLEObject Type="Embed" ProgID="Equation.3" ShapeID="_x0000_i1047" DrawAspect="Content" ObjectID="_1819538316" r:id="rId51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 И.А.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Тулинская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Гигиена питания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вестник: учеб.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метод.журн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 для студ. мед. Вузов и врачей. – Челябинск, 2003. – Вып. 7, Ч.2. – 104с.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64B56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48" type="#_x0000_t75" style="width:21.9pt;height:28.8pt" o:ole="">
                  <v:imagedata r:id="rId52" o:title=""/>
                </v:shape>
                <o:OLEObject Type="Embed" ProgID="Equation.3" ShapeID="_x0000_i1048" DrawAspect="Content" ObjectID="_1819538317" r:id="rId53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 И.А.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Тулинская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эпидемиология (учебное пособие)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A2550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</w:t>
            </w: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Изд-во ЮУГМУ,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 – 89</w:t>
            </w: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20">
                <v:shape id="_x0000_i1049" type="#_x0000_t75" style="width:14.4pt;height:28.8pt" o:ole="">
                  <v:imagedata r:id="rId54" o:title=""/>
                </v:shape>
                <o:OLEObject Type="Embed" ProgID="Equation.3" ShapeID="_x0000_i1049" DrawAspect="Content" ObjectID="_1819538318" r:id="rId55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Харунжин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055D5F" w:rsidRPr="001331C8" w:rsidTr="005E2D9B">
        <w:trPr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и надзор в сфере защиты прав потребителей как   государственная функция Федеральной службы по надзору в сфере защиты прав   потребителей и </w:t>
            </w: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благополучия человека (учебное пособие)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247D6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 :</w:t>
            </w:r>
            <w:proofErr w:type="gramEnd"/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Изд-во ЮУГМУ, 2013. – 44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60" w:dyaOrig="620">
                <v:shape id="_x0000_i1050" type="#_x0000_t75" style="width:21.9pt;height:28.8pt" o:ole="">
                  <v:imagedata r:id="rId56" o:title=""/>
                </v:shape>
                <o:OLEObject Type="Embed" ProgID="Equation.3" ShapeID="_x0000_i1050" DrawAspect="Content" ObjectID="_1819538319" r:id="rId57"/>
              </w:objec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Н.П.,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ергеева Е.А., </w:t>
            </w: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Кретова О.М.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D5F" w:rsidRPr="001331C8" w:rsidTr="005E2D9B">
        <w:trPr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возбуждения и рассмотрения дел об административных   правонарушениях. Порядок и сроки обращения в суд с заявлениями в защиту прав   потребителя (круга потребителей), законных интересов неопределенного круга   потребителей (учебное пособие)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247D6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 :</w:t>
            </w:r>
            <w:proofErr w:type="gramEnd"/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Изд-во ЮУГМУ, 2013. – 32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20">
                <v:shape id="_x0000_i1051" type="#_x0000_t75" style="width:14.4pt;height:28.8pt" o:ole="">
                  <v:imagedata r:id="rId58" o:title=""/>
                </v:shape>
                <o:OLEObject Type="Embed" ProgID="Equation.3" ShapeID="_x0000_i1051" DrawAspect="Content" ObjectID="_1819538320" r:id="rId59"/>
              </w:objec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Н.П.,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ергеева Е.А., </w:t>
            </w:r>
            <w:r w:rsidRPr="0024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Кретова О.М.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D5F" w:rsidRPr="001331C8" w:rsidTr="005E2D9B">
        <w:trPr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государственного контроля (надзора) за соблюдением требований технических регламентов таможенного союза, в том числе по гигиене питания (учебное пособие)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247D68" w:rsidRDefault="0062011C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proofErr w:type="spellEnd"/>
            <w:r w:rsidR="0005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87EE7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государственного контроля (надзора) за соблюдением требований технических регламентов таможенного союза, в том числе по гигиене питания: учебное пособие / Ю.В. Данилова, В.М. Ефремов, В.Д. Соколов. – Челябинск: Издательство Южно-Уральского государственного медицинского университета, 2016. – 38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60" w:dyaOrig="620">
                <v:shape id="_x0000_i1052" type="#_x0000_t75" style="width:21.9pt;height:28.8pt" o:ole="">
                  <v:imagedata r:id="rId60" o:title=""/>
                </v:shape>
                <o:OLEObject Type="Embed" ProgID="Equation.3" ShapeID="_x0000_i1052" DrawAspect="Content" ObjectID="_1819538321" r:id="rId61"/>
              </w:objec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Ю.В. Данилова, В.М. Ефремов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5D5F" w:rsidRPr="00247D6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D5F" w:rsidRPr="001331C8" w:rsidTr="005E2D9B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студентов  по разделу: «ГИГИЕНА ТРУДА», часть 1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Гигиена труда: учеб. Пособие для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 по спец. 32.05.01 Медико-профилактическое дело (часть 1)/ Зорина И.Г.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В.Д. Соколов, Н.М.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Бровман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Е.А.Сергеева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.-Челябинск: ООО «Полиграф-Мастер», 2019 – 246с.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80" w:dyaOrig="620">
                <v:shape id="_x0000_i1053" type="#_x0000_t75" style="width:21.9pt;height:28.8pt" o:ole="">
                  <v:imagedata r:id="rId62" o:title=""/>
                </v:shape>
                <o:OLEObject Type="Embed" ProgID="Equation.3" ShapeID="_x0000_i1053" DrawAspect="Content" ObjectID="_1819538322" r:id="rId63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Зорина И.Г.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Бровман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Н.М., Сергеева Е.А.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студентов  по разделу: «ГИГИЕНА ТРУДА», часть 2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="00055D5F" w:rsidRPr="00133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Гигиена труда: учеб. Пособие для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 по спец. 32.05.01 Медико-профилактическое дело (часть 2)/ Зорина И.Г.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В.Д. Соколов, Н.М.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Бровман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Е.А.Сергеева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.-Челябинск: ООО «Полиграф-Мастер», 2019 – 242с.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80" w:dyaOrig="620">
                <v:shape id="_x0000_i1054" type="#_x0000_t75" style="width:21.9pt;height:28.8pt" o:ole="">
                  <v:imagedata r:id="rId64" o:title=""/>
                </v:shape>
                <o:OLEObject Type="Embed" ProgID="Equation.3" ShapeID="_x0000_i1054" DrawAspect="Content" ObjectID="_1819538323" r:id="rId65"/>
              </w:object>
            </w:r>
            <w:r w:rsidRPr="00055D5F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80" w:dyaOrig="340">
                <v:shape id="_x0000_i1055" type="#_x0000_t75" style="width:7.5pt;height:14.4pt" o:ole="">
                  <v:imagedata r:id="rId66" o:title=""/>
                </v:shape>
                <o:OLEObject Type="Embed" ProgID="Equation.3" ShapeID="_x0000_i1055" DrawAspect="Content" ObjectID="_1819538324" r:id="rId67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Зорина И.Г. </w:t>
            </w: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Бровман</w:t>
            </w:r>
            <w:proofErr w:type="spellEnd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Н.М., Сергеева Е.А.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DC1EC8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history="1">
              <w:r w:rsidR="00055D5F" w:rsidRPr="001331C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ГИГИЕНА ДЕТЕЙ И ПОДРОСТКОВ</w:t>
              </w:r>
            </w:hyperlink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Том Часть 1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 для студентов высших учебных заведений, обучающихся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специальности 32.05.01 Медико-</w:t>
            </w: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профилактическое дело / Челябинск,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ООО «Полиграф-Мастер», </w:t>
            </w: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2020-176с.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56" type="#_x0000_t75" style="width:21.9pt;height:28.8pt" o:ole="">
                  <v:imagedata r:id="rId69" o:title=""/>
                </v:shape>
                <o:OLEObject Type="Embed" ProgID="Equation.3" ShapeID="_x0000_i1056" DrawAspect="Content" ObjectID="_1819538325" r:id="rId70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В.В.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DC1EC8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history="1">
              <w:r w:rsidR="00055D5F" w:rsidRPr="001331C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ГИГИЕНА ДЕТЕЙ И ПОДРОСТКОВ</w:t>
              </w:r>
            </w:hyperlink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Том Часть 2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 для студентов высших учебных заведений, обучающихся по специальности 32.05.01 Медико-профилактическое дело. / Челябинск, 2020.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ООО «Полиграф-Мастер», 2020-186с.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57" type="#_x0000_t75" style="width:21.9pt;height:28.8pt" o:ole="">
                  <v:imagedata r:id="rId72" o:title=""/>
                </v:shape>
                <o:OLEObject Type="Embed" ProgID="Equation.3" ShapeID="_x0000_i1057" DrawAspect="Content" ObjectID="_1819538326" r:id="rId73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В.В.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DC1EC8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history="1">
              <w:r w:rsidR="00055D5F" w:rsidRPr="001331C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Актуальные аспекты вакцинопрофилактики</w:t>
              </w:r>
            </w:hyperlink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62011C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 w:rsidR="00055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 для студентов учебных заведений, обучающихся по специальности 32.05.01 Медико-профилактическое дело / Челябинск, 2020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-192с</w:t>
            </w: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58" type="#_x0000_t75" style="width:21.9pt;height:28.8pt" o:ole="">
                  <v:imagedata r:id="rId75" o:title=""/>
                </v:shape>
                <o:OLEObject Type="Embed" ProgID="Equation.3" ShapeID="_x0000_i1058" DrawAspect="Content" ObjectID="_1819538327" r:id="rId76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В.В.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Лучинина С.В.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DC1EC8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="00055D5F" w:rsidRPr="001331C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Гигиена труда</w:t>
              </w:r>
            </w:hyperlink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 для специалистов среднего профессионального образования / Москва-Берлин, 2020. -310с.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60" w:dyaOrig="620">
                <v:shape id="_x0000_i1059" type="#_x0000_t75" style="width:21.9pt;height:28.8pt" o:ole="">
                  <v:imagedata r:id="rId78" o:title=""/>
                </v:shape>
                <o:OLEObject Type="Embed" ProgID="Equation.3" ShapeID="_x0000_i1059" DrawAspect="Content" ObjectID="_1819538328" r:id="rId79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DC1EC8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history="1">
              <w:r w:rsidR="00055D5F" w:rsidRPr="001331C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Гигиена труда</w:t>
              </w:r>
            </w:hyperlink>
            <w:r w:rsidR="00055D5F"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 для специалистов среднего профессионального образования / Москва-Берлин, 2020. -305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60" w:dyaOrig="620">
                <v:shape id="_x0000_i1060" type="#_x0000_t75" style="width:21.9pt;height:28.8pt" o:ole="">
                  <v:imagedata r:id="rId81" o:title=""/>
                </v:shape>
                <o:OLEObject Type="Embed" ProgID="Equation.3" ShapeID="_x0000_i1060" DrawAspect="Content" ObjectID="_1819538329" r:id="rId82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гигиены  питания населения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Учебное пособие для студентов высших учебных заведений, обучающихся по специальности 32.05.01 Медико-профилактическое дело. Ч.1./ Челябинск,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ООО «Полиграф-Мастер», 2021-223с.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60" w:dyaOrig="620">
                <v:shape id="_x0000_i1061" type="#_x0000_t75" style="width:21.9pt;height:28.8pt" o:ole="">
                  <v:imagedata r:id="rId83" o:title=""/>
                </v:shape>
                <o:OLEObject Type="Embed" ProgID="Equation.3" ShapeID="_x0000_i1061" DrawAspect="Content" ObjectID="_1819538330" r:id="rId84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Н.И.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Сергеева Е.А.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гигиены 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населения часть 2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 для студентов высших учебных заведений, обучающихся по специальности 32.05.01 Медико-профилактическое дело.Ч.2 / Челябинск,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ООО «Полиграф-Мастер», 2021-262с.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80" w:dyaOrig="620">
                <v:shape id="_x0000_i1062" type="#_x0000_t75" style="width:21.9pt;height:28.8pt" o:ole="">
                  <v:imagedata r:id="rId85" o:title=""/>
                </v:shape>
                <o:OLEObject Type="Embed" ProgID="Equation.3" ShapeID="_x0000_i1062" DrawAspect="Content" ObjectID="_1819538331" r:id="rId86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Н.И.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Сергеева Е.А.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Санитарный надзор в области коммунальной гигиены часть 1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Учебное пособие для студентов высших учебных заведений, обучающихся по специальности 32.05.01 Медико-профилактическое дело. / Челябинск,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ООО «Полиграф-Мастер», 2021-222с.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80" w:dyaOrig="620">
                <v:shape id="_x0000_i1063" type="#_x0000_t75" style="width:21.9pt;height:28.8pt" o:ole="">
                  <v:imagedata r:id="rId87" o:title=""/>
                </v:shape>
                <o:OLEObject Type="Embed" ProgID="Equation.3" ShapeID="_x0000_i1063" DrawAspect="Content" ObjectID="_1819538332" r:id="rId88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Легошина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Санитарный надзор в области коммунальной гигиены часть 2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Учебное пособие для студентов высших учебных заведений, обучающихся по специальности 32.05.01 </w:t>
            </w: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Медико-профилактическое дело. / Челябинск,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ООО «Полиграф-Мастер», 2021-152с.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64" type="#_x0000_t75" style="width:21.9pt;height:28.8pt" o:ole="">
                  <v:imagedata r:id="rId89" o:title=""/>
                </v:shape>
                <o:OLEObject Type="Embed" ProgID="Equation.3" ShapeID="_x0000_i1064" DrawAspect="Content" ObjectID="_1819538333" r:id="rId90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Легошина</w:t>
            </w:r>
            <w:proofErr w:type="spellEnd"/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</w:tr>
      <w:tr w:rsidR="00055D5F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общей гигиены</w:t>
            </w:r>
          </w:p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1C8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55D5F" w:rsidRPr="001331C8" w:rsidRDefault="00055D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Учебное пособие слушателей, обучающихся по программе общая гигиена / Челябинск, </w:t>
            </w:r>
            <w:r w:rsidRPr="001331C8">
              <w:rPr>
                <w:rFonts w:ascii="Times New Roman" w:hAnsi="Times New Roman" w:cs="Times New Roman"/>
                <w:sz w:val="24"/>
                <w:szCs w:val="24"/>
              </w:rPr>
              <w:t xml:space="preserve"> ООО «Полиграф-Мастер», 2021-261с.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60" w:dyaOrig="620">
                <v:shape id="_x0000_i1065" type="#_x0000_t75" style="width:21.9pt;height:28.8pt" o:ole="">
                  <v:imagedata r:id="rId91" o:title=""/>
                </v:shape>
                <o:OLEObject Type="Embed" ProgID="Equation.3" ShapeID="_x0000_i1065" DrawAspect="Content" ObjectID="_1819538334" r:id="rId92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55D5F" w:rsidRPr="001331C8" w:rsidRDefault="00055D5F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Кокшаров А.В.</w:t>
            </w:r>
          </w:p>
        </w:tc>
      </w:tr>
      <w:tr w:rsidR="006B0943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0943" w:rsidRDefault="006B0943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0943" w:rsidRPr="001331C8" w:rsidRDefault="006B0943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санитарно-гигиенических лабораторных исследований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0943" w:rsidRPr="001331C8" w:rsidRDefault="006B0943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0943" w:rsidRPr="001331C8" w:rsidRDefault="007C5740" w:rsidP="00055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пособие. Челябинск, 2022. С. 380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943" w:rsidRPr="00055D5F" w:rsidRDefault="007C5740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80" w:dyaOrig="620">
                <v:shape id="_x0000_i1066" type="#_x0000_t75" style="width:22.55pt;height:28.8pt" o:ole="">
                  <v:imagedata r:id="rId93" o:title=""/>
                </v:shape>
                <o:OLEObject Type="Embed" ProgID="Equation.3" ShapeID="_x0000_i1066" DrawAspect="Content" ObjectID="_1819538335" r:id="rId94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943" w:rsidRPr="001331C8" w:rsidRDefault="007C5740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7C5740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7C5740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7C5740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Гигиеническое обучение. Формирование культуры населения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DC4579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7C5740" w:rsidP="007C5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пособие. Ч. 1. Челябинск, 2022. С. 228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740" w:rsidRPr="00055D5F" w:rsidRDefault="00A61133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80" w:dyaOrig="620">
                <v:shape id="_x0000_i1067" type="#_x0000_t75" style="width:22.55pt;height:28.8pt" o:ole="">
                  <v:imagedata r:id="rId95" o:title=""/>
                </v:shape>
                <o:OLEObject Type="Embed" ProgID="Equation.3" ShapeID="_x0000_i1067" DrawAspect="Content" ObjectID="_1819538336" r:id="rId96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740" w:rsidRDefault="007C5740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Щукин С.М.</w:t>
            </w:r>
          </w:p>
          <w:p w:rsidR="007C5740" w:rsidRDefault="007C5740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7C5740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7C5740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7C5740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Гигиеническое обучение. Формирование культуры населения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DC4579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7C5740" w:rsidP="007C5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пособие. Ч. 1. Челябинск, 2022. С. 162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740" w:rsidRPr="00055D5F" w:rsidRDefault="00A61133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68" type="#_x0000_t75" style="width:21.3pt;height:28.8pt" o:ole="">
                  <v:imagedata r:id="rId97" o:title=""/>
                </v:shape>
                <o:OLEObject Type="Embed" ProgID="Equation.3" ShapeID="_x0000_i1068" DrawAspect="Content" ObjectID="_1819538337" r:id="rId98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740" w:rsidRDefault="007C5740" w:rsidP="007C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Щукин С.М.</w:t>
            </w:r>
          </w:p>
          <w:p w:rsidR="007C5740" w:rsidRDefault="007C5740" w:rsidP="007C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7C5740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A441C3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A441C3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полномочий и функций государственной санитарно-эпидемиологической службы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9C2E5F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C5740" w:rsidRDefault="00A441C3" w:rsidP="007C5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пособие. Москва: Проспект, 2023 С. 208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740" w:rsidRPr="00055D5F" w:rsidRDefault="00010F6A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80" w:dyaOrig="620">
                <v:shape id="_x0000_i1069" type="#_x0000_t75" style="width:22.55pt;height:28.8pt" o:ole="">
                  <v:imagedata r:id="rId99" o:title=""/>
                </v:shape>
                <o:OLEObject Type="Embed" ProgID="Equation.3" ShapeID="_x0000_i1069" DrawAspect="Content" ObjectID="_1819538338" r:id="rId100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740" w:rsidRDefault="00A441C3" w:rsidP="007C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A441C3" w:rsidRDefault="00A441C3" w:rsidP="007C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В.В.</w:t>
            </w:r>
          </w:p>
        </w:tc>
      </w:tr>
      <w:tr w:rsidR="00A61133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A61133" w:rsidRDefault="00010F6A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A61133" w:rsidRDefault="00010F6A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радиационной гигиены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A61133" w:rsidRDefault="00010F6A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10F6A" w:rsidRDefault="00010F6A" w:rsidP="00010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пособие. Ч. 1 Москва: Директ-Медиа, 2023 - 180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133" w:rsidRPr="00055D5F" w:rsidRDefault="00F11762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70" type="#_x0000_t75" style="width:21.3pt;height:28.8pt" o:ole="">
                  <v:imagedata r:id="rId101" o:title=""/>
                </v:shape>
                <o:OLEObject Type="Embed" ProgID="Equation.3" ShapeID="_x0000_i1070" DrawAspect="Content" ObjectID="_1819538339" r:id="rId102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F6A" w:rsidRDefault="00010F6A" w:rsidP="0001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A61133" w:rsidRDefault="00A61133" w:rsidP="007C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6A" w:rsidRPr="001331C8" w:rsidTr="00055D5F">
        <w:trPr>
          <w:gridAfter w:val="1"/>
          <w:wAfter w:w="1439" w:type="dxa"/>
          <w:trHeight w:val="32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10F6A" w:rsidRDefault="00010F6A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10F6A" w:rsidRDefault="00010F6A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радиационной гигиены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10F6A" w:rsidRDefault="00010F6A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010F6A" w:rsidRDefault="00010F6A" w:rsidP="007C5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Учебное пособие. Ч. 2 Москва: Директ-Медиа, 2023 </w:t>
            </w:r>
            <w:r w:rsidR="001B0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140</w:t>
            </w:r>
            <w:r w:rsidR="001B0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F6A" w:rsidRPr="00055D5F" w:rsidRDefault="00F11762" w:rsidP="0005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D5F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40" w:dyaOrig="620">
                <v:shape id="_x0000_i1071" type="#_x0000_t75" style="width:21.3pt;height:28.8pt" o:ole="">
                  <v:imagedata r:id="rId103" o:title=""/>
                </v:shape>
                <o:OLEObject Type="Embed" ProgID="Equation.3" ShapeID="_x0000_i1071" DrawAspect="Content" ObjectID="_1819538340" r:id="rId104"/>
              </w:objec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F6A" w:rsidRDefault="00010F6A" w:rsidP="0001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010F6A" w:rsidRDefault="00010F6A" w:rsidP="007C5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DF6" w:rsidRPr="001331C8" w:rsidTr="004A24A5">
        <w:trPr>
          <w:gridAfter w:val="1"/>
          <w:wAfter w:w="1439" w:type="dxa"/>
          <w:trHeight w:val="107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1B0DF6" w:rsidRDefault="001B0DF6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1B0DF6" w:rsidRDefault="001B0DF6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эпидемиология чрезвычайных ситуаций</w:t>
            </w:r>
          </w:p>
          <w:p w:rsidR="004A24A5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1B0DF6" w:rsidRDefault="001B0DF6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1B0DF6" w:rsidRDefault="001B0DF6" w:rsidP="007C5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пособие. Москва: Директ-Медиа, 2024 – 232 с.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0DF6" w:rsidRPr="00055D5F" w:rsidRDefault="00DC1EC8" w:rsidP="001B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</w:rPr>
                      <m:t>122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</w:rPr>
                      <m:t>232</m:t>
                    </m:r>
                  </m:den>
                </m:f>
              </m:oMath>
            </m:oMathPara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0DF6" w:rsidRDefault="001B0DF6" w:rsidP="0001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</w:tc>
      </w:tr>
      <w:tr w:rsidR="004A24A5" w:rsidRPr="001331C8" w:rsidTr="004A24A5">
        <w:trPr>
          <w:gridAfter w:val="1"/>
          <w:wAfter w:w="1439" w:type="dxa"/>
          <w:trHeight w:val="952"/>
          <w:jc w:val="center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Default="004A24A5" w:rsidP="00055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государственного санитарно-эпидемиологического надзора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Default="004A24A5" w:rsidP="0005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A24A5" w:rsidRDefault="004A24A5" w:rsidP="004A2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пособие. Санкт – Петербург: Лань, 2025. – 416 с.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A5" w:rsidRDefault="004A24A5" w:rsidP="00DC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C1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4A5" w:rsidRDefault="004A24A5" w:rsidP="0001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И.Г.</w:t>
            </w:r>
          </w:p>
          <w:p w:rsidR="004A24A5" w:rsidRDefault="004A24A5" w:rsidP="00010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</w:tr>
    </w:tbl>
    <w:p w:rsidR="00975B96" w:rsidRDefault="00975B96" w:rsidP="00055D5F">
      <w:pPr>
        <w:jc w:val="center"/>
      </w:pPr>
    </w:p>
    <w:sectPr w:rsidR="00975B96" w:rsidSect="0093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4D"/>
    <w:rsid w:val="00010F6A"/>
    <w:rsid w:val="00055D5F"/>
    <w:rsid w:val="000572DE"/>
    <w:rsid w:val="00064B56"/>
    <w:rsid w:val="000A2550"/>
    <w:rsid w:val="001331C8"/>
    <w:rsid w:val="00134ECA"/>
    <w:rsid w:val="00136142"/>
    <w:rsid w:val="00187EE7"/>
    <w:rsid w:val="001B0DF6"/>
    <w:rsid w:val="001D5855"/>
    <w:rsid w:val="00201892"/>
    <w:rsid w:val="00214958"/>
    <w:rsid w:val="00275EC4"/>
    <w:rsid w:val="0027613D"/>
    <w:rsid w:val="0028545C"/>
    <w:rsid w:val="002A5B59"/>
    <w:rsid w:val="00313162"/>
    <w:rsid w:val="003320CE"/>
    <w:rsid w:val="003414FE"/>
    <w:rsid w:val="00345E41"/>
    <w:rsid w:val="00382DAF"/>
    <w:rsid w:val="003F044B"/>
    <w:rsid w:val="004771C6"/>
    <w:rsid w:val="004A24A5"/>
    <w:rsid w:val="004D0356"/>
    <w:rsid w:val="00580ABA"/>
    <w:rsid w:val="005C053D"/>
    <w:rsid w:val="005E2D9B"/>
    <w:rsid w:val="00614778"/>
    <w:rsid w:val="0062011C"/>
    <w:rsid w:val="006B0943"/>
    <w:rsid w:val="006F77F4"/>
    <w:rsid w:val="007669B0"/>
    <w:rsid w:val="00784D50"/>
    <w:rsid w:val="007C5740"/>
    <w:rsid w:val="00812CB0"/>
    <w:rsid w:val="00834F3E"/>
    <w:rsid w:val="0087328E"/>
    <w:rsid w:val="008C39F3"/>
    <w:rsid w:val="008D2E09"/>
    <w:rsid w:val="0093316B"/>
    <w:rsid w:val="009435E2"/>
    <w:rsid w:val="009629F4"/>
    <w:rsid w:val="00975B96"/>
    <w:rsid w:val="009A3280"/>
    <w:rsid w:val="009B674D"/>
    <w:rsid w:val="009C2E5F"/>
    <w:rsid w:val="00A23883"/>
    <w:rsid w:val="00A441C3"/>
    <w:rsid w:val="00A61133"/>
    <w:rsid w:val="00A85623"/>
    <w:rsid w:val="00B8334C"/>
    <w:rsid w:val="00BA54E9"/>
    <w:rsid w:val="00C0363F"/>
    <w:rsid w:val="00C10973"/>
    <w:rsid w:val="00CC1456"/>
    <w:rsid w:val="00CD4535"/>
    <w:rsid w:val="00D410F7"/>
    <w:rsid w:val="00D80404"/>
    <w:rsid w:val="00D85969"/>
    <w:rsid w:val="00DC1EC8"/>
    <w:rsid w:val="00DC4579"/>
    <w:rsid w:val="00E76255"/>
    <w:rsid w:val="00ED15A2"/>
    <w:rsid w:val="00F11762"/>
    <w:rsid w:val="00F557F7"/>
    <w:rsid w:val="00F7659C"/>
    <w:rsid w:val="00F95D43"/>
    <w:rsid w:val="00FA0344"/>
    <w:rsid w:val="00F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643B"/>
  <w15:docId w15:val="{1EBAD961-C900-461C-B5CA-F4308AD7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C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item.asp?id=45712743" TargetMode="External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hyperlink" Target="https://elibrary.ru/item.asp?id=43923805" TargetMode="External"/><Relationship Id="rId84" Type="http://schemas.openxmlformats.org/officeDocument/2006/relationships/oleObject" Target="embeddings/oleObject37.bin"/><Relationship Id="rId89" Type="http://schemas.openxmlformats.org/officeDocument/2006/relationships/image" Target="media/image39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hyperlink" Target="https://elibrary.ru/item.asp?id=43923804" TargetMode="External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5" Type="http://schemas.openxmlformats.org/officeDocument/2006/relationships/image" Target="media/image1.wmf"/><Relationship Id="rId90" Type="http://schemas.openxmlformats.org/officeDocument/2006/relationships/oleObject" Target="embeddings/oleObject40.bin"/><Relationship Id="rId95" Type="http://schemas.openxmlformats.org/officeDocument/2006/relationships/image" Target="media/image42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80" Type="http://schemas.openxmlformats.org/officeDocument/2006/relationships/hyperlink" Target="https://elibrary.ru/item.asp?id=42483593" TargetMode="External"/><Relationship Id="rId85" Type="http://schemas.openxmlformats.org/officeDocument/2006/relationships/image" Target="media/image37.wmf"/><Relationship Id="rId12" Type="http://schemas.openxmlformats.org/officeDocument/2006/relationships/oleObject" Target="embeddings/oleObject4.bin"/><Relationship Id="rId17" Type="http://schemas.openxmlformats.org/officeDocument/2006/relationships/hyperlink" Target="https://elibrary.ru/item.asp?id=45601551" TargetMode="External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83" Type="http://schemas.openxmlformats.org/officeDocument/2006/relationships/image" Target="media/image36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4.wmf"/><Relationship Id="rId81" Type="http://schemas.openxmlformats.org/officeDocument/2006/relationships/image" Target="media/image35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47.bin"/><Relationship Id="rId7" Type="http://schemas.openxmlformats.org/officeDocument/2006/relationships/image" Target="media/image2.wmf"/><Relationship Id="rId71" Type="http://schemas.openxmlformats.org/officeDocument/2006/relationships/hyperlink" Target="https://elibrary.ru/item.asp?id=43923806" TargetMode="External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38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hyperlink" Target="https://elibrary.ru/item.asp?id=42483598" TargetMode="External"/><Relationship Id="rId100" Type="http://schemas.openxmlformats.org/officeDocument/2006/relationships/oleObject" Target="embeddings/oleObject45.bin"/><Relationship Id="rId105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FAB9-1347-4BFF-A12A-F5E55C2C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24</Pages>
  <Words>5050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cp:keywords/>
  <dc:description/>
  <cp:lastModifiedBy>Зорина Ирина Геннадьевна</cp:lastModifiedBy>
  <cp:revision>6</cp:revision>
  <dcterms:created xsi:type="dcterms:W3CDTF">2024-03-05T09:16:00Z</dcterms:created>
  <dcterms:modified xsi:type="dcterms:W3CDTF">2025-09-16T09:31:00Z</dcterms:modified>
</cp:coreProperties>
</file>