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78BEC" w14:textId="564152C0" w:rsidR="006F4A36" w:rsidRPr="006F4A36" w:rsidRDefault="006F4A36" w:rsidP="006F4A36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«Гигиена и эпидемиология чрезвычайных ситуаций»</w:t>
      </w:r>
      <w:bookmarkStart w:id="0" w:name="_GoBack"/>
      <w:bookmarkEnd w:id="0"/>
      <w:r>
        <w:rPr>
          <w:b/>
        </w:rPr>
        <w:t xml:space="preserve"> </w:t>
      </w:r>
    </w:p>
    <w:p w14:paraId="508FAEB5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целей санитарно-противоэпидемического обеспечения населения в чрезвычайных ситуациях;</w:t>
      </w:r>
    </w:p>
    <w:p w14:paraId="332E24A8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Достижение целей за счет решения комплекса задач на Федеральном, региональном, территориальном, местном и объектовом уровнях.</w:t>
      </w:r>
    </w:p>
    <w:p w14:paraId="0C40FEC7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возникновения эпидемических очагов и течения эпидемиологического процесса в ЧС.</w:t>
      </w:r>
    </w:p>
    <w:p w14:paraId="347ABF2F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Факторы эпидемиологического процесса в ЧС, их влияние на распространение инфекционных заболеваний.</w:t>
      </w:r>
    </w:p>
    <w:p w14:paraId="64052BF7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Медико-санитарная характеристика эпидемиологического очага в районах ЧС.</w:t>
      </w:r>
    </w:p>
    <w:p w14:paraId="35747DEB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Оценка санитарно-эпидемиологической обстановки в зонах катастроф. Методика проведения оценки.</w:t>
      </w:r>
    </w:p>
    <w:p w14:paraId="510F7C62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Порядок эпидемиологического обследования очага в ЧС.</w:t>
      </w:r>
    </w:p>
    <w:p w14:paraId="5A23978A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Методы расчета санитарных потерь в эпидемиологических очагах.</w:t>
      </w:r>
    </w:p>
    <w:p w14:paraId="22795E1B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Социально-гигиенические последствия в ЧС, классификация методов оценки.</w:t>
      </w:r>
    </w:p>
    <w:p w14:paraId="251BE489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Особенности статистических оценок.</w:t>
      </w:r>
    </w:p>
    <w:p w14:paraId="3A1B347C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Оценка санитарно-гигиенического состояния в зонах чрезвычайных ситуаций.</w:t>
      </w:r>
    </w:p>
    <w:p w14:paraId="40B95549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Методы и этапы прогнозирования санитарно-эпидемиологических последствий в зоне ЧС.</w:t>
      </w:r>
    </w:p>
    <w:p w14:paraId="21099C00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Санитарно-эпидемиологический отряд. Состав. Цели, задачи.</w:t>
      </w:r>
    </w:p>
    <w:p w14:paraId="08B2749C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Санитарно-эпидемиологическая бригада. Состав. Цели, задачи.</w:t>
      </w:r>
    </w:p>
    <w:p w14:paraId="41303886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 Задачи и состав группы эпидемиологической разведки.</w:t>
      </w:r>
    </w:p>
    <w:p w14:paraId="71F53AD4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>
        <w:rPr>
          <w:rFonts w:ascii="Times New Roman" w:hAnsi="Times New Roman"/>
          <w:iCs/>
          <w:color w:val="000000"/>
          <w:shd w:val="clear" w:color="auto" w:fill="FFFFFF"/>
        </w:rPr>
        <w:t xml:space="preserve"> Принципы выявления, диагностики и организации лечения инфекционных больных в зонах ЧС и эпидемиях.</w:t>
      </w:r>
    </w:p>
    <w:p w14:paraId="67DEC229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>
        <w:rPr>
          <w:rFonts w:ascii="Times New Roman" w:hAnsi="Times New Roman"/>
          <w:iCs/>
          <w:color w:val="000000"/>
          <w:shd w:val="clear" w:color="auto" w:fill="FFFFFF"/>
        </w:rPr>
        <w:t xml:space="preserve"> Создание инфекционной бригады экстренной специализированной медицинской помощи (БСМП).</w:t>
      </w:r>
    </w:p>
    <w:p w14:paraId="67CB9581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>
        <w:rPr>
          <w:rFonts w:ascii="Times New Roman" w:hAnsi="Times New Roman"/>
          <w:iCs/>
          <w:color w:val="000000"/>
          <w:shd w:val="clear" w:color="auto" w:fill="FFFFFF"/>
        </w:rPr>
        <w:t xml:space="preserve"> Противоэпидемические и профилактические мероприятия на примере эпидемии холеры в Республики Дагестан.</w:t>
      </w:r>
    </w:p>
    <w:p w14:paraId="08336450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>
        <w:rPr>
          <w:rFonts w:ascii="Times New Roman" w:hAnsi="Times New Roman"/>
          <w:iCs/>
          <w:color w:val="000000"/>
          <w:shd w:val="clear" w:color="auto" w:fill="FFFFFF"/>
        </w:rPr>
        <w:t xml:space="preserve"> Лечебно-эвакуационное обеспечение инфекционных больных (ЛЭО).</w:t>
      </w:r>
    </w:p>
    <w:p w14:paraId="369BFA80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>
        <w:rPr>
          <w:rFonts w:ascii="Times New Roman" w:hAnsi="Times New Roman"/>
          <w:iCs/>
          <w:color w:val="000000"/>
          <w:shd w:val="clear" w:color="auto" w:fill="FFFFFF"/>
        </w:rPr>
        <w:t xml:space="preserve"> Оказание медицинской помощи больным в очагах массовых поражений.</w:t>
      </w:r>
    </w:p>
    <w:p w14:paraId="18E5C523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Cs/>
          <w:color w:val="000000"/>
          <w:shd w:val="clear" w:color="auto" w:fill="FFFFFF"/>
        </w:rPr>
        <w:t xml:space="preserve"> Виды и объем медицинской помощи в очагах ЧС.</w:t>
      </w:r>
    </w:p>
    <w:p w14:paraId="41C891E0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>
        <w:rPr>
          <w:rFonts w:ascii="Times New Roman" w:hAnsi="Times New Roman"/>
          <w:iCs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Работа сохранившихся ЛПО в зоне ЧС. </w:t>
      </w:r>
    </w:p>
    <w:p w14:paraId="46912720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Работа медицинских формирований, развертываемых вблизи зоны катастроф, вне стационарных условий.</w:t>
      </w:r>
    </w:p>
    <w:p w14:paraId="4996CDEB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</w:rPr>
        <w:t xml:space="preserve"> Организация противоэпидемического режима при работе ЛПО и других медицинских формирований в зоне ЧС.</w:t>
      </w:r>
    </w:p>
    <w:p w14:paraId="39667B4D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>
        <w:rPr>
          <w:rFonts w:ascii="Times New Roman" w:hAnsi="Times New Roman"/>
          <w:iCs/>
          <w:color w:val="000000"/>
          <w:shd w:val="clear" w:color="auto" w:fill="FFFFFF"/>
        </w:rPr>
        <w:t xml:space="preserve"> Организация системы надзора за проведением и соблюдением санитарно-противоэпидемических мероприятий в ЛПО и медицинских формированиях в условиях ЧС».</w:t>
      </w:r>
    </w:p>
    <w:p w14:paraId="2B950507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>
        <w:rPr>
          <w:rFonts w:ascii="Times New Roman" w:hAnsi="Times New Roman"/>
          <w:iCs/>
          <w:color w:val="000000"/>
          <w:shd w:val="clear" w:color="auto" w:fill="FFFFFF"/>
        </w:rPr>
        <w:t xml:space="preserve"> Характеристика эпидемиологического процесса ВБИ в условиях ЧС.</w:t>
      </w:r>
    </w:p>
    <w:p w14:paraId="0EEE9F09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>
        <w:rPr>
          <w:rFonts w:ascii="Times New Roman" w:hAnsi="Times New Roman"/>
          <w:iCs/>
          <w:color w:val="000000"/>
          <w:shd w:val="clear" w:color="auto" w:fill="FFFFFF"/>
        </w:rPr>
        <w:t xml:space="preserve"> Учет и регистрация ВБИ, подача сведений об инфекционной заболеваемости.</w:t>
      </w:r>
    </w:p>
    <w:p w14:paraId="7357C64D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iCs/>
          <w:color w:val="000000"/>
          <w:shd w:val="clear" w:color="auto" w:fill="FFFFFF"/>
        </w:rPr>
        <w:t xml:space="preserve"> Профилактика ВБИ в ЛПО в условиях ЧС.</w:t>
      </w:r>
    </w:p>
    <w:p w14:paraId="095F745B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</w:pPr>
      <w:r>
        <w:rPr>
          <w:rFonts w:ascii="Times New Roman" w:hAnsi="Times New Roman"/>
          <w:iCs/>
          <w:color w:val="000000"/>
          <w:shd w:val="clear" w:color="auto" w:fill="FFFFFF"/>
        </w:rPr>
        <w:t xml:space="preserve"> Требования к переработки медицинских отходов, значение утилизации медицинских отходов в профилактике ВБИ.</w:t>
      </w:r>
    </w:p>
    <w:p w14:paraId="2DFF8E9E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Понятие воздушно-капельных инфекций.</w:t>
      </w:r>
    </w:p>
    <w:p w14:paraId="400F08C8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</w:pPr>
      <w:r>
        <w:rPr>
          <w:rFonts w:ascii="Times New Roman" w:hAnsi="Times New Roman"/>
        </w:rPr>
        <w:lastRenderedPageBreak/>
        <w:t xml:space="preserve"> Эпидемиология воздушно-капельных инфекций.</w:t>
      </w:r>
    </w:p>
    <w:p w14:paraId="1BD0C224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</w:pPr>
      <w:r>
        <w:t xml:space="preserve"> </w:t>
      </w:r>
      <w:r>
        <w:rPr>
          <w:rFonts w:cs="Calibri"/>
        </w:rPr>
        <w:t>Профилактика воздушно-капельных инфекций</w:t>
      </w:r>
    </w:p>
    <w:p w14:paraId="32B49E9E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Дезинфекционных мероприятий в профилактике воздушно-капельных инфекций в условиях ЧС.  </w:t>
      </w:r>
    </w:p>
    <w:p w14:paraId="5635EE6F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 острых кишечных инфекций.</w:t>
      </w:r>
    </w:p>
    <w:p w14:paraId="6E090CC3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Эпидемиология острых кишечных инфекций.</w:t>
      </w:r>
    </w:p>
    <w:p w14:paraId="6C3B7904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Профилактика острых кишечных инфекций</w:t>
      </w:r>
    </w:p>
    <w:p w14:paraId="409E891C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Роль дезинфекционных мероприятий в профилактике острых кишечных инфекций в условиях ЧС.</w:t>
      </w:r>
    </w:p>
    <w:p w14:paraId="1CFEDE5A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Понятие гемоконтактных инфекций.</w:t>
      </w:r>
    </w:p>
    <w:p w14:paraId="78A4DABD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Эпидемиология гемоконтактных инфекций.</w:t>
      </w:r>
    </w:p>
    <w:p w14:paraId="67687FC4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Профилактика гемоконтактных инфекций</w:t>
      </w:r>
    </w:p>
    <w:p w14:paraId="2EFA6CD4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Роль дезинфекционных мероприятий в профилактике гемоконтактных инфекций в условиях ЧС.</w:t>
      </w:r>
    </w:p>
    <w:p w14:paraId="582DC6B3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Понятие </w:t>
      </w:r>
      <w:proofErr w:type="spellStart"/>
      <w:r>
        <w:rPr>
          <w:rFonts w:ascii="Times New Roman" w:hAnsi="Times New Roman"/>
        </w:rPr>
        <w:t>природно</w:t>
      </w:r>
      <w:proofErr w:type="spellEnd"/>
      <w:r>
        <w:rPr>
          <w:rFonts w:ascii="Times New Roman" w:hAnsi="Times New Roman"/>
        </w:rPr>
        <w:t xml:space="preserve"> - очаговых инфекций и ООИ.</w:t>
      </w:r>
    </w:p>
    <w:p w14:paraId="6F2C9804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Эпидемиология </w:t>
      </w:r>
      <w:proofErr w:type="spellStart"/>
      <w:r>
        <w:rPr>
          <w:rFonts w:ascii="Times New Roman" w:hAnsi="Times New Roman"/>
        </w:rPr>
        <w:t>природно</w:t>
      </w:r>
      <w:proofErr w:type="spellEnd"/>
      <w:r>
        <w:rPr>
          <w:rFonts w:ascii="Times New Roman" w:hAnsi="Times New Roman"/>
        </w:rPr>
        <w:t xml:space="preserve"> - очаговых инфекций и ООИ.</w:t>
      </w:r>
    </w:p>
    <w:p w14:paraId="1CD0CD3D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Профилактика </w:t>
      </w:r>
      <w:proofErr w:type="spellStart"/>
      <w:r>
        <w:rPr>
          <w:rFonts w:ascii="Times New Roman" w:hAnsi="Times New Roman"/>
        </w:rPr>
        <w:t>природно</w:t>
      </w:r>
      <w:proofErr w:type="spellEnd"/>
      <w:r>
        <w:rPr>
          <w:rFonts w:ascii="Times New Roman" w:hAnsi="Times New Roman"/>
        </w:rPr>
        <w:t xml:space="preserve"> - очаговых инфекций и ООИ.</w:t>
      </w:r>
    </w:p>
    <w:p w14:paraId="115E5356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Роль дезинфекционных мероприятий в профилактике </w:t>
      </w:r>
      <w:proofErr w:type="spellStart"/>
      <w:r>
        <w:rPr>
          <w:rFonts w:ascii="Times New Roman" w:hAnsi="Times New Roman"/>
        </w:rPr>
        <w:t>природно</w:t>
      </w:r>
      <w:proofErr w:type="spellEnd"/>
      <w:r>
        <w:rPr>
          <w:rFonts w:ascii="Times New Roman" w:hAnsi="Times New Roman"/>
        </w:rPr>
        <w:t xml:space="preserve"> - очаговых инфекций и ООИ в условиях ЧС.</w:t>
      </w:r>
    </w:p>
    <w:p w14:paraId="6AAFCA3B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Понятие </w:t>
      </w:r>
      <w:proofErr w:type="spellStart"/>
      <w:r>
        <w:rPr>
          <w:rFonts w:ascii="Times New Roman" w:hAnsi="Times New Roman"/>
        </w:rPr>
        <w:t>природно</w:t>
      </w:r>
      <w:proofErr w:type="spellEnd"/>
      <w:r>
        <w:rPr>
          <w:rFonts w:ascii="Times New Roman" w:hAnsi="Times New Roman"/>
        </w:rPr>
        <w:t xml:space="preserve"> - очаговых инфекций и ООИ.</w:t>
      </w:r>
    </w:p>
    <w:p w14:paraId="74EE17EA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Эпидемиология </w:t>
      </w:r>
      <w:proofErr w:type="spellStart"/>
      <w:r>
        <w:rPr>
          <w:rFonts w:ascii="Times New Roman" w:hAnsi="Times New Roman"/>
        </w:rPr>
        <w:t>природно</w:t>
      </w:r>
      <w:proofErr w:type="spellEnd"/>
      <w:r>
        <w:rPr>
          <w:rFonts w:ascii="Times New Roman" w:hAnsi="Times New Roman"/>
        </w:rPr>
        <w:t xml:space="preserve"> - очаговых инфекций и ООИ.</w:t>
      </w:r>
    </w:p>
    <w:p w14:paraId="6D186E15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Профилактика </w:t>
      </w:r>
      <w:proofErr w:type="spellStart"/>
      <w:r>
        <w:rPr>
          <w:rFonts w:ascii="Times New Roman" w:hAnsi="Times New Roman"/>
        </w:rPr>
        <w:t>природно</w:t>
      </w:r>
      <w:proofErr w:type="spellEnd"/>
      <w:r>
        <w:rPr>
          <w:rFonts w:ascii="Times New Roman" w:hAnsi="Times New Roman"/>
        </w:rPr>
        <w:t xml:space="preserve"> - очаговых инфекций и ООИ.</w:t>
      </w:r>
    </w:p>
    <w:p w14:paraId="5D44020E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 Роль дезинфекционных мероприятий в профилактике </w:t>
      </w:r>
      <w:proofErr w:type="spellStart"/>
      <w:r>
        <w:rPr>
          <w:rFonts w:ascii="Times New Roman" w:hAnsi="Times New Roman"/>
        </w:rPr>
        <w:t>природно</w:t>
      </w:r>
      <w:proofErr w:type="spellEnd"/>
      <w:r>
        <w:rPr>
          <w:rFonts w:ascii="Times New Roman" w:hAnsi="Times New Roman"/>
        </w:rPr>
        <w:t xml:space="preserve"> - очаговых инфекций и ООИ в условиях ЧС.</w:t>
      </w:r>
    </w:p>
    <w:p w14:paraId="150FB89E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>
        <w:rPr>
          <w:rFonts w:ascii="Times New Roman" w:hAnsi="Times New Roman"/>
          <w:iCs/>
          <w:color w:val="000000"/>
          <w:shd w:val="clear" w:color="auto" w:fill="FFFFFF"/>
        </w:rPr>
        <w:t xml:space="preserve"> Основные принципы управления на объектах санитарно-эпидемиологической службы.</w:t>
      </w:r>
    </w:p>
    <w:p w14:paraId="172A3D99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>
        <w:rPr>
          <w:rFonts w:ascii="Times New Roman" w:hAnsi="Times New Roman"/>
          <w:iCs/>
          <w:color w:val="000000"/>
          <w:shd w:val="clear" w:color="auto" w:fill="FFFFFF"/>
        </w:rPr>
        <w:t xml:space="preserve"> Цели создания и основные задачи штаба ГОЧС на объекте санитарно-эпидемиологической службы.</w:t>
      </w:r>
    </w:p>
    <w:p w14:paraId="4A89D2E6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>
        <w:rPr>
          <w:rFonts w:ascii="Times New Roman" w:hAnsi="Times New Roman"/>
          <w:iCs/>
          <w:color w:val="000000"/>
          <w:shd w:val="clear" w:color="auto" w:fill="FFFFFF"/>
        </w:rPr>
        <w:t xml:space="preserve"> Организация работы штаба ГОЧС (до, в период и после наступления ЧС).</w:t>
      </w:r>
    </w:p>
    <w:p w14:paraId="246CA3DD" w14:textId="77777777" w:rsidR="006F4A36" w:rsidRDefault="006F4A36" w:rsidP="006F4A3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>
        <w:rPr>
          <w:rFonts w:ascii="Times New Roman" w:hAnsi="Times New Roman"/>
          <w:iCs/>
          <w:color w:val="000000"/>
          <w:shd w:val="clear" w:color="auto" w:fill="FFFFFF"/>
        </w:rPr>
        <w:t xml:space="preserve"> Управление деятельностью санитарно-противоэпидемиологической службы, обязанности руководителей и ответственных лиц на объектах.</w:t>
      </w:r>
    </w:p>
    <w:p w14:paraId="2A703D4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D34A5"/>
    <w:multiLevelType w:val="multilevel"/>
    <w:tmpl w:val="AD0418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DF"/>
    <w:rsid w:val="006C0B77"/>
    <w:rsid w:val="006F4A36"/>
    <w:rsid w:val="008242FF"/>
    <w:rsid w:val="00870751"/>
    <w:rsid w:val="00922C48"/>
    <w:rsid w:val="00B915B7"/>
    <w:rsid w:val="00EA59DF"/>
    <w:rsid w:val="00EB35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7DCF"/>
  <w15:chartTrackingRefBased/>
  <w15:docId w15:val="{E1C49D1A-68C1-4239-B7EE-6785C225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A36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F4A36"/>
    <w:pPr>
      <w:widowControl/>
      <w:autoSpaceDN/>
      <w:spacing w:line="273" w:lineRule="auto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2024-11-18T07:50:00Z</dcterms:created>
  <dcterms:modified xsi:type="dcterms:W3CDTF">2024-11-18T07:50:00Z</dcterms:modified>
</cp:coreProperties>
</file>