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EF5A" w14:textId="77777777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План лекций </w:t>
      </w:r>
      <w:r w:rsidRPr="004D38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 дисциплине </w:t>
      </w:r>
    </w:p>
    <w:p w14:paraId="3234CCDB" w14:textId="17E171BB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«ЭПИДЕМИОЛОГИЯ С ОСНОВАМИ ДОКАЗАТЕЛЬНОЙ МЕДИЦИНЫ»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5CE09126" w14:textId="0E5A2A01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для 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студентов 4 курса</w:t>
      </w:r>
    </w:p>
    <w:p w14:paraId="498AC657" w14:textId="3ED4DCF7" w:rsidR="00F12C76" w:rsidRDefault="00F12C76" w:rsidP="002E1E01">
      <w:pPr>
        <w:jc w:val="both"/>
      </w:pPr>
    </w:p>
    <w:tbl>
      <w:tblPr>
        <w:tblpPr w:leftFromText="180" w:rightFromText="180" w:vertAnchor="page" w:horzAnchor="margin" w:tblpXSpec="center" w:tblpY="339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5"/>
        <w:gridCol w:w="7924"/>
        <w:gridCol w:w="1611"/>
      </w:tblGrid>
      <w:tr w:rsidR="002E1E01" w:rsidRPr="007B07BE" w14:paraId="5E02FBFC" w14:textId="77777777" w:rsidTr="000150A4">
        <w:trPr>
          <w:trHeight w:val="226"/>
        </w:trPr>
        <w:tc>
          <w:tcPr>
            <w:tcW w:w="575" w:type="dxa"/>
          </w:tcPr>
          <w:p w14:paraId="5DF4DF96" w14:textId="77777777" w:rsidR="002E1E01" w:rsidRPr="007B07BE" w:rsidRDefault="002E1E01" w:rsidP="000150A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924" w:type="dxa"/>
          </w:tcPr>
          <w:p w14:paraId="1632705C" w14:textId="0C75AF07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  <w:p w14:paraId="280D3E5C" w14:textId="77777777" w:rsidR="002E1E01" w:rsidRPr="007B07BE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F1E0719" w14:textId="62B195A1" w:rsidR="002E1E01" w:rsidRPr="007B07BE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2E1E01" w14:paraId="6AF82EB1" w14:textId="77777777" w:rsidTr="000150A4">
        <w:trPr>
          <w:trHeight w:val="88"/>
        </w:trPr>
        <w:tc>
          <w:tcPr>
            <w:tcW w:w="575" w:type="dxa"/>
            <w:shd w:val="clear" w:color="auto" w:fill="FFFFFF"/>
          </w:tcPr>
          <w:p w14:paraId="3389CB57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4" w:type="dxa"/>
            <w:shd w:val="clear" w:color="auto" w:fill="FFFFFF"/>
          </w:tcPr>
          <w:p w14:paraId="484A8572" w14:textId="77777777" w:rsidR="002E1E01" w:rsidRPr="00024636" w:rsidRDefault="002E1E01" w:rsidP="0001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Общая эпидемиология с основами доказательной медицины</w:t>
            </w:r>
          </w:p>
        </w:tc>
        <w:tc>
          <w:tcPr>
            <w:tcW w:w="1611" w:type="dxa"/>
          </w:tcPr>
          <w:p w14:paraId="6DEE5322" w14:textId="3BD06C1F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00D413E7" w14:textId="77777777" w:rsidTr="000150A4">
        <w:trPr>
          <w:trHeight w:val="88"/>
        </w:trPr>
        <w:tc>
          <w:tcPr>
            <w:tcW w:w="575" w:type="dxa"/>
            <w:shd w:val="clear" w:color="auto" w:fill="FFFFFF"/>
          </w:tcPr>
          <w:p w14:paraId="4E243981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4" w:type="dxa"/>
            <w:shd w:val="clear" w:color="auto" w:fill="FFFFFF"/>
          </w:tcPr>
          <w:p w14:paraId="5EBEF7C8" w14:textId="77777777" w:rsidR="002E1E01" w:rsidRPr="00024636" w:rsidRDefault="002E1E01" w:rsidP="000150A4">
            <w:pPr>
              <w:pStyle w:val="a3"/>
              <w:jc w:val="both"/>
              <w:rPr>
                <w:sz w:val="24"/>
                <w:szCs w:val="24"/>
              </w:rPr>
            </w:pPr>
            <w:r w:rsidRPr="00024636">
              <w:rPr>
                <w:sz w:val="24"/>
                <w:szCs w:val="24"/>
              </w:rPr>
              <w:t>Эпидемиологический подход в изучении патологии человека. Основа доказательной медицины</w:t>
            </w:r>
          </w:p>
        </w:tc>
        <w:tc>
          <w:tcPr>
            <w:tcW w:w="1611" w:type="dxa"/>
          </w:tcPr>
          <w:p w14:paraId="5F349F67" w14:textId="74E5B7C2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1D6E7A6F" w14:textId="77777777" w:rsidTr="000150A4">
        <w:trPr>
          <w:trHeight w:val="263"/>
        </w:trPr>
        <w:tc>
          <w:tcPr>
            <w:tcW w:w="575" w:type="dxa"/>
            <w:shd w:val="clear" w:color="auto" w:fill="FFFFFF"/>
          </w:tcPr>
          <w:p w14:paraId="630C4475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4" w:type="dxa"/>
            <w:shd w:val="clear" w:color="auto" w:fill="FFFFFF"/>
          </w:tcPr>
          <w:p w14:paraId="68AB178A" w14:textId="77777777" w:rsidR="002E1E01" w:rsidRPr="00024636" w:rsidRDefault="002E1E01" w:rsidP="000150A4">
            <w:pPr>
              <w:pStyle w:val="a3"/>
              <w:jc w:val="both"/>
              <w:rPr>
                <w:sz w:val="24"/>
                <w:szCs w:val="24"/>
              </w:rPr>
            </w:pPr>
            <w:r w:rsidRPr="00024636">
              <w:rPr>
                <w:sz w:val="24"/>
                <w:szCs w:val="24"/>
              </w:rPr>
              <w:t>Национальный стандарт РФ, надлежащая клиническая практика, GCP</w:t>
            </w:r>
          </w:p>
        </w:tc>
        <w:tc>
          <w:tcPr>
            <w:tcW w:w="1611" w:type="dxa"/>
          </w:tcPr>
          <w:p w14:paraId="06B3090A" w14:textId="21F1F99E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18D1B600" w14:textId="77777777" w:rsidTr="000150A4">
        <w:trPr>
          <w:trHeight w:val="293"/>
        </w:trPr>
        <w:tc>
          <w:tcPr>
            <w:tcW w:w="575" w:type="dxa"/>
            <w:shd w:val="clear" w:color="auto" w:fill="FFFFFF"/>
          </w:tcPr>
          <w:p w14:paraId="325BB7D6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4" w:type="dxa"/>
            <w:shd w:val="clear" w:color="auto" w:fill="FFFFFF"/>
          </w:tcPr>
          <w:p w14:paraId="03A85979" w14:textId="77777777" w:rsidR="002E1E01" w:rsidRPr="00024636" w:rsidRDefault="002E1E01" w:rsidP="000150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6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Хельсинская декларация Всемирной медицинской ассоциации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C7D2A6E" w14:textId="730346B0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4570623F" w14:textId="77777777" w:rsidTr="000150A4">
        <w:trPr>
          <w:trHeight w:val="315"/>
        </w:trPr>
        <w:tc>
          <w:tcPr>
            <w:tcW w:w="575" w:type="dxa"/>
            <w:tcBorders>
              <w:top w:val="nil"/>
            </w:tcBorders>
            <w:shd w:val="clear" w:color="auto" w:fill="FFFFFF"/>
          </w:tcPr>
          <w:p w14:paraId="403FD12D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4" w:type="dxa"/>
            <w:tcBorders>
              <w:top w:val="nil"/>
            </w:tcBorders>
            <w:shd w:val="clear" w:color="auto" w:fill="FFFFFF"/>
          </w:tcPr>
          <w:p w14:paraId="6B488782" w14:textId="77777777" w:rsidR="002E1E01" w:rsidRPr="00024636" w:rsidRDefault="002E1E01" w:rsidP="0001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Наблюдательские аналитические эпидемиологические исследования (выявление и оценка факторов риска)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58837019" w14:textId="40988701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72332616" w14:textId="77777777" w:rsidTr="000150A4">
        <w:trPr>
          <w:trHeight w:val="225"/>
        </w:trPr>
        <w:tc>
          <w:tcPr>
            <w:tcW w:w="575" w:type="dxa"/>
            <w:shd w:val="clear" w:color="auto" w:fill="FFFFFF"/>
          </w:tcPr>
          <w:p w14:paraId="0375EBB3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4" w:type="dxa"/>
            <w:shd w:val="clear" w:color="auto" w:fill="FFFFFF"/>
          </w:tcPr>
          <w:p w14:paraId="5DDFD937" w14:textId="77777777" w:rsidR="002E1E01" w:rsidRPr="00024636" w:rsidRDefault="002E1E01" w:rsidP="0001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исследования (оценка эффективности и безопасности профилактические средств и мероприятий) </w:t>
            </w:r>
          </w:p>
        </w:tc>
        <w:tc>
          <w:tcPr>
            <w:tcW w:w="1611" w:type="dxa"/>
          </w:tcPr>
          <w:p w14:paraId="6F9CECBE" w14:textId="680CC924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02833040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2F491DF1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924" w:type="dxa"/>
            <w:shd w:val="clear" w:color="auto" w:fill="FFFFFF"/>
          </w:tcPr>
          <w:p w14:paraId="230E7B72" w14:textId="77777777" w:rsidR="002E1E01" w:rsidRPr="00024636" w:rsidRDefault="002E1E01" w:rsidP="0001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Метаанализ</w:t>
            </w:r>
          </w:p>
        </w:tc>
        <w:tc>
          <w:tcPr>
            <w:tcW w:w="1611" w:type="dxa"/>
          </w:tcPr>
          <w:p w14:paraId="6175E29B" w14:textId="40FD2E53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2E1E01" w14:paraId="00A07D57" w14:textId="77777777" w:rsidTr="00F01890">
        <w:trPr>
          <w:trHeight w:val="165"/>
        </w:trPr>
        <w:tc>
          <w:tcPr>
            <w:tcW w:w="10110" w:type="dxa"/>
            <w:gridSpan w:val="3"/>
            <w:shd w:val="clear" w:color="auto" w:fill="FFFFFF"/>
          </w:tcPr>
          <w:p w14:paraId="125FCF4D" w14:textId="7B8672ED" w:rsidR="002E1E01" w:rsidRDefault="002E1E01" w:rsidP="002E1E0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16</w:t>
            </w:r>
          </w:p>
        </w:tc>
      </w:tr>
    </w:tbl>
    <w:p w14:paraId="072DB4E5" w14:textId="77777777" w:rsidR="002E1E01" w:rsidRDefault="002E1E01" w:rsidP="002E1E01">
      <w:pPr>
        <w:jc w:val="both"/>
      </w:pPr>
      <w:bookmarkStart w:id="0" w:name="_GoBack"/>
      <w:bookmarkEnd w:id="0"/>
    </w:p>
    <w:sectPr w:rsidR="002E1E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E"/>
    <w:rsid w:val="002E1E01"/>
    <w:rsid w:val="004D38C4"/>
    <w:rsid w:val="006C0B77"/>
    <w:rsid w:val="008242FF"/>
    <w:rsid w:val="00870751"/>
    <w:rsid w:val="00922C48"/>
    <w:rsid w:val="00B915B7"/>
    <w:rsid w:val="00E637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BD0D"/>
  <w15:chartTrackingRefBased/>
  <w15:docId w15:val="{A7910327-FDE5-4219-9AD0-12D2B92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E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E1E01"/>
    <w:pPr>
      <w:widowControl/>
      <w:suppressAutoHyphens/>
      <w:overflowPunct w:val="0"/>
      <w:autoSpaceDE/>
      <w:autoSpaceDN/>
    </w:pPr>
    <w:rPr>
      <w:rFonts w:ascii="Times New Roman" w:hAnsi="Times New Roman" w:cs="Times New Roman"/>
      <w:color w:val="00000A"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2E1E01"/>
    <w:rPr>
      <w:rFonts w:ascii="Times New Roman" w:eastAsia="Times New Roman" w:hAnsi="Times New Roman" w:cs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2024-01-22T11:08:00Z</dcterms:created>
  <dcterms:modified xsi:type="dcterms:W3CDTF">2024-01-22T11:11:00Z</dcterms:modified>
</cp:coreProperties>
</file>