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4660" w14:textId="3F43645A" w:rsidR="00C63F81" w:rsidRDefault="00C63F81" w:rsidP="00C63F8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z w:val="24"/>
        </w:rPr>
        <w:t>лекций</w:t>
      </w:r>
      <w:bookmarkStart w:id="0" w:name="_GoBack"/>
      <w:bookmarkEnd w:id="0"/>
      <w:r>
        <w:rPr>
          <w:b/>
          <w:sz w:val="24"/>
        </w:rPr>
        <w:t xml:space="preserve"> по дисциплине </w:t>
      </w:r>
    </w:p>
    <w:p w14:paraId="404CD14D" w14:textId="77777777" w:rsidR="00C63F81" w:rsidRDefault="00C63F81" w:rsidP="00C63F8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«САНИТАРНАЯ БАКТЕРИОЛОГИЯ» </w:t>
      </w:r>
    </w:p>
    <w:p w14:paraId="5E065DB3" w14:textId="1342663F" w:rsidR="00C63F81" w:rsidRDefault="00C63F81" w:rsidP="00C63F81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4 курса</w:t>
      </w:r>
    </w:p>
    <w:p w14:paraId="75593535" w14:textId="77777777" w:rsidR="00C63F81" w:rsidRDefault="00C63F81" w:rsidP="00C63F81">
      <w:pPr>
        <w:spacing w:after="0"/>
        <w:jc w:val="center"/>
        <w:rPr>
          <w:b/>
          <w:sz w:val="24"/>
        </w:rPr>
      </w:pPr>
    </w:p>
    <w:tbl>
      <w:tblPr>
        <w:tblW w:w="9720" w:type="dxa"/>
        <w:tblInd w:w="-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0A0" w:firstRow="1" w:lastRow="0" w:firstColumn="1" w:lastColumn="0" w:noHBand="0" w:noVBand="0"/>
      </w:tblPr>
      <w:tblGrid>
        <w:gridCol w:w="442"/>
        <w:gridCol w:w="7436"/>
        <w:gridCol w:w="1842"/>
      </w:tblGrid>
      <w:tr w:rsidR="00C63F81" w:rsidRPr="00B13E0D" w14:paraId="750C012A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0A0C577A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16848F28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Тема лекции</w:t>
            </w:r>
          </w:p>
        </w:tc>
        <w:tc>
          <w:tcPr>
            <w:tcW w:w="1842" w:type="dxa"/>
            <w:shd w:val="clear" w:color="auto" w:fill="FFFFFF"/>
          </w:tcPr>
          <w:p w14:paraId="7674AEF8" w14:textId="77777777" w:rsidR="00C63F81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Количество</w:t>
            </w:r>
          </w:p>
          <w:p w14:paraId="75695E32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C63F81" w:rsidRPr="00B13E0D" w14:paraId="5A068690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6895AC81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5107C1A1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1842" w:type="dxa"/>
            <w:shd w:val="clear" w:color="auto" w:fill="FFFFFF"/>
          </w:tcPr>
          <w:p w14:paraId="319C257D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63F81" w:rsidRPr="00B13E0D" w14:paraId="0A77D174" w14:textId="77777777" w:rsidTr="00C63F81">
        <w:trPr>
          <w:trHeight w:val="172"/>
        </w:trPr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47652717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0E9982F6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Нормативно-правовые документы, регламентирующие работу врача-бактериолога</w:t>
            </w:r>
          </w:p>
        </w:tc>
        <w:tc>
          <w:tcPr>
            <w:tcW w:w="1842" w:type="dxa"/>
            <w:shd w:val="clear" w:color="auto" w:fill="FFFFFF"/>
          </w:tcPr>
          <w:p w14:paraId="3241D688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28B4C264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1AB0E9B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0A5C2462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Питательные среды, используемые для санитарно-микробиологических исследований</w:t>
            </w:r>
          </w:p>
        </w:tc>
        <w:tc>
          <w:tcPr>
            <w:tcW w:w="1842" w:type="dxa"/>
            <w:shd w:val="clear" w:color="auto" w:fill="FFFFFF"/>
          </w:tcPr>
          <w:p w14:paraId="0BEC6F70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41AD5EF5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9923A10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39CA5972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Оснащение микробиологической, клинической лаборатории</w:t>
            </w:r>
          </w:p>
        </w:tc>
        <w:tc>
          <w:tcPr>
            <w:tcW w:w="1842" w:type="dxa"/>
            <w:shd w:val="clear" w:color="auto" w:fill="FFFFFF"/>
          </w:tcPr>
          <w:p w14:paraId="22D637E4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58DA0283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320A17D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05E01301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Требования к организации работ в микробиологической лаборатории</w:t>
            </w:r>
          </w:p>
        </w:tc>
        <w:tc>
          <w:tcPr>
            <w:tcW w:w="1842" w:type="dxa"/>
            <w:shd w:val="clear" w:color="auto" w:fill="FFFFFF"/>
          </w:tcPr>
          <w:p w14:paraId="0045B1A2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050038EC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E9F4BD5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002D07F8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Организация и проведение дезинфекционных мероприятий в лаборатории</w:t>
            </w:r>
          </w:p>
        </w:tc>
        <w:tc>
          <w:tcPr>
            <w:tcW w:w="1842" w:type="dxa"/>
            <w:shd w:val="clear" w:color="auto" w:fill="FFFFFF"/>
          </w:tcPr>
          <w:p w14:paraId="5A97638C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3951963B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74947426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7E38BB67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Принципы систематики, таксономии и классификации микроорганизмов</w:t>
            </w:r>
          </w:p>
        </w:tc>
        <w:tc>
          <w:tcPr>
            <w:tcW w:w="1842" w:type="dxa"/>
            <w:shd w:val="clear" w:color="auto" w:fill="FFFFFF"/>
          </w:tcPr>
          <w:p w14:paraId="617A6A4F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680C43D4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09FD1547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4D25EEFA" w14:textId="77777777" w:rsidR="00C63F81" w:rsidRPr="00B13E0D" w:rsidRDefault="00C63F81" w:rsidP="00170B88">
            <w:pPr>
              <w:suppressAutoHyphens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Микроскопические методы исследования</w:t>
            </w:r>
          </w:p>
        </w:tc>
        <w:tc>
          <w:tcPr>
            <w:tcW w:w="1842" w:type="dxa"/>
            <w:shd w:val="clear" w:color="auto" w:fill="FFFFFF"/>
          </w:tcPr>
          <w:p w14:paraId="434DD0C6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54AC17D7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993139A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5A63D0E3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Санитарно-микробиологические исследования</w:t>
            </w:r>
          </w:p>
        </w:tc>
        <w:tc>
          <w:tcPr>
            <w:tcW w:w="1842" w:type="dxa"/>
            <w:shd w:val="clear" w:color="auto" w:fill="FFFFFF"/>
          </w:tcPr>
          <w:p w14:paraId="42517B6B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4B3D0525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691B88E4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605F8159" w14:textId="77777777" w:rsidR="00C63F81" w:rsidRPr="00B13E0D" w:rsidRDefault="00C63F81" w:rsidP="00170B88">
            <w:pPr>
              <w:suppressAutoHyphens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 семестр</w:t>
            </w:r>
          </w:p>
        </w:tc>
        <w:tc>
          <w:tcPr>
            <w:tcW w:w="1842" w:type="dxa"/>
            <w:shd w:val="clear" w:color="auto" w:fill="FFFFFF"/>
          </w:tcPr>
          <w:p w14:paraId="4AF20A19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63F81" w:rsidRPr="00B13E0D" w14:paraId="44203B9C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7EFB457D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08A5BF94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Санитарно-микробиологическое исследование почвы</w:t>
            </w:r>
          </w:p>
        </w:tc>
        <w:tc>
          <w:tcPr>
            <w:tcW w:w="1842" w:type="dxa"/>
            <w:shd w:val="clear" w:color="auto" w:fill="FFFFFF"/>
          </w:tcPr>
          <w:p w14:paraId="59B34B49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64C8974F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239BAC49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262D337B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Санитарно-микробиологическое исследование воды</w:t>
            </w:r>
          </w:p>
        </w:tc>
        <w:tc>
          <w:tcPr>
            <w:tcW w:w="1842" w:type="dxa"/>
            <w:shd w:val="clear" w:color="auto" w:fill="FFFFFF"/>
          </w:tcPr>
          <w:p w14:paraId="2F1CA9AF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1842003B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7E6196A0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00DC6BAB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 xml:space="preserve"> Санитарно-микробиологическое исследования воздуха</w:t>
            </w:r>
          </w:p>
        </w:tc>
        <w:tc>
          <w:tcPr>
            <w:tcW w:w="1842" w:type="dxa"/>
            <w:shd w:val="clear" w:color="auto" w:fill="FFFFFF"/>
          </w:tcPr>
          <w:p w14:paraId="231B3632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3A0BF983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70F9BD8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6CDA8116" w14:textId="77777777" w:rsidR="00C63F81" w:rsidRPr="00B13E0D" w:rsidRDefault="00C63F81" w:rsidP="00170B88">
            <w:pPr>
              <w:suppressAutoHyphens/>
              <w:spacing w:line="276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 xml:space="preserve"> Санитарно-микробиологическое исследование пищевых продуктов</w:t>
            </w:r>
          </w:p>
        </w:tc>
        <w:tc>
          <w:tcPr>
            <w:tcW w:w="1842" w:type="dxa"/>
            <w:shd w:val="clear" w:color="auto" w:fill="FFFFFF"/>
          </w:tcPr>
          <w:p w14:paraId="15971E1C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5D416DB8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786FDA2C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7611C40A" w14:textId="77777777" w:rsidR="00C63F81" w:rsidRPr="00B13E0D" w:rsidRDefault="00C63F81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B13E0D">
              <w:rPr>
                <w:rFonts w:cs="Times New Roman"/>
                <w:color w:val="00000A"/>
                <w:sz w:val="24"/>
                <w:szCs w:val="24"/>
              </w:rPr>
              <w:t>Охрана труда в бактериологической лаборатории.</w:t>
            </w:r>
          </w:p>
        </w:tc>
        <w:tc>
          <w:tcPr>
            <w:tcW w:w="1842" w:type="dxa"/>
            <w:shd w:val="clear" w:color="auto" w:fill="FFFFFF"/>
          </w:tcPr>
          <w:p w14:paraId="229AAFCB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3720F84B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321B1CB0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5528548B" w14:textId="77777777" w:rsidR="00C63F81" w:rsidRPr="00B13E0D" w:rsidRDefault="00C63F81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B13E0D">
              <w:rPr>
                <w:rFonts w:cs="Times New Roman"/>
                <w:color w:val="00000A"/>
                <w:sz w:val="24"/>
                <w:szCs w:val="24"/>
              </w:rPr>
              <w:t xml:space="preserve">Биологическая безопасность при работе с микроорганизмами с </w:t>
            </w:r>
            <w:r w:rsidRPr="00B13E0D">
              <w:rPr>
                <w:rFonts w:cs="Times New Roman"/>
                <w:color w:val="00000A"/>
                <w:sz w:val="24"/>
                <w:szCs w:val="24"/>
                <w:lang w:val="en-US"/>
              </w:rPr>
              <w:t>III</w:t>
            </w:r>
            <w:r w:rsidRPr="00B13E0D">
              <w:rPr>
                <w:rFonts w:cs="Times New Roman"/>
                <w:color w:val="00000A"/>
                <w:sz w:val="24"/>
                <w:szCs w:val="24"/>
              </w:rPr>
              <w:t xml:space="preserve"> по </w:t>
            </w:r>
            <w:r w:rsidRPr="00B13E0D">
              <w:rPr>
                <w:rFonts w:cs="Times New Roman"/>
                <w:color w:val="00000A"/>
                <w:sz w:val="24"/>
                <w:szCs w:val="24"/>
                <w:lang w:val="en-US"/>
              </w:rPr>
              <w:t>IV</w:t>
            </w:r>
            <w:r w:rsidRPr="00B13E0D">
              <w:rPr>
                <w:rFonts w:cs="Times New Roman"/>
                <w:color w:val="00000A"/>
                <w:sz w:val="24"/>
                <w:szCs w:val="24"/>
              </w:rPr>
              <w:t>группу патогенности</w:t>
            </w:r>
          </w:p>
        </w:tc>
        <w:tc>
          <w:tcPr>
            <w:tcW w:w="1842" w:type="dxa"/>
            <w:shd w:val="clear" w:color="auto" w:fill="FFFFFF"/>
          </w:tcPr>
          <w:p w14:paraId="074032B7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19D6F70C" w14:textId="77777777" w:rsidTr="00C63F81">
        <w:tc>
          <w:tcPr>
            <w:tcW w:w="442" w:type="dxa"/>
            <w:shd w:val="clear" w:color="auto" w:fill="FFFFFF"/>
            <w:tcMar>
              <w:left w:w="68" w:type="dxa"/>
            </w:tcMar>
          </w:tcPr>
          <w:p w14:paraId="06E235C2" w14:textId="77777777" w:rsidR="00C63F81" w:rsidRPr="00B13E0D" w:rsidRDefault="00C63F81" w:rsidP="00170B88">
            <w:pPr>
              <w:suppressAutoHyphens/>
              <w:rPr>
                <w:rFonts w:cs="Times New Roman"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36" w:type="dxa"/>
            <w:shd w:val="clear" w:color="auto" w:fill="FFFFFF"/>
            <w:tcMar>
              <w:left w:w="68" w:type="dxa"/>
            </w:tcMar>
          </w:tcPr>
          <w:p w14:paraId="2F350528" w14:textId="77777777" w:rsidR="00C63F81" w:rsidRPr="00B13E0D" w:rsidRDefault="00C63F81" w:rsidP="00170B88">
            <w:pPr>
              <w:suppressAutoHyphens/>
              <w:jc w:val="both"/>
              <w:rPr>
                <w:rFonts w:cs="Times New Roman"/>
                <w:color w:val="00000A"/>
                <w:sz w:val="24"/>
                <w:szCs w:val="24"/>
              </w:rPr>
            </w:pPr>
            <w:r w:rsidRPr="00B13E0D">
              <w:rPr>
                <w:rFonts w:cs="Times New Roman"/>
                <w:color w:val="00000A"/>
                <w:sz w:val="24"/>
                <w:szCs w:val="24"/>
              </w:rPr>
              <w:t>Микробиология особо опасных инфекций</w:t>
            </w:r>
          </w:p>
        </w:tc>
        <w:tc>
          <w:tcPr>
            <w:tcW w:w="1842" w:type="dxa"/>
            <w:shd w:val="clear" w:color="auto" w:fill="FFFFFF"/>
          </w:tcPr>
          <w:p w14:paraId="2013936B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3F81" w:rsidRPr="00B13E0D" w14:paraId="32046E68" w14:textId="77777777" w:rsidTr="00C63F81">
        <w:tc>
          <w:tcPr>
            <w:tcW w:w="7878" w:type="dxa"/>
            <w:gridSpan w:val="2"/>
            <w:shd w:val="clear" w:color="auto" w:fill="FFFFFF"/>
            <w:tcMar>
              <w:left w:w="68" w:type="dxa"/>
            </w:tcMar>
          </w:tcPr>
          <w:p w14:paraId="66D04F23" w14:textId="77777777" w:rsidR="00C63F81" w:rsidRPr="00B13E0D" w:rsidRDefault="00C63F81" w:rsidP="00170B88">
            <w:pPr>
              <w:suppressAutoHyphens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B13E0D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2" w:type="dxa"/>
            <w:shd w:val="clear" w:color="auto" w:fill="FFFFFF"/>
          </w:tcPr>
          <w:p w14:paraId="6078F25D" w14:textId="77777777" w:rsidR="00C63F81" w:rsidRPr="00B13E0D" w:rsidRDefault="00C63F81" w:rsidP="00170B88">
            <w:pPr>
              <w:suppressAutoHyphens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14:paraId="7048B3C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13"/>
    <w:rsid w:val="00241313"/>
    <w:rsid w:val="006C0B77"/>
    <w:rsid w:val="008242FF"/>
    <w:rsid w:val="00870751"/>
    <w:rsid w:val="00922C48"/>
    <w:rsid w:val="00B915B7"/>
    <w:rsid w:val="00C63F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68C4"/>
  <w15:chartTrackingRefBased/>
  <w15:docId w15:val="{C43E46D5-B26F-4925-9D7C-57FE5134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F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2024-01-22T11:25:00Z</dcterms:created>
  <dcterms:modified xsi:type="dcterms:W3CDTF">2024-01-22T11:26:00Z</dcterms:modified>
</cp:coreProperties>
</file>