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F70A" w14:textId="646C134B" w:rsidR="000E50F1" w:rsidRDefault="000E50F1" w:rsidP="000E50F1">
      <w:pPr>
        <w:spacing w:after="0"/>
        <w:jc w:val="center"/>
        <w:rPr>
          <w:b/>
          <w:sz w:val="24"/>
        </w:rPr>
      </w:pPr>
      <w:r w:rsidRPr="00E26B71">
        <w:rPr>
          <w:b/>
          <w:sz w:val="24"/>
        </w:rPr>
        <w:t xml:space="preserve">План </w:t>
      </w:r>
      <w:r>
        <w:rPr>
          <w:b/>
          <w:sz w:val="24"/>
        </w:rPr>
        <w:t>лекций</w:t>
      </w:r>
      <w:r w:rsidRPr="00E26B71">
        <w:rPr>
          <w:b/>
          <w:sz w:val="24"/>
        </w:rPr>
        <w:t xml:space="preserve"> </w:t>
      </w:r>
    </w:p>
    <w:p w14:paraId="5519F1EE" w14:textId="77777777" w:rsidR="000E50F1" w:rsidRDefault="000E50F1" w:rsidP="000E50F1">
      <w:pPr>
        <w:spacing w:after="0"/>
        <w:jc w:val="center"/>
        <w:rPr>
          <w:b/>
          <w:sz w:val="24"/>
        </w:rPr>
      </w:pPr>
      <w:r w:rsidRPr="00E26B71">
        <w:rPr>
          <w:b/>
          <w:sz w:val="24"/>
        </w:rPr>
        <w:t xml:space="preserve">По дисциплине </w:t>
      </w:r>
      <w:r>
        <w:rPr>
          <w:b/>
          <w:sz w:val="24"/>
        </w:rPr>
        <w:t>ВВЕДЕНИЕ В СПЕЦИАЛЬНОСТЬ</w:t>
      </w:r>
      <w:r w:rsidRPr="00E26B71">
        <w:rPr>
          <w:b/>
          <w:sz w:val="24"/>
        </w:rPr>
        <w:t xml:space="preserve"> для студентов I курса</w:t>
      </w:r>
    </w:p>
    <w:p w14:paraId="1B6931AB" w14:textId="33F6D59B" w:rsidR="00F12C76" w:rsidRDefault="00F12C76" w:rsidP="000E50F1">
      <w:pPr>
        <w:spacing w:after="0"/>
        <w:ind w:firstLine="709"/>
        <w:jc w:val="center"/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1701"/>
      </w:tblGrid>
      <w:tr w:rsidR="000E50F1" w:rsidRPr="007B07BE" w14:paraId="1FB64693" w14:textId="77777777" w:rsidTr="000E50F1">
        <w:trPr>
          <w:trHeight w:val="226"/>
        </w:trPr>
        <w:tc>
          <w:tcPr>
            <w:tcW w:w="709" w:type="dxa"/>
          </w:tcPr>
          <w:p w14:paraId="43DB13FF" w14:textId="77777777" w:rsidR="000E50F1" w:rsidRPr="007B07BE" w:rsidRDefault="000E50F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469AF2D5" w14:textId="77777777" w:rsidR="000E50F1" w:rsidRPr="007B07BE" w:rsidRDefault="000E50F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701" w:type="dxa"/>
          </w:tcPr>
          <w:p w14:paraId="41629D03" w14:textId="77777777" w:rsidR="000E50F1" w:rsidRPr="007B07BE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0E50F1" w:rsidRPr="003D7EE2" w14:paraId="09458BCF" w14:textId="77777777" w:rsidTr="000E50F1">
        <w:trPr>
          <w:trHeight w:val="88"/>
        </w:trPr>
        <w:tc>
          <w:tcPr>
            <w:tcW w:w="709" w:type="dxa"/>
          </w:tcPr>
          <w:p w14:paraId="2EBE347E" w14:textId="77777777" w:rsidR="000E50F1" w:rsidRPr="003D7EE2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51F09D5D" w14:textId="77777777" w:rsidR="000E50F1" w:rsidRPr="00053F01" w:rsidRDefault="000E50F1" w:rsidP="00C75FDD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Введение в специальность </w:t>
            </w:r>
            <w:r w:rsidRPr="00142393">
              <w:rPr>
                <w:rFonts w:eastAsia="Calibri" w:cs="Times New Roman"/>
                <w:sz w:val="24"/>
                <w:szCs w:val="24"/>
              </w:rPr>
              <w:t>«Медико-профилактическое дело»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 Основные направления деятельности Федеральной службы по надзору в сфере защиты прав потребителей и благополучия человека.</w:t>
            </w:r>
          </w:p>
        </w:tc>
        <w:tc>
          <w:tcPr>
            <w:tcW w:w="1701" w:type="dxa"/>
          </w:tcPr>
          <w:p w14:paraId="16D1DF97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10709DF5" w14:textId="77777777" w:rsidTr="000E50F1">
        <w:trPr>
          <w:trHeight w:val="88"/>
        </w:trPr>
        <w:tc>
          <w:tcPr>
            <w:tcW w:w="709" w:type="dxa"/>
          </w:tcPr>
          <w:p w14:paraId="4C112E3C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4A2789D0" w14:textId="77777777" w:rsidR="000E50F1" w:rsidRPr="000707D1" w:rsidRDefault="000E50F1" w:rsidP="00C75FDD">
            <w:pPr>
              <w:shd w:val="clear" w:color="auto" w:fill="F8F8F8"/>
              <w:jc w:val="both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0707D1">
              <w:rPr>
                <w:rFonts w:cs="Times New Roman"/>
                <w:bCs/>
                <w:sz w:val="24"/>
                <w:szCs w:val="24"/>
              </w:rPr>
              <w:t>Кодекс этики и служебного поведения федеральных государственных гражданских служащих Роспотребнадзора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9DEDE7B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22949C88" w14:textId="77777777" w:rsidTr="000E50F1">
        <w:trPr>
          <w:trHeight w:val="88"/>
        </w:trPr>
        <w:tc>
          <w:tcPr>
            <w:tcW w:w="709" w:type="dxa"/>
          </w:tcPr>
          <w:p w14:paraId="4B6874AE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0151054A" w14:textId="77777777" w:rsidR="000E50F1" w:rsidRPr="00053F01" w:rsidRDefault="000E50F1" w:rsidP="00C75FDD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Законодательное регулирование вопросов защиты прав потребителей и санитарно-эпидемиологического благополучия человека.</w:t>
            </w:r>
          </w:p>
        </w:tc>
        <w:tc>
          <w:tcPr>
            <w:tcW w:w="1701" w:type="dxa"/>
          </w:tcPr>
          <w:p w14:paraId="1C44A5B3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58001872" w14:textId="77777777" w:rsidTr="000E50F1">
        <w:trPr>
          <w:trHeight w:val="88"/>
        </w:trPr>
        <w:tc>
          <w:tcPr>
            <w:tcW w:w="709" w:type="dxa"/>
          </w:tcPr>
          <w:p w14:paraId="3A45BFE9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20E01175" w14:textId="65969BDF" w:rsidR="000E50F1" w:rsidRPr="00B97355" w:rsidRDefault="000E50F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B97355">
              <w:rPr>
                <w:rFonts w:cs="Times New Roman"/>
                <w:sz w:val="24"/>
                <w:szCs w:val="24"/>
              </w:rPr>
              <w:t xml:space="preserve">Национальная </w:t>
            </w:r>
            <w:bookmarkStart w:id="0" w:name="_GoBack"/>
            <w:bookmarkEnd w:id="0"/>
            <w:r w:rsidRPr="00B97355">
              <w:rPr>
                <w:rFonts w:cs="Times New Roman"/>
                <w:sz w:val="24"/>
                <w:szCs w:val="24"/>
              </w:rPr>
              <w:t>концепция профилактики</w:t>
            </w:r>
            <w:r w:rsidRPr="00B97355">
              <w:rPr>
                <w:rFonts w:cs="Times New Roman"/>
                <w:sz w:val="24"/>
                <w:szCs w:val="24"/>
              </w:rPr>
              <w:t xml:space="preserve"> инфекций, связанных с оказанием медицинской помощи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F0A77BD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0B42CCD3" w14:textId="77777777" w:rsidTr="000E50F1">
        <w:trPr>
          <w:trHeight w:val="225"/>
        </w:trPr>
        <w:tc>
          <w:tcPr>
            <w:tcW w:w="709" w:type="dxa"/>
          </w:tcPr>
          <w:p w14:paraId="16B6BC50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7B62F5F1" w14:textId="77777777" w:rsidR="000E50F1" w:rsidRPr="00CC74D3" w:rsidRDefault="000E50F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CC74D3">
              <w:rPr>
                <w:rFonts w:cs="Times New Roman"/>
                <w:sz w:val="24"/>
              </w:rPr>
              <w:t>Основы современной классификации инфекций, связанных с оказанием медицинской помощи.</w:t>
            </w:r>
          </w:p>
        </w:tc>
        <w:tc>
          <w:tcPr>
            <w:tcW w:w="1701" w:type="dxa"/>
          </w:tcPr>
          <w:p w14:paraId="1E821730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035FF02E" w14:textId="77777777" w:rsidTr="000E50F1">
        <w:trPr>
          <w:trHeight w:val="165"/>
        </w:trPr>
        <w:tc>
          <w:tcPr>
            <w:tcW w:w="709" w:type="dxa"/>
          </w:tcPr>
          <w:p w14:paraId="1CB87925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14:paraId="6C0C46A6" w14:textId="77777777" w:rsidR="000E50F1" w:rsidRPr="009E4ED0" w:rsidRDefault="000E50F1" w:rsidP="00C75FDD">
            <w:pPr>
              <w:ind w:right="426"/>
              <w:jc w:val="both"/>
              <w:rPr>
                <w:rFonts w:cs="Times New Roman"/>
                <w:sz w:val="24"/>
                <w:szCs w:val="24"/>
              </w:rPr>
            </w:pPr>
            <w:r w:rsidRPr="009E4ED0">
              <w:rPr>
                <w:rFonts w:cs="Times New Roman"/>
                <w:sz w:val="24"/>
                <w:szCs w:val="24"/>
              </w:rPr>
              <w:t xml:space="preserve">Факторы риска возникновения инфекции, связанной с оказанием медицинской помощи. </w:t>
            </w:r>
          </w:p>
          <w:p w14:paraId="2DFF2FB7" w14:textId="77777777" w:rsidR="000E50F1" w:rsidRDefault="000E50F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9E4ED0">
              <w:rPr>
                <w:rFonts w:cs="Times New Roman"/>
                <w:sz w:val="24"/>
                <w:szCs w:val="24"/>
              </w:rPr>
              <w:t>Проявления эпидемиологического процесса ИСМП.</w:t>
            </w:r>
          </w:p>
        </w:tc>
        <w:tc>
          <w:tcPr>
            <w:tcW w:w="1701" w:type="dxa"/>
          </w:tcPr>
          <w:p w14:paraId="31D6380D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00423AEA" w14:textId="77777777" w:rsidTr="000E50F1">
        <w:trPr>
          <w:trHeight w:val="120"/>
        </w:trPr>
        <w:tc>
          <w:tcPr>
            <w:tcW w:w="709" w:type="dxa"/>
          </w:tcPr>
          <w:p w14:paraId="128DC7D1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14:paraId="64374BC1" w14:textId="77777777" w:rsidR="000E50F1" w:rsidRPr="009E4ED0" w:rsidRDefault="000E50F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9E4ED0">
              <w:rPr>
                <w:rFonts w:cs="Times New Roman"/>
                <w:sz w:val="24"/>
                <w:szCs w:val="24"/>
              </w:rPr>
              <w:t>Вопросы профилактики ИСМП и гигиены медицинского персонала.</w:t>
            </w:r>
          </w:p>
        </w:tc>
        <w:tc>
          <w:tcPr>
            <w:tcW w:w="1701" w:type="dxa"/>
          </w:tcPr>
          <w:p w14:paraId="3862191C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E50F1" w:rsidRPr="003D7EE2" w14:paraId="346284AE" w14:textId="77777777" w:rsidTr="000E50F1">
        <w:trPr>
          <w:trHeight w:val="150"/>
        </w:trPr>
        <w:tc>
          <w:tcPr>
            <w:tcW w:w="709" w:type="dxa"/>
          </w:tcPr>
          <w:p w14:paraId="07DAD42A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14:paraId="710A08BA" w14:textId="77777777" w:rsidR="000E50F1" w:rsidRDefault="000E50F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Эпидемиологический надзор</w:t>
            </w:r>
            <w:r w:rsidRPr="00CF0C54">
              <w:rPr>
                <w:rFonts w:cs="Times New Roman"/>
                <w:sz w:val="24"/>
                <w:szCs w:val="24"/>
              </w:rPr>
              <w:t xml:space="preserve"> за инфекциями, связанными с оказанием медицинской помощи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8FDBC00" w14:textId="77777777" w:rsidR="000E50F1" w:rsidRDefault="000E50F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E50F1" w:rsidRPr="003D7EE2" w14:paraId="1898DC9D" w14:textId="77777777" w:rsidTr="000E50F1">
        <w:trPr>
          <w:trHeight w:val="88"/>
        </w:trPr>
        <w:tc>
          <w:tcPr>
            <w:tcW w:w="10348" w:type="dxa"/>
            <w:gridSpan w:val="3"/>
          </w:tcPr>
          <w:p w14:paraId="4288E3D3" w14:textId="77777777" w:rsidR="000E50F1" w:rsidRPr="003D7EE2" w:rsidRDefault="000E50F1" w:rsidP="00C75FDD">
            <w:pPr>
              <w:rPr>
                <w:rFonts w:cs="Times New Roman"/>
                <w:b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Всего:</w:t>
            </w:r>
            <w:r>
              <w:rPr>
                <w:rFonts w:cs="Times New Roman"/>
                <w:b/>
                <w:sz w:val="24"/>
                <w:szCs w:val="24"/>
              </w:rPr>
              <w:t>18 часов</w:t>
            </w:r>
          </w:p>
        </w:tc>
      </w:tr>
    </w:tbl>
    <w:p w14:paraId="1F6D6C29" w14:textId="77777777" w:rsidR="000E50F1" w:rsidRDefault="000E50F1" w:rsidP="000E50F1">
      <w:pPr>
        <w:spacing w:after="0"/>
        <w:ind w:firstLine="709"/>
        <w:jc w:val="center"/>
      </w:pPr>
    </w:p>
    <w:sectPr w:rsidR="000E50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AC"/>
    <w:rsid w:val="000E50F1"/>
    <w:rsid w:val="006C0B77"/>
    <w:rsid w:val="008242FF"/>
    <w:rsid w:val="00870751"/>
    <w:rsid w:val="00922C48"/>
    <w:rsid w:val="00A266A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133F"/>
  <w15:chartTrackingRefBased/>
  <w15:docId w15:val="{A8634863-C553-46D3-8FCF-DC309F2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0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2024-01-22T10:17:00Z</dcterms:created>
  <dcterms:modified xsi:type="dcterms:W3CDTF">2024-01-22T10:18:00Z</dcterms:modified>
</cp:coreProperties>
</file>