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34D" w:rsidRPr="0077134D" w:rsidRDefault="0077134D" w:rsidP="0077134D">
      <w:pPr>
        <w:spacing w:after="0"/>
        <w:ind w:firstLine="709"/>
        <w:jc w:val="both"/>
        <w:rPr>
          <w:b/>
        </w:rPr>
      </w:pPr>
      <w:bookmarkStart w:id="0" w:name="_GoBack"/>
      <w:r w:rsidRPr="0077134D">
        <w:rPr>
          <w:b/>
        </w:rPr>
        <w:t>Перечень вопросов для зачета с оценкой:</w:t>
      </w:r>
    </w:p>
    <w:bookmarkEnd w:id="0"/>
    <w:p w:rsidR="0077134D" w:rsidRDefault="0077134D" w:rsidP="0077134D">
      <w:pPr>
        <w:spacing w:after="0"/>
        <w:ind w:firstLine="709"/>
        <w:jc w:val="both"/>
      </w:pPr>
      <w:r>
        <w:t>1. Основные факторы передачи ИСМП, в том числе ИОХВ, в хирургических отделениях.</w:t>
      </w:r>
    </w:p>
    <w:p w:rsidR="0077134D" w:rsidRDefault="0077134D" w:rsidP="0077134D">
      <w:pPr>
        <w:spacing w:after="0"/>
        <w:ind w:firstLine="709"/>
        <w:jc w:val="both"/>
      </w:pPr>
      <w:r>
        <w:t>2. Основные факторы передачи ИСМП в ОРИТ.</w:t>
      </w:r>
    </w:p>
    <w:p w:rsidR="0077134D" w:rsidRDefault="0077134D" w:rsidP="0077134D">
      <w:pPr>
        <w:spacing w:after="0"/>
        <w:ind w:firstLine="709"/>
        <w:jc w:val="both"/>
      </w:pPr>
      <w:r>
        <w:t>3. Методы профилактики раннего неонатального сепсиса.</w:t>
      </w:r>
    </w:p>
    <w:p w:rsidR="0077134D" w:rsidRDefault="0077134D" w:rsidP="0077134D">
      <w:pPr>
        <w:spacing w:after="0"/>
        <w:ind w:firstLine="709"/>
        <w:jc w:val="both"/>
      </w:pPr>
      <w:r>
        <w:t>4. Противопоказания к вакцинации против туберкулеза и гепатита.</w:t>
      </w:r>
    </w:p>
    <w:p w:rsidR="0077134D" w:rsidRDefault="0077134D" w:rsidP="0077134D">
      <w:pPr>
        <w:spacing w:after="0"/>
        <w:ind w:firstLine="709"/>
        <w:jc w:val="both"/>
      </w:pPr>
      <w:r>
        <w:t xml:space="preserve">5. Определение: внутрибольничный </w:t>
      </w:r>
      <w:proofErr w:type="spellStart"/>
      <w:r>
        <w:t>колиэнтерит</w:t>
      </w:r>
      <w:proofErr w:type="spellEnd"/>
      <w:r>
        <w:t>.</w:t>
      </w:r>
    </w:p>
    <w:p w:rsidR="0077134D" w:rsidRDefault="0077134D" w:rsidP="0077134D">
      <w:pPr>
        <w:spacing w:after="0"/>
        <w:ind w:firstLine="709"/>
        <w:jc w:val="both"/>
      </w:pPr>
      <w:r>
        <w:t>6. Меры профилактики инфекций мочевыводящих путей в урологических отделениях.</w:t>
      </w:r>
    </w:p>
    <w:p w:rsidR="0077134D" w:rsidRDefault="0077134D" w:rsidP="0077134D">
      <w:pPr>
        <w:spacing w:after="0"/>
        <w:ind w:firstLine="709"/>
        <w:jc w:val="both"/>
      </w:pPr>
      <w:r>
        <w:t>7. Внутрибольничный сальмонеллез.</w:t>
      </w:r>
    </w:p>
    <w:p w:rsidR="0077134D" w:rsidRDefault="0077134D" w:rsidP="0077134D">
      <w:pPr>
        <w:spacing w:after="0"/>
        <w:ind w:firstLine="709"/>
        <w:jc w:val="both"/>
      </w:pPr>
      <w:r>
        <w:t>8. Основные факторы риска ИСМП среди родильниц.</w:t>
      </w:r>
    </w:p>
    <w:p w:rsidR="0077134D" w:rsidRDefault="0077134D" w:rsidP="0077134D">
      <w:pPr>
        <w:spacing w:after="0"/>
        <w:ind w:firstLine="709"/>
        <w:jc w:val="both"/>
      </w:pPr>
      <w:r>
        <w:t xml:space="preserve">9. Этиологические агенты возбудителей </w:t>
      </w:r>
      <w:proofErr w:type="spellStart"/>
      <w:r>
        <w:t>нозокомиальных</w:t>
      </w:r>
      <w:proofErr w:type="spellEnd"/>
      <w:r>
        <w:t xml:space="preserve"> пневмоний.</w:t>
      </w:r>
    </w:p>
    <w:p w:rsidR="0077134D" w:rsidRDefault="0077134D" w:rsidP="0077134D">
      <w:pPr>
        <w:spacing w:after="0"/>
        <w:ind w:firstLine="709"/>
        <w:jc w:val="both"/>
      </w:pPr>
      <w:r>
        <w:t>10. Какова этиология инфекций кровотока.</w:t>
      </w:r>
    </w:p>
    <w:p w:rsidR="0077134D" w:rsidRDefault="0077134D" w:rsidP="0077134D">
      <w:pPr>
        <w:spacing w:after="0"/>
        <w:ind w:firstLine="709"/>
        <w:jc w:val="both"/>
      </w:pPr>
      <w:r>
        <w:t>11. Методы профилактики локальных форм инфекций новорожденных.</w:t>
      </w:r>
    </w:p>
    <w:p w:rsidR="0077134D" w:rsidRDefault="0077134D" w:rsidP="0077134D">
      <w:pPr>
        <w:spacing w:after="0"/>
        <w:ind w:firstLine="709"/>
        <w:jc w:val="both"/>
      </w:pPr>
      <w:r>
        <w:t>12. Пути инфицирования мочевыводящих путей.</w:t>
      </w:r>
    </w:p>
    <w:p w:rsidR="0077134D" w:rsidRDefault="0077134D" w:rsidP="0077134D">
      <w:pPr>
        <w:spacing w:after="0"/>
        <w:ind w:firstLine="709"/>
        <w:jc w:val="both"/>
      </w:pPr>
      <w:r>
        <w:t>13. Основные принципы химиопрофилактики.</w:t>
      </w:r>
    </w:p>
    <w:p w:rsidR="0077134D" w:rsidRDefault="0077134D" w:rsidP="0077134D">
      <w:pPr>
        <w:spacing w:after="0"/>
        <w:ind w:firstLine="709"/>
        <w:jc w:val="both"/>
      </w:pPr>
      <w:r>
        <w:t>14. Актуальность проблемы ИСМП в хирургических отделениях.</w:t>
      </w:r>
    </w:p>
    <w:p w:rsidR="0077134D" w:rsidRDefault="0077134D" w:rsidP="0077134D">
      <w:pPr>
        <w:spacing w:after="0"/>
        <w:ind w:firstLine="709"/>
        <w:jc w:val="both"/>
      </w:pPr>
      <w:r>
        <w:t>15. Этиология инфекций мочевыводящих путей.</w:t>
      </w:r>
    </w:p>
    <w:p w:rsidR="0077134D" w:rsidRDefault="0077134D" w:rsidP="0077134D">
      <w:pPr>
        <w:spacing w:after="0"/>
        <w:ind w:firstLine="709"/>
        <w:jc w:val="both"/>
      </w:pPr>
      <w:r>
        <w:t xml:space="preserve">16. Основные меры профилактики внутрибольничных </w:t>
      </w:r>
      <w:proofErr w:type="spellStart"/>
      <w:r>
        <w:t>колиэнтеритов</w:t>
      </w:r>
      <w:proofErr w:type="spellEnd"/>
      <w:r>
        <w:t>.</w:t>
      </w:r>
    </w:p>
    <w:p w:rsidR="0077134D" w:rsidRDefault="0077134D" w:rsidP="0077134D">
      <w:pPr>
        <w:spacing w:after="0"/>
        <w:ind w:firstLine="709"/>
        <w:jc w:val="both"/>
      </w:pPr>
      <w:r>
        <w:t>17. Определение ИОХВ.</w:t>
      </w:r>
    </w:p>
    <w:p w:rsidR="0077134D" w:rsidRDefault="0077134D" w:rsidP="0077134D">
      <w:pPr>
        <w:spacing w:after="0"/>
        <w:ind w:firstLine="709"/>
        <w:jc w:val="both"/>
      </w:pPr>
      <w:r>
        <w:t>18. Пути инфицирования онкологических больных.</w:t>
      </w:r>
    </w:p>
    <w:p w:rsidR="0077134D" w:rsidRDefault="0077134D" w:rsidP="0077134D">
      <w:pPr>
        <w:spacing w:after="0"/>
        <w:ind w:firstLine="709"/>
        <w:jc w:val="both"/>
      </w:pPr>
      <w:r>
        <w:t>19. Меры профилактики инфекций кровотока.</w:t>
      </w:r>
    </w:p>
    <w:p w:rsidR="0077134D" w:rsidRDefault="0077134D" w:rsidP="0077134D">
      <w:pPr>
        <w:spacing w:after="0"/>
        <w:ind w:firstLine="709"/>
        <w:jc w:val="both"/>
      </w:pPr>
      <w:r>
        <w:t>20. Понятие о динамике инфекционных заболеваний.</w:t>
      </w:r>
    </w:p>
    <w:p w:rsidR="0077134D" w:rsidRDefault="0077134D" w:rsidP="0077134D">
      <w:pPr>
        <w:spacing w:after="0"/>
        <w:ind w:firstLine="709"/>
        <w:jc w:val="both"/>
      </w:pPr>
      <w:r>
        <w:t>21. Меры профилактики ИСМП в стационарах педиатрического профиля.</w:t>
      </w:r>
    </w:p>
    <w:p w:rsidR="0077134D" w:rsidRDefault="0077134D" w:rsidP="0077134D">
      <w:pPr>
        <w:spacing w:after="0"/>
        <w:ind w:firstLine="709"/>
        <w:jc w:val="both"/>
      </w:pPr>
      <w:r>
        <w:t>22. Структура изоляционно-ограничительных мероприятий.</w:t>
      </w:r>
    </w:p>
    <w:p w:rsidR="0077134D" w:rsidRDefault="0077134D" w:rsidP="0077134D">
      <w:pPr>
        <w:spacing w:after="0"/>
        <w:ind w:firstLine="709"/>
        <w:jc w:val="both"/>
      </w:pPr>
      <w:r>
        <w:t>23. Факторы риска онкологических больных.</w:t>
      </w:r>
    </w:p>
    <w:p w:rsidR="0077134D" w:rsidRDefault="0077134D" w:rsidP="0077134D">
      <w:pPr>
        <w:spacing w:after="0"/>
        <w:ind w:firstLine="709"/>
        <w:jc w:val="both"/>
      </w:pPr>
      <w:r>
        <w:t>24. Роль рук медицинских работников в передаче ИСМП.</w:t>
      </w:r>
    </w:p>
    <w:p w:rsidR="0077134D" w:rsidRDefault="0077134D" w:rsidP="0077134D">
      <w:pPr>
        <w:spacing w:after="0"/>
        <w:ind w:firstLine="709"/>
        <w:jc w:val="both"/>
      </w:pPr>
      <w:r>
        <w:t>25. Основные меры профилактики ИСМП в стоматологии.</w:t>
      </w:r>
    </w:p>
    <w:p w:rsidR="0077134D" w:rsidRDefault="0077134D" w:rsidP="0077134D">
      <w:pPr>
        <w:spacing w:after="0"/>
        <w:ind w:firstLine="709"/>
        <w:jc w:val="both"/>
      </w:pPr>
      <w:r>
        <w:t>26. Назовите виды и методы дезинфекции.</w:t>
      </w:r>
    </w:p>
    <w:p w:rsidR="00F12C76" w:rsidRDefault="0077134D" w:rsidP="0077134D">
      <w:pPr>
        <w:spacing w:after="0"/>
        <w:ind w:firstLine="709"/>
        <w:jc w:val="both"/>
      </w:pPr>
      <w:r>
        <w:t>27. Пять основных моментов для гигиены рук.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4D"/>
    <w:rsid w:val="006C0B77"/>
    <w:rsid w:val="0077134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B3F79-4C0B-4AEC-A9B1-7585A382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1</cp:revision>
  <dcterms:created xsi:type="dcterms:W3CDTF">2025-10-23T07:15:00Z</dcterms:created>
  <dcterms:modified xsi:type="dcterms:W3CDTF">2025-10-23T07:15:00Z</dcterms:modified>
</cp:coreProperties>
</file>