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64" w:rsidRPr="00A73C72" w:rsidRDefault="00553C64" w:rsidP="00553C64">
      <w:pPr>
        <w:spacing w:after="120"/>
        <w:ind w:left="709"/>
        <w:rPr>
          <w:rFonts w:ascii="Times New Roman" w:hAnsi="Times New Roman" w:cs="Times New Roman"/>
          <w:b/>
          <w:i/>
          <w:sz w:val="24"/>
          <w:szCs w:val="24"/>
        </w:rPr>
      </w:pPr>
      <w:r w:rsidRPr="00A73C72">
        <w:rPr>
          <w:rFonts w:ascii="Times New Roman" w:hAnsi="Times New Roman" w:cs="Times New Roman"/>
          <w:b/>
          <w:i/>
          <w:sz w:val="24"/>
          <w:szCs w:val="24"/>
        </w:rPr>
        <w:t xml:space="preserve">Итоговые тестовые задания должны иметь </w:t>
      </w:r>
      <w:proofErr w:type="spellStart"/>
      <w:r w:rsidRPr="00A73C72">
        <w:rPr>
          <w:rFonts w:ascii="Times New Roman" w:hAnsi="Times New Roman" w:cs="Times New Roman"/>
          <w:b/>
          <w:i/>
          <w:sz w:val="24"/>
          <w:szCs w:val="24"/>
        </w:rPr>
        <w:t>разноуровневый</w:t>
      </w:r>
      <w:proofErr w:type="spellEnd"/>
      <w:r w:rsidRPr="00A73C72">
        <w:rPr>
          <w:rFonts w:ascii="Times New Roman" w:hAnsi="Times New Roman" w:cs="Times New Roman"/>
          <w:b/>
          <w:i/>
          <w:sz w:val="24"/>
          <w:szCs w:val="24"/>
        </w:rPr>
        <w:t xml:space="preserve"> характер:</w:t>
      </w:r>
    </w:p>
    <w:p w:rsidR="00553C64" w:rsidRDefault="00553C64" w:rsidP="00553C64">
      <w:pPr>
        <w:pStyle w:val="a3"/>
        <w:numPr>
          <w:ilvl w:val="0"/>
          <w:numId w:val="1"/>
        </w:numPr>
        <w:rPr>
          <w:rFonts w:ascii="Times New Roman" w:hAnsi="Times New Roman"/>
          <w:b/>
          <w:i/>
          <w:sz w:val="24"/>
          <w:szCs w:val="24"/>
        </w:rPr>
      </w:pPr>
      <w:r w:rsidRPr="00A73C72">
        <w:rPr>
          <w:rFonts w:ascii="Times New Roman" w:hAnsi="Times New Roman"/>
          <w:b/>
          <w:i/>
          <w:sz w:val="24"/>
          <w:szCs w:val="24"/>
        </w:rPr>
        <w:t xml:space="preserve">с выбором </w:t>
      </w:r>
      <w:r w:rsidR="00EB0B1E">
        <w:rPr>
          <w:rFonts w:ascii="Times New Roman" w:hAnsi="Times New Roman"/>
          <w:b/>
          <w:i/>
          <w:sz w:val="24"/>
          <w:szCs w:val="24"/>
        </w:rPr>
        <w:t>правильного</w:t>
      </w:r>
      <w:r w:rsidRPr="00A73C72">
        <w:rPr>
          <w:rFonts w:ascii="Times New Roman" w:hAnsi="Times New Roman"/>
          <w:b/>
          <w:i/>
          <w:sz w:val="24"/>
          <w:szCs w:val="24"/>
        </w:rPr>
        <w:t xml:space="preserve"> вариант</w:t>
      </w:r>
      <w:r w:rsidR="00C1772D">
        <w:rPr>
          <w:rFonts w:ascii="Times New Roman" w:hAnsi="Times New Roman"/>
          <w:b/>
          <w:i/>
          <w:sz w:val="24"/>
          <w:szCs w:val="24"/>
        </w:rPr>
        <w:t>а</w:t>
      </w:r>
      <w:r w:rsidRPr="00A73C72">
        <w:rPr>
          <w:rFonts w:ascii="Times New Roman" w:hAnsi="Times New Roman"/>
          <w:b/>
          <w:i/>
          <w:sz w:val="24"/>
          <w:szCs w:val="24"/>
        </w:rPr>
        <w:t xml:space="preserve"> ответ</w:t>
      </w:r>
      <w:r w:rsidR="00C1772D">
        <w:rPr>
          <w:rFonts w:ascii="Times New Roman" w:hAnsi="Times New Roman"/>
          <w:b/>
          <w:i/>
          <w:sz w:val="24"/>
          <w:szCs w:val="24"/>
        </w:rPr>
        <w:t>а</w:t>
      </w:r>
      <w:r w:rsidRPr="00A73C72">
        <w:rPr>
          <w:rFonts w:ascii="Times New Roman" w:hAnsi="Times New Roman"/>
          <w:b/>
          <w:i/>
          <w:sz w:val="24"/>
          <w:szCs w:val="24"/>
        </w:rPr>
        <w:t>;</w:t>
      </w:r>
    </w:p>
    <w:p w:rsidR="00C1772D" w:rsidRPr="00EB0B1E" w:rsidRDefault="00C1772D" w:rsidP="00C1772D">
      <w:pPr>
        <w:pStyle w:val="a3"/>
        <w:numPr>
          <w:ilvl w:val="0"/>
          <w:numId w:val="1"/>
        </w:numPr>
        <w:rPr>
          <w:rFonts w:ascii="Times New Roman" w:hAnsi="Times New Roman"/>
          <w:b/>
          <w:i/>
          <w:sz w:val="24"/>
          <w:szCs w:val="24"/>
        </w:rPr>
      </w:pPr>
      <w:r w:rsidRPr="00EB0B1E">
        <w:rPr>
          <w:rFonts w:ascii="Times New Roman" w:hAnsi="Times New Roman"/>
          <w:b/>
          <w:i/>
          <w:sz w:val="24"/>
          <w:szCs w:val="24"/>
        </w:rPr>
        <w:t xml:space="preserve">с выбором </w:t>
      </w:r>
      <w:r w:rsidR="00EB0B1E" w:rsidRPr="00EB0B1E">
        <w:rPr>
          <w:rFonts w:ascii="Times New Roman" w:hAnsi="Times New Roman"/>
          <w:b/>
          <w:i/>
          <w:sz w:val="24"/>
          <w:szCs w:val="24"/>
        </w:rPr>
        <w:t>всех правильных</w:t>
      </w:r>
      <w:r w:rsidRPr="00EB0B1E">
        <w:rPr>
          <w:rFonts w:ascii="Times New Roman" w:hAnsi="Times New Roman"/>
          <w:b/>
          <w:i/>
          <w:sz w:val="24"/>
          <w:szCs w:val="24"/>
        </w:rPr>
        <w:t xml:space="preserve"> вариантов ответ</w:t>
      </w:r>
      <w:r w:rsidR="00EB0B1E" w:rsidRPr="00EB0B1E">
        <w:rPr>
          <w:rFonts w:ascii="Times New Roman" w:hAnsi="Times New Roman"/>
          <w:b/>
          <w:i/>
          <w:sz w:val="24"/>
          <w:szCs w:val="24"/>
        </w:rPr>
        <w:t>а</w:t>
      </w:r>
      <w:r w:rsidRPr="00EB0B1E">
        <w:rPr>
          <w:rFonts w:ascii="Times New Roman" w:hAnsi="Times New Roman"/>
          <w:b/>
          <w:i/>
          <w:sz w:val="24"/>
          <w:szCs w:val="24"/>
        </w:rPr>
        <w:t>;</w:t>
      </w:r>
    </w:p>
    <w:p w:rsidR="00553C64" w:rsidRPr="00A73C72" w:rsidRDefault="00EB0B1E" w:rsidP="00553C64">
      <w:pPr>
        <w:pStyle w:val="a3"/>
        <w:numPr>
          <w:ilvl w:val="0"/>
          <w:numId w:val="1"/>
        </w:numPr>
        <w:rPr>
          <w:rFonts w:ascii="Times New Roman" w:hAnsi="Times New Roman"/>
          <w:b/>
          <w:i/>
          <w:sz w:val="24"/>
          <w:szCs w:val="24"/>
        </w:rPr>
      </w:pPr>
      <w:r w:rsidRPr="00EB0B1E">
        <w:rPr>
          <w:rFonts w:ascii="Times New Roman" w:hAnsi="Times New Roman"/>
          <w:b/>
          <w:i/>
        </w:rPr>
        <w:t>на установление правильной последовательности</w:t>
      </w:r>
      <w:r w:rsidR="00553C64" w:rsidRPr="00A73C72">
        <w:rPr>
          <w:rFonts w:ascii="Times New Roman" w:hAnsi="Times New Roman"/>
          <w:b/>
          <w:i/>
          <w:sz w:val="24"/>
          <w:szCs w:val="24"/>
        </w:rPr>
        <w:t xml:space="preserve">; </w:t>
      </w:r>
    </w:p>
    <w:p w:rsidR="00553C64" w:rsidRPr="00A73C72" w:rsidRDefault="00553C64" w:rsidP="00553C64">
      <w:pPr>
        <w:pStyle w:val="a3"/>
        <w:numPr>
          <w:ilvl w:val="0"/>
          <w:numId w:val="1"/>
        </w:numPr>
        <w:rPr>
          <w:rFonts w:ascii="Times New Roman" w:hAnsi="Times New Roman"/>
          <w:b/>
          <w:i/>
          <w:sz w:val="24"/>
          <w:szCs w:val="24"/>
        </w:rPr>
      </w:pPr>
      <w:r w:rsidRPr="00A73C72">
        <w:rPr>
          <w:rFonts w:ascii="Times New Roman" w:hAnsi="Times New Roman"/>
          <w:b/>
          <w:i/>
          <w:sz w:val="24"/>
          <w:szCs w:val="24"/>
        </w:rPr>
        <w:t>на установление соответствия.</w:t>
      </w:r>
    </w:p>
    <w:p w:rsidR="00350595" w:rsidRPr="00A73C72" w:rsidRDefault="00350595" w:rsidP="00350595">
      <w:pPr>
        <w:pStyle w:val="Default"/>
        <w:ind w:firstLine="709"/>
        <w:rPr>
          <w:b/>
          <w:i/>
          <w:color w:val="auto"/>
        </w:rPr>
      </w:pPr>
      <w:r w:rsidRPr="00A73C72">
        <w:rPr>
          <w:b/>
          <w:i/>
          <w:color w:val="auto"/>
        </w:rPr>
        <w:t>Пояснения</w:t>
      </w:r>
    </w:p>
    <w:p w:rsidR="00350595" w:rsidRPr="00A73C72" w:rsidRDefault="00350595" w:rsidP="00350595">
      <w:pPr>
        <w:spacing w:after="12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A73C72">
        <w:rPr>
          <w:rFonts w:ascii="Times New Roman" w:hAnsi="Times New Roman" w:cs="Times New Roman"/>
          <w:sz w:val="24"/>
          <w:szCs w:val="24"/>
        </w:rPr>
        <w:t xml:space="preserve">Рекомендуемая инструкция к заданиям </w:t>
      </w:r>
      <w:bookmarkStart w:id="0" w:name="_GoBack"/>
      <w:bookmarkEnd w:id="0"/>
      <w:r w:rsidRPr="00A73C72">
        <w:rPr>
          <w:rFonts w:ascii="Times New Roman" w:hAnsi="Times New Roman" w:cs="Times New Roman"/>
          <w:sz w:val="24"/>
          <w:szCs w:val="24"/>
        </w:rPr>
        <w:t xml:space="preserve">с одним правильным ответом: </w:t>
      </w:r>
      <w:r w:rsidRPr="00A73C72">
        <w:rPr>
          <w:rFonts w:ascii="Times New Roman" w:hAnsi="Times New Roman" w:cs="Times New Roman"/>
          <w:sz w:val="24"/>
          <w:szCs w:val="24"/>
          <w:u w:val="single"/>
        </w:rPr>
        <w:t>«Выберите правильный вариант ответа».</w:t>
      </w:r>
    </w:p>
    <w:p w:rsidR="00350595" w:rsidRPr="00A73C72" w:rsidRDefault="00A73C72" w:rsidP="00350595">
      <w:pPr>
        <w:spacing w:after="12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</w:t>
      </w:r>
      <w:r w:rsidR="00350595" w:rsidRPr="00A73C72">
        <w:rPr>
          <w:rFonts w:ascii="Times New Roman" w:hAnsi="Times New Roman" w:cs="Times New Roman"/>
          <w:sz w:val="24"/>
          <w:szCs w:val="24"/>
        </w:rPr>
        <w:t>ример:</w:t>
      </w:r>
    </w:p>
    <w:p w:rsidR="00350595" w:rsidRPr="00A73C72" w:rsidRDefault="00350595" w:rsidP="00350595">
      <w:pPr>
        <w:pStyle w:val="21"/>
        <w:rPr>
          <w:i/>
          <w:sz w:val="20"/>
        </w:rPr>
      </w:pPr>
      <w:r w:rsidRPr="00A73C72">
        <w:rPr>
          <w:i/>
          <w:sz w:val="20"/>
        </w:rPr>
        <w:t>Выберите правильный вариант ответа</w:t>
      </w:r>
    </w:p>
    <w:p w:rsidR="00350595" w:rsidRPr="00A73C72" w:rsidRDefault="00350595" w:rsidP="00350595">
      <w:pPr>
        <w:pStyle w:val="21"/>
        <w:rPr>
          <w:i/>
          <w:sz w:val="20"/>
        </w:rPr>
      </w:pPr>
    </w:p>
    <w:p w:rsidR="00350595" w:rsidRPr="00350595" w:rsidRDefault="00350595" w:rsidP="00350595">
      <w:pPr>
        <w:widowControl/>
        <w:shd w:val="clear" w:color="auto" w:fill="FFFFFF"/>
        <w:autoSpaceDE/>
        <w:autoSpaceDN/>
        <w:rPr>
          <w:rFonts w:ascii="Times New Roman" w:hAnsi="Times New Roman" w:cs="Times New Roman"/>
          <w:i/>
        </w:rPr>
      </w:pPr>
      <w:r w:rsidRPr="00350595">
        <w:rPr>
          <w:rFonts w:ascii="Times New Roman" w:hAnsi="Times New Roman" w:cs="Times New Roman"/>
          <w:i/>
        </w:rPr>
        <w:t>В каком направлении следует производить рассечение мягких тканей при первичной хирургической обработке раны лобно-теменно-затылочной области?</w:t>
      </w:r>
    </w:p>
    <w:p w:rsidR="00350595" w:rsidRPr="00A73C72" w:rsidRDefault="00350595" w:rsidP="00350595">
      <w:pPr>
        <w:widowControl/>
        <w:shd w:val="clear" w:color="auto" w:fill="FFFFFF"/>
        <w:autoSpaceDE/>
        <w:autoSpaceDN/>
        <w:rPr>
          <w:rFonts w:ascii="Times New Roman" w:hAnsi="Times New Roman" w:cs="Times New Roman"/>
          <w:i/>
        </w:rPr>
      </w:pPr>
    </w:p>
    <w:p w:rsidR="00350595" w:rsidRPr="00350595" w:rsidRDefault="00350595" w:rsidP="00350595">
      <w:pPr>
        <w:widowControl/>
        <w:shd w:val="clear" w:color="auto" w:fill="FFFFFF"/>
        <w:autoSpaceDE/>
        <w:autoSpaceDN/>
        <w:rPr>
          <w:rFonts w:ascii="Times New Roman" w:hAnsi="Times New Roman" w:cs="Times New Roman"/>
          <w:i/>
        </w:rPr>
      </w:pPr>
      <w:r w:rsidRPr="00350595">
        <w:rPr>
          <w:rFonts w:ascii="Times New Roman" w:hAnsi="Times New Roman" w:cs="Times New Roman"/>
          <w:i/>
        </w:rPr>
        <w:t>Варианты ответа:</w:t>
      </w:r>
    </w:p>
    <w:p w:rsidR="00350595" w:rsidRPr="00350595" w:rsidRDefault="00C533C1" w:rsidP="00350595">
      <w:pPr>
        <w:widowControl/>
        <w:shd w:val="clear" w:color="auto" w:fill="FFFFFF"/>
        <w:autoSpaceDE/>
        <w:autoSpaceDN/>
        <w:ind w:left="357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А.</w:t>
      </w:r>
      <w:r w:rsidR="00350595" w:rsidRPr="00350595">
        <w:rPr>
          <w:rFonts w:ascii="Times New Roman" w:hAnsi="Times New Roman" w:cs="Times New Roman"/>
          <w:i/>
        </w:rPr>
        <w:t xml:space="preserve"> в продольном.</w:t>
      </w:r>
    </w:p>
    <w:p w:rsidR="00350595" w:rsidRPr="00350595" w:rsidRDefault="00C533C1" w:rsidP="00350595">
      <w:pPr>
        <w:widowControl/>
        <w:shd w:val="clear" w:color="auto" w:fill="FFFFFF"/>
        <w:autoSpaceDE/>
        <w:autoSpaceDN/>
        <w:ind w:left="357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Б.</w:t>
      </w:r>
      <w:r w:rsidR="00350595" w:rsidRPr="00350595">
        <w:rPr>
          <w:rFonts w:ascii="Times New Roman" w:hAnsi="Times New Roman" w:cs="Times New Roman"/>
          <w:i/>
        </w:rPr>
        <w:t xml:space="preserve"> в поперечном.</w:t>
      </w:r>
    </w:p>
    <w:p w:rsidR="00350595" w:rsidRPr="00350595" w:rsidRDefault="00C533C1" w:rsidP="00350595">
      <w:pPr>
        <w:widowControl/>
        <w:shd w:val="clear" w:color="auto" w:fill="FFFFFF"/>
        <w:autoSpaceDE/>
        <w:autoSpaceDN/>
        <w:ind w:left="357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В.</w:t>
      </w:r>
      <w:r w:rsidR="00350595" w:rsidRPr="00350595">
        <w:rPr>
          <w:rFonts w:ascii="Times New Roman" w:hAnsi="Times New Roman" w:cs="Times New Roman"/>
          <w:b/>
          <w:i/>
        </w:rPr>
        <w:t xml:space="preserve"> в </w:t>
      </w:r>
      <w:proofErr w:type="gramStart"/>
      <w:r w:rsidR="00350595" w:rsidRPr="00350595">
        <w:rPr>
          <w:rFonts w:ascii="Times New Roman" w:hAnsi="Times New Roman" w:cs="Times New Roman"/>
          <w:b/>
          <w:i/>
        </w:rPr>
        <w:t>радиальном</w:t>
      </w:r>
      <w:proofErr w:type="gramEnd"/>
      <w:r w:rsidR="00350595" w:rsidRPr="00350595">
        <w:rPr>
          <w:rFonts w:ascii="Times New Roman" w:hAnsi="Times New Roman" w:cs="Times New Roman"/>
          <w:b/>
          <w:i/>
        </w:rPr>
        <w:t xml:space="preserve"> относительно верхней точки головы</w:t>
      </w:r>
    </w:p>
    <w:p w:rsidR="00350595" w:rsidRPr="00350595" w:rsidRDefault="00C533C1" w:rsidP="00350595">
      <w:pPr>
        <w:widowControl/>
        <w:shd w:val="clear" w:color="auto" w:fill="FFFFFF"/>
        <w:autoSpaceDE/>
        <w:autoSpaceDN/>
        <w:ind w:left="357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Г.</w:t>
      </w:r>
      <w:r w:rsidR="00350595" w:rsidRPr="00350595">
        <w:rPr>
          <w:rFonts w:ascii="Times New Roman" w:hAnsi="Times New Roman" w:cs="Times New Roman"/>
          <w:i/>
        </w:rPr>
        <w:t xml:space="preserve"> рана рассекается крестообразно.</w:t>
      </w:r>
    </w:p>
    <w:p w:rsidR="00350595" w:rsidRPr="00350595" w:rsidRDefault="00C533C1" w:rsidP="00350595">
      <w:pPr>
        <w:widowControl/>
        <w:shd w:val="clear" w:color="auto" w:fill="FFFFFF"/>
        <w:autoSpaceDE/>
        <w:autoSpaceDN/>
        <w:ind w:left="357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Д.</w:t>
      </w:r>
      <w:r w:rsidR="00350595" w:rsidRPr="00350595">
        <w:rPr>
          <w:rFonts w:ascii="Times New Roman" w:hAnsi="Times New Roman" w:cs="Times New Roman"/>
          <w:i/>
        </w:rPr>
        <w:t xml:space="preserve"> выбор</w:t>
      </w:r>
      <w:r w:rsidR="00A73C72" w:rsidRPr="00A73C72">
        <w:rPr>
          <w:rFonts w:ascii="Times New Roman" w:hAnsi="Times New Roman" w:cs="Times New Roman"/>
          <w:i/>
        </w:rPr>
        <w:t xml:space="preserve"> направления не имеет значения </w:t>
      </w:r>
    </w:p>
    <w:p w:rsidR="00350595" w:rsidRPr="00A73C72" w:rsidRDefault="00350595" w:rsidP="0035059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48B3" w:rsidRPr="00A73C72" w:rsidRDefault="00A73C72" w:rsidP="00350595">
      <w:pPr>
        <w:spacing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A73C72">
        <w:rPr>
          <w:rFonts w:ascii="Times New Roman" w:hAnsi="Times New Roman" w:cs="Times New Roman"/>
          <w:sz w:val="24"/>
          <w:szCs w:val="24"/>
        </w:rPr>
        <w:t xml:space="preserve">Рекомендуемая инструкция </w:t>
      </w:r>
      <w:r w:rsidR="00350595" w:rsidRPr="00A73C72">
        <w:rPr>
          <w:rFonts w:ascii="Times New Roman" w:hAnsi="Times New Roman" w:cs="Times New Roman"/>
          <w:sz w:val="24"/>
          <w:szCs w:val="24"/>
        </w:rPr>
        <w:t xml:space="preserve">для заданий с несколькими правильными вариантами: </w:t>
      </w:r>
      <w:r w:rsidR="00350595" w:rsidRPr="00A73C72">
        <w:rPr>
          <w:rFonts w:ascii="Times New Roman" w:hAnsi="Times New Roman" w:cs="Times New Roman"/>
          <w:sz w:val="24"/>
          <w:szCs w:val="24"/>
          <w:u w:val="single"/>
        </w:rPr>
        <w:t>«Выберите все правильные варианты ответа».</w:t>
      </w:r>
    </w:p>
    <w:p w:rsidR="00A73C72" w:rsidRPr="00A73C72" w:rsidRDefault="00A73C72" w:rsidP="00922B95">
      <w:pPr>
        <w:widowControl/>
        <w:shd w:val="clear" w:color="auto" w:fill="FFFFFF"/>
        <w:autoSpaceDE/>
        <w:autoSpaceDN/>
        <w:rPr>
          <w:rFonts w:ascii="Times New Roman" w:hAnsi="Times New Roman" w:cs="Times New Roman"/>
          <w:i/>
        </w:rPr>
      </w:pPr>
      <w:r w:rsidRPr="00A73C72">
        <w:rPr>
          <w:rFonts w:ascii="Times New Roman" w:hAnsi="Times New Roman" w:cs="Times New Roman"/>
          <w:i/>
        </w:rPr>
        <w:t>Например:</w:t>
      </w:r>
    </w:p>
    <w:p w:rsidR="00922B95" w:rsidRPr="00922B95" w:rsidRDefault="00922B95" w:rsidP="00922B95">
      <w:pPr>
        <w:widowControl/>
        <w:shd w:val="clear" w:color="auto" w:fill="FFFFFF"/>
        <w:autoSpaceDE/>
        <w:autoSpaceDN/>
        <w:rPr>
          <w:rFonts w:ascii="Times New Roman" w:hAnsi="Times New Roman" w:cs="Times New Roman"/>
          <w:i/>
        </w:rPr>
      </w:pPr>
      <w:r w:rsidRPr="00922B95">
        <w:rPr>
          <w:rFonts w:ascii="Times New Roman" w:hAnsi="Times New Roman" w:cs="Times New Roman"/>
          <w:i/>
        </w:rPr>
        <w:t>Какие способы используют для временной остановки кровотечения из сосудов мягких тканей лобно-теменно-затылочной области?</w:t>
      </w:r>
    </w:p>
    <w:p w:rsidR="00922B95" w:rsidRPr="00A73C72" w:rsidRDefault="00922B95" w:rsidP="00922B95">
      <w:pPr>
        <w:widowControl/>
        <w:shd w:val="clear" w:color="auto" w:fill="FFFFFF"/>
        <w:autoSpaceDE/>
        <w:autoSpaceDN/>
        <w:rPr>
          <w:rFonts w:ascii="Times New Roman" w:hAnsi="Times New Roman" w:cs="Times New Roman"/>
          <w:i/>
        </w:rPr>
      </w:pPr>
    </w:p>
    <w:p w:rsidR="00922B95" w:rsidRPr="00922B95" w:rsidRDefault="00922B95" w:rsidP="00922B95">
      <w:pPr>
        <w:widowControl/>
        <w:shd w:val="clear" w:color="auto" w:fill="FFFFFF"/>
        <w:autoSpaceDE/>
        <w:autoSpaceDN/>
        <w:rPr>
          <w:rFonts w:ascii="Times New Roman" w:hAnsi="Times New Roman" w:cs="Times New Roman"/>
          <w:i/>
        </w:rPr>
      </w:pPr>
      <w:r w:rsidRPr="00922B95">
        <w:rPr>
          <w:rFonts w:ascii="Times New Roman" w:hAnsi="Times New Roman" w:cs="Times New Roman"/>
          <w:i/>
        </w:rPr>
        <w:t>Варианты ответа:</w:t>
      </w:r>
    </w:p>
    <w:p w:rsidR="00922B95" w:rsidRPr="00922B95" w:rsidRDefault="00C533C1" w:rsidP="00922B95">
      <w:pPr>
        <w:widowControl/>
        <w:shd w:val="clear" w:color="auto" w:fill="FFFFFF"/>
        <w:autoSpaceDE/>
        <w:autoSpaceDN/>
        <w:ind w:left="357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А.</w:t>
      </w:r>
      <w:r w:rsidR="00922B95" w:rsidRPr="00922B95">
        <w:rPr>
          <w:rFonts w:ascii="Times New Roman" w:hAnsi="Times New Roman" w:cs="Times New Roman"/>
          <w:b/>
          <w:i/>
        </w:rPr>
        <w:t xml:space="preserve"> пальцевое прижатие сосудов по окружности раны</w:t>
      </w:r>
    </w:p>
    <w:p w:rsidR="00922B95" w:rsidRPr="00922B95" w:rsidRDefault="00C533C1" w:rsidP="00922B95">
      <w:pPr>
        <w:widowControl/>
        <w:shd w:val="clear" w:color="auto" w:fill="FFFFFF"/>
        <w:autoSpaceDE/>
        <w:autoSpaceDN/>
        <w:ind w:left="357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Б.</w:t>
      </w:r>
      <w:r w:rsidR="00922B95" w:rsidRPr="00922B95">
        <w:rPr>
          <w:rFonts w:ascii="Times New Roman" w:hAnsi="Times New Roman" w:cs="Times New Roman"/>
          <w:b/>
          <w:i/>
        </w:rPr>
        <w:t xml:space="preserve"> использование кровоостанавливающих зажимов с заостренными концами</w:t>
      </w:r>
    </w:p>
    <w:p w:rsidR="00922B95" w:rsidRPr="00922B95" w:rsidRDefault="00C533C1" w:rsidP="00922B95">
      <w:pPr>
        <w:widowControl/>
        <w:shd w:val="clear" w:color="auto" w:fill="FFFFFF"/>
        <w:autoSpaceDE/>
        <w:autoSpaceDN/>
        <w:ind w:left="357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В.</w:t>
      </w:r>
      <w:r w:rsidR="00922B95" w:rsidRPr="00922B95">
        <w:rPr>
          <w:rFonts w:ascii="Times New Roman" w:hAnsi="Times New Roman" w:cs="Times New Roman"/>
          <w:i/>
        </w:rPr>
        <w:t xml:space="preserve"> использование штифтов.</w:t>
      </w:r>
    </w:p>
    <w:p w:rsidR="00922B95" w:rsidRPr="00922B95" w:rsidRDefault="00C533C1" w:rsidP="00922B95">
      <w:pPr>
        <w:widowControl/>
        <w:shd w:val="clear" w:color="auto" w:fill="FFFFFF"/>
        <w:autoSpaceDE/>
        <w:autoSpaceDN/>
        <w:ind w:left="357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Г.</w:t>
      </w:r>
      <w:r w:rsidR="00922B95" w:rsidRPr="00922B95">
        <w:rPr>
          <w:rFonts w:ascii="Times New Roman" w:hAnsi="Times New Roman" w:cs="Times New Roman"/>
          <w:i/>
        </w:rPr>
        <w:t xml:space="preserve"> замазывание просвета сосудов восковой пастой.</w:t>
      </w:r>
    </w:p>
    <w:p w:rsidR="00575E11" w:rsidRDefault="00575E11" w:rsidP="001C74AF">
      <w:pPr>
        <w:pStyle w:val="Default"/>
        <w:ind w:firstLine="709"/>
        <w:jc w:val="both"/>
        <w:rPr>
          <w:color w:val="auto"/>
        </w:rPr>
      </w:pPr>
    </w:p>
    <w:p w:rsidR="005174AC" w:rsidRPr="00A73C72" w:rsidRDefault="00575E11" w:rsidP="001C74AF">
      <w:pPr>
        <w:pStyle w:val="Default"/>
        <w:ind w:firstLine="709"/>
        <w:jc w:val="both"/>
        <w:rPr>
          <w:b/>
          <w:i/>
          <w:color w:val="auto"/>
        </w:rPr>
      </w:pPr>
      <w:r>
        <w:rPr>
          <w:color w:val="auto"/>
        </w:rPr>
        <w:t>2</w:t>
      </w:r>
      <w:r w:rsidR="001C74AF">
        <w:rPr>
          <w:color w:val="auto"/>
        </w:rPr>
        <w:t xml:space="preserve">. </w:t>
      </w:r>
      <w:r w:rsidR="005174AC" w:rsidRPr="00A73C72">
        <w:rPr>
          <w:color w:val="auto"/>
        </w:rPr>
        <w:t xml:space="preserve">Тестовые задания </w:t>
      </w:r>
      <w:r w:rsidR="005174AC" w:rsidRPr="00A73C72">
        <w:rPr>
          <w:b/>
          <w:i/>
          <w:color w:val="auto"/>
        </w:rPr>
        <w:t>на установление правильной последовательности;</w:t>
      </w:r>
    </w:p>
    <w:p w:rsidR="001C74AF" w:rsidRDefault="005174AC" w:rsidP="001C74AF">
      <w:pPr>
        <w:pStyle w:val="Default"/>
        <w:ind w:firstLine="709"/>
        <w:jc w:val="both"/>
        <w:rPr>
          <w:color w:val="auto"/>
        </w:rPr>
      </w:pPr>
      <w:r w:rsidRPr="00A73C72">
        <w:rPr>
          <w:color w:val="auto"/>
        </w:rPr>
        <w:t xml:space="preserve">В заданиях данной формы требуется определить правильную последовательность каких-либо событий, действий, этапов, процессов и т.п. (при этом критерий правильной последовательности должен быть четко сформулирован и понятен студентам). </w:t>
      </w:r>
    </w:p>
    <w:p w:rsidR="001C74AF" w:rsidRPr="00C352BD" w:rsidRDefault="001C74AF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  <w:r w:rsidRPr="00C352BD">
        <w:rPr>
          <w:rFonts w:ascii="Times New Roman" w:eastAsiaTheme="minorHAnsi" w:hAnsi="Times New Roman" w:cs="Times New Roman"/>
          <w:i/>
          <w:lang w:eastAsia="en-US"/>
        </w:rPr>
        <w:t>Например:</w:t>
      </w:r>
    </w:p>
    <w:p w:rsid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</w:p>
    <w:p w:rsidR="00C352BD" w:rsidRPr="0008600F" w:rsidRDefault="00C352BD" w:rsidP="00C352BD">
      <w:pPr>
        <w:pStyle w:val="a3"/>
        <w:numPr>
          <w:ilvl w:val="0"/>
          <w:numId w:val="4"/>
        </w:numPr>
        <w:adjustRightInd w:val="0"/>
        <w:rPr>
          <w:rFonts w:ascii="Times New Roman" w:eastAsiaTheme="minorHAnsi" w:hAnsi="Times New Roman"/>
          <w:i/>
          <w:sz w:val="20"/>
          <w:szCs w:val="20"/>
          <w:lang w:eastAsia="en-US"/>
        </w:rPr>
      </w:pPr>
      <w:r w:rsidRPr="0008600F">
        <w:rPr>
          <w:rFonts w:ascii="Times New Roman" w:eastAsiaTheme="minorHAnsi" w:hAnsi="Times New Roman"/>
          <w:i/>
          <w:sz w:val="20"/>
          <w:szCs w:val="20"/>
          <w:lang w:eastAsia="en-US"/>
        </w:rPr>
        <w:t xml:space="preserve">Расположите </w:t>
      </w:r>
      <w:r w:rsidR="0008600F" w:rsidRPr="0008600F">
        <w:rPr>
          <w:rFonts w:ascii="Times New Roman" w:eastAsiaTheme="minorHAnsi" w:hAnsi="Times New Roman"/>
          <w:i/>
          <w:sz w:val="20"/>
          <w:szCs w:val="20"/>
          <w:lang w:eastAsia="en-US"/>
        </w:rPr>
        <w:t xml:space="preserve">лекарственные средства </w:t>
      </w:r>
      <w:r w:rsidRPr="0008600F">
        <w:rPr>
          <w:rFonts w:ascii="Times New Roman" w:eastAsiaTheme="minorHAnsi" w:hAnsi="Times New Roman"/>
          <w:i/>
          <w:sz w:val="20"/>
          <w:szCs w:val="20"/>
          <w:lang w:eastAsia="en-US"/>
        </w:rPr>
        <w:t xml:space="preserve">в порядке ослабления активности: </w:t>
      </w: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  <w:r w:rsidRPr="00C352BD">
        <w:rPr>
          <w:rFonts w:ascii="Times New Roman" w:eastAsiaTheme="minorHAnsi" w:hAnsi="Times New Roman" w:cs="Times New Roman"/>
          <w:i/>
          <w:lang w:eastAsia="en-US"/>
        </w:rPr>
        <w:t xml:space="preserve">А. преднизолон </w:t>
      </w: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  <w:r w:rsidRPr="00C352BD">
        <w:rPr>
          <w:rFonts w:ascii="Times New Roman" w:eastAsiaTheme="minorHAnsi" w:hAnsi="Times New Roman" w:cs="Times New Roman"/>
          <w:i/>
          <w:lang w:eastAsia="en-US"/>
        </w:rPr>
        <w:t xml:space="preserve">Б. </w:t>
      </w:r>
      <w:proofErr w:type="spellStart"/>
      <w:r w:rsidRPr="00C352BD">
        <w:rPr>
          <w:rFonts w:ascii="Times New Roman" w:eastAsiaTheme="minorHAnsi" w:hAnsi="Times New Roman" w:cs="Times New Roman"/>
          <w:i/>
          <w:lang w:eastAsia="en-US"/>
        </w:rPr>
        <w:t>триамцинолон</w:t>
      </w:r>
      <w:proofErr w:type="spellEnd"/>
      <w:r w:rsidRPr="00C352BD">
        <w:rPr>
          <w:rFonts w:ascii="Times New Roman" w:eastAsiaTheme="minorHAnsi" w:hAnsi="Times New Roman" w:cs="Times New Roman"/>
          <w:i/>
          <w:lang w:eastAsia="en-US"/>
        </w:rPr>
        <w:t xml:space="preserve"> </w:t>
      </w: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  <w:r w:rsidRPr="00C352BD">
        <w:rPr>
          <w:rFonts w:ascii="Times New Roman" w:eastAsiaTheme="minorHAnsi" w:hAnsi="Times New Roman" w:cs="Times New Roman"/>
          <w:i/>
          <w:lang w:eastAsia="en-US"/>
        </w:rPr>
        <w:t xml:space="preserve">В. гидрокортизон </w:t>
      </w: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  <w:r w:rsidRPr="00C352BD">
        <w:rPr>
          <w:rFonts w:ascii="Times New Roman" w:eastAsiaTheme="minorHAnsi" w:hAnsi="Times New Roman" w:cs="Times New Roman"/>
          <w:i/>
          <w:lang w:eastAsia="en-US"/>
        </w:rPr>
        <w:t xml:space="preserve">Г. </w:t>
      </w:r>
      <w:proofErr w:type="spellStart"/>
      <w:r w:rsidRPr="00C352BD">
        <w:rPr>
          <w:rFonts w:ascii="Times New Roman" w:eastAsiaTheme="minorHAnsi" w:hAnsi="Times New Roman" w:cs="Times New Roman"/>
          <w:i/>
          <w:lang w:eastAsia="en-US"/>
        </w:rPr>
        <w:t>дексаметазон</w:t>
      </w:r>
      <w:proofErr w:type="spellEnd"/>
      <w:r w:rsidRPr="00C352BD">
        <w:rPr>
          <w:rFonts w:ascii="Times New Roman" w:eastAsiaTheme="minorHAnsi" w:hAnsi="Times New Roman" w:cs="Times New Roman"/>
          <w:i/>
          <w:lang w:eastAsia="en-US"/>
        </w:rPr>
        <w:t xml:space="preserve"> </w:t>
      </w:r>
    </w:p>
    <w:p w:rsidR="00C352BD" w:rsidRPr="0008600F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</w:p>
    <w:p w:rsidR="00C352BD" w:rsidRPr="00C352BD" w:rsidRDefault="00C352BD" w:rsidP="00C352BD">
      <w:pPr>
        <w:pStyle w:val="a3"/>
        <w:numPr>
          <w:ilvl w:val="0"/>
          <w:numId w:val="4"/>
        </w:numPr>
        <w:adjustRightInd w:val="0"/>
        <w:rPr>
          <w:rFonts w:ascii="Times New Roman" w:eastAsiaTheme="minorHAnsi" w:hAnsi="Times New Roman"/>
          <w:i/>
          <w:sz w:val="20"/>
          <w:szCs w:val="20"/>
          <w:lang w:eastAsia="en-US"/>
        </w:rPr>
      </w:pPr>
      <w:r w:rsidRPr="00C352BD">
        <w:rPr>
          <w:rFonts w:ascii="Times New Roman" w:eastAsiaTheme="minorHAnsi" w:hAnsi="Times New Roman"/>
          <w:i/>
          <w:sz w:val="20"/>
          <w:szCs w:val="20"/>
          <w:lang w:eastAsia="en-US"/>
        </w:rPr>
        <w:t>Укажите последовательность действи</w:t>
      </w:r>
      <w:r w:rsidR="0008600F">
        <w:rPr>
          <w:rFonts w:ascii="Times New Roman" w:eastAsiaTheme="minorHAnsi" w:hAnsi="Times New Roman"/>
          <w:i/>
          <w:sz w:val="20"/>
          <w:szCs w:val="20"/>
          <w:lang w:eastAsia="en-US"/>
        </w:rPr>
        <w:t>й оказания помощи при утоплении:</w:t>
      </w:r>
      <w:r w:rsidRPr="00C352BD">
        <w:rPr>
          <w:rFonts w:ascii="Times New Roman" w:eastAsiaTheme="minorHAnsi" w:hAnsi="Times New Roman"/>
          <w:i/>
          <w:sz w:val="20"/>
          <w:szCs w:val="20"/>
          <w:lang w:eastAsia="en-US"/>
        </w:rPr>
        <w:t xml:space="preserve"> </w:t>
      </w: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  <w:r w:rsidRPr="00C352BD">
        <w:rPr>
          <w:rFonts w:ascii="Times New Roman" w:eastAsiaTheme="minorHAnsi" w:hAnsi="Times New Roman" w:cs="Times New Roman"/>
          <w:i/>
          <w:lang w:eastAsia="en-US"/>
        </w:rPr>
        <w:t xml:space="preserve">А. Найти пострадавшего в воде. </w:t>
      </w: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  <w:r w:rsidRPr="00C352BD">
        <w:rPr>
          <w:rFonts w:ascii="Times New Roman" w:eastAsiaTheme="minorHAnsi" w:hAnsi="Times New Roman" w:cs="Times New Roman"/>
          <w:i/>
          <w:lang w:eastAsia="en-US"/>
        </w:rPr>
        <w:t xml:space="preserve">Б. Провести сердечно-легочную реанимацию. </w:t>
      </w: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  <w:r w:rsidRPr="00C352BD">
        <w:rPr>
          <w:rFonts w:ascii="Times New Roman" w:eastAsiaTheme="minorHAnsi" w:hAnsi="Times New Roman" w:cs="Times New Roman"/>
          <w:i/>
          <w:lang w:eastAsia="en-US"/>
        </w:rPr>
        <w:t xml:space="preserve">В. Дать кислород. </w:t>
      </w: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  <w:r w:rsidRPr="00C352BD">
        <w:rPr>
          <w:rFonts w:ascii="Times New Roman" w:eastAsiaTheme="minorHAnsi" w:hAnsi="Times New Roman" w:cs="Times New Roman"/>
          <w:i/>
          <w:lang w:eastAsia="en-US"/>
        </w:rPr>
        <w:t xml:space="preserve">Г. Извлечь на твердую поверхность. </w:t>
      </w: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  <w:r w:rsidRPr="00C352BD">
        <w:rPr>
          <w:rFonts w:ascii="Times New Roman" w:eastAsiaTheme="minorHAnsi" w:hAnsi="Times New Roman" w:cs="Times New Roman"/>
          <w:i/>
          <w:lang w:eastAsia="en-US"/>
        </w:rPr>
        <w:t xml:space="preserve">Д. Освободить дыхательные пути. </w:t>
      </w:r>
    </w:p>
    <w:p w:rsidR="00B471D7" w:rsidRDefault="00B471D7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  <w:r w:rsidRPr="00C352BD">
        <w:rPr>
          <w:rFonts w:ascii="Times New Roman" w:eastAsiaTheme="minorHAnsi" w:hAnsi="Times New Roman" w:cs="Times New Roman"/>
          <w:i/>
          <w:lang w:eastAsia="en-US"/>
        </w:rPr>
        <w:t>Эталон</w:t>
      </w:r>
      <w:r w:rsidR="00B471D7">
        <w:rPr>
          <w:rFonts w:ascii="Times New Roman" w:eastAsiaTheme="minorHAnsi" w:hAnsi="Times New Roman" w:cs="Times New Roman"/>
          <w:i/>
          <w:lang w:eastAsia="en-US"/>
        </w:rPr>
        <w:t>ы</w:t>
      </w:r>
      <w:r w:rsidRPr="00C352BD">
        <w:rPr>
          <w:rFonts w:ascii="Times New Roman" w:eastAsiaTheme="minorHAnsi" w:hAnsi="Times New Roman" w:cs="Times New Roman"/>
          <w:i/>
          <w:lang w:eastAsia="en-US"/>
        </w:rPr>
        <w:t xml:space="preserve"> ответа: </w:t>
      </w: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  <w:r w:rsidRPr="00C352BD">
        <w:rPr>
          <w:rFonts w:ascii="Times New Roman" w:eastAsiaTheme="minorHAnsi" w:hAnsi="Times New Roman" w:cs="Times New Roman"/>
          <w:i/>
          <w:lang w:eastAsia="en-US"/>
        </w:rPr>
        <w:t xml:space="preserve">1. В - Б - </w:t>
      </w:r>
      <w:proofErr w:type="gramStart"/>
      <w:r w:rsidRPr="00C352BD">
        <w:rPr>
          <w:rFonts w:ascii="Times New Roman" w:eastAsiaTheme="minorHAnsi" w:hAnsi="Times New Roman" w:cs="Times New Roman"/>
          <w:i/>
          <w:lang w:eastAsia="en-US"/>
        </w:rPr>
        <w:t>Г-</w:t>
      </w:r>
      <w:proofErr w:type="gramEnd"/>
      <w:r w:rsidRPr="00C352BD">
        <w:rPr>
          <w:rFonts w:ascii="Times New Roman" w:eastAsiaTheme="minorHAnsi" w:hAnsi="Times New Roman" w:cs="Times New Roman"/>
          <w:i/>
          <w:lang w:eastAsia="en-US"/>
        </w:rPr>
        <w:t xml:space="preserve"> А </w:t>
      </w: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lang w:eastAsia="en-US"/>
        </w:rPr>
      </w:pPr>
      <w:r w:rsidRPr="00C352BD">
        <w:rPr>
          <w:rFonts w:ascii="Times New Roman" w:eastAsiaTheme="minorHAnsi" w:hAnsi="Times New Roman" w:cs="Times New Roman"/>
          <w:i/>
          <w:lang w:eastAsia="en-US"/>
        </w:rPr>
        <w:t xml:space="preserve">2. А - В – Г – Д - Б </w:t>
      </w:r>
    </w:p>
    <w:p w:rsidR="001C74AF" w:rsidRDefault="001C74AF" w:rsidP="001C74AF">
      <w:pPr>
        <w:pStyle w:val="Default"/>
        <w:ind w:firstLine="709"/>
        <w:jc w:val="both"/>
        <w:rPr>
          <w:color w:val="auto"/>
        </w:rPr>
      </w:pPr>
    </w:p>
    <w:p w:rsidR="00922B95" w:rsidRPr="00A73C72" w:rsidRDefault="005174AC" w:rsidP="001C74AF">
      <w:pPr>
        <w:pStyle w:val="Default"/>
        <w:ind w:firstLine="709"/>
        <w:jc w:val="both"/>
        <w:rPr>
          <w:color w:val="auto"/>
        </w:rPr>
      </w:pPr>
      <w:r w:rsidRPr="00A73C72">
        <w:rPr>
          <w:color w:val="auto"/>
        </w:rPr>
        <w:t>Рекомендуемое количество элементов, которые следует расположить в правильной последовательности – от 4-х до 7-ми элементов</w:t>
      </w:r>
    </w:p>
    <w:p w:rsidR="005174AC" w:rsidRPr="00A73C72" w:rsidRDefault="005174AC" w:rsidP="005174AC">
      <w:pPr>
        <w:pStyle w:val="Default"/>
        <w:spacing w:after="120"/>
        <w:ind w:left="1428"/>
        <w:rPr>
          <w:color w:val="auto"/>
        </w:rPr>
      </w:pPr>
    </w:p>
    <w:p w:rsidR="005174AC" w:rsidRPr="00A73C72" w:rsidRDefault="00575E11" w:rsidP="005174AC">
      <w:pPr>
        <w:pStyle w:val="Default"/>
        <w:rPr>
          <w:color w:val="auto"/>
        </w:rPr>
      </w:pPr>
      <w:r>
        <w:rPr>
          <w:b/>
          <w:bCs/>
          <w:color w:val="auto"/>
        </w:rPr>
        <w:t>3</w:t>
      </w:r>
      <w:r w:rsidR="00B471D7">
        <w:rPr>
          <w:b/>
          <w:bCs/>
          <w:color w:val="auto"/>
        </w:rPr>
        <w:t xml:space="preserve">. </w:t>
      </w:r>
      <w:r w:rsidR="005174AC" w:rsidRPr="00A73C72">
        <w:rPr>
          <w:b/>
          <w:bCs/>
          <w:color w:val="auto"/>
        </w:rPr>
        <w:t xml:space="preserve">Тестовые задания на установление соответствия </w:t>
      </w:r>
    </w:p>
    <w:p w:rsidR="00B471D7" w:rsidRDefault="005174AC" w:rsidP="00B471D7">
      <w:pPr>
        <w:pStyle w:val="Default"/>
        <w:ind w:firstLine="709"/>
        <w:jc w:val="both"/>
        <w:rPr>
          <w:color w:val="auto"/>
        </w:rPr>
      </w:pPr>
      <w:r w:rsidRPr="00A73C72">
        <w:rPr>
          <w:color w:val="auto"/>
        </w:rPr>
        <w:t xml:space="preserve">Тестовые задания на установление соответствия представляют собой </w:t>
      </w:r>
      <w:r w:rsidR="00C352BD">
        <w:rPr>
          <w:color w:val="auto"/>
        </w:rPr>
        <w:t xml:space="preserve">две группы элементов: </w:t>
      </w:r>
      <w:r w:rsidRPr="00A73C72">
        <w:rPr>
          <w:color w:val="auto"/>
        </w:rPr>
        <w:t xml:space="preserve">понятий, характеристик, названий процессов, иллюстраций и т.п. </w:t>
      </w:r>
    </w:p>
    <w:p w:rsidR="00B471D7" w:rsidRDefault="005174AC" w:rsidP="00B471D7">
      <w:pPr>
        <w:pStyle w:val="Default"/>
        <w:ind w:firstLine="709"/>
        <w:jc w:val="both"/>
        <w:rPr>
          <w:color w:val="auto"/>
        </w:rPr>
      </w:pPr>
      <w:r w:rsidRPr="00A73C72">
        <w:rPr>
          <w:color w:val="auto"/>
        </w:rPr>
        <w:t xml:space="preserve">Задача обучающихся заключается в установлении содержательно-смыслового соответствия между элементами </w:t>
      </w:r>
      <w:r w:rsidR="00C352BD">
        <w:rPr>
          <w:color w:val="auto"/>
        </w:rPr>
        <w:t xml:space="preserve">этих групп. </w:t>
      </w:r>
      <w:r w:rsidR="00C352BD" w:rsidRPr="00C352BD">
        <w:rPr>
          <w:color w:val="auto"/>
        </w:rPr>
        <w:t>Соответствие устанавливается по принципу 1:1 (одному элементу первой группы должен соответствовать только один элемент второй группы).</w:t>
      </w:r>
      <w:r w:rsidR="00C352BD" w:rsidRPr="00B471D7">
        <w:rPr>
          <w:color w:val="auto"/>
        </w:rPr>
        <w:t xml:space="preserve"> Количество элементов в каждой группе должно быть одинаковым, рекоменд</w:t>
      </w:r>
      <w:r w:rsidR="00B471D7">
        <w:rPr>
          <w:color w:val="auto"/>
        </w:rPr>
        <w:t xml:space="preserve">уемое количество </w:t>
      </w:r>
      <w:r w:rsidR="00C352BD" w:rsidRPr="00B471D7">
        <w:rPr>
          <w:color w:val="auto"/>
        </w:rPr>
        <w:t>– не менее 4 элементов.</w:t>
      </w:r>
      <w:r w:rsidR="00B471D7">
        <w:rPr>
          <w:color w:val="auto"/>
        </w:rPr>
        <w:t xml:space="preserve"> </w:t>
      </w:r>
    </w:p>
    <w:p w:rsidR="005174AC" w:rsidRPr="00A73C72" w:rsidRDefault="005174AC" w:rsidP="00B471D7">
      <w:pPr>
        <w:pStyle w:val="Default"/>
        <w:ind w:firstLine="709"/>
        <w:jc w:val="both"/>
        <w:rPr>
          <w:color w:val="auto"/>
        </w:rPr>
      </w:pPr>
      <w:r w:rsidRPr="00A73C72">
        <w:rPr>
          <w:color w:val="auto"/>
        </w:rPr>
        <w:t xml:space="preserve">Рекомендуемая инструкция к заданию этой формы: «Установите соответствие…». </w:t>
      </w:r>
    </w:p>
    <w:p w:rsid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color w:val="000000"/>
          <w:lang w:eastAsia="en-US"/>
        </w:rPr>
      </w:pP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color w:val="000000"/>
          <w:lang w:eastAsia="en-US"/>
        </w:rPr>
      </w:pPr>
      <w:r w:rsidRPr="00C352BD">
        <w:rPr>
          <w:rFonts w:ascii="Times New Roman" w:eastAsiaTheme="minorHAnsi" w:hAnsi="Times New Roman" w:cs="Times New Roman"/>
          <w:i/>
          <w:color w:val="000000"/>
          <w:lang w:eastAsia="en-US"/>
        </w:rPr>
        <w:t xml:space="preserve">Например: </w:t>
      </w:r>
    </w:p>
    <w:p w:rsidR="00C352BD" w:rsidRPr="00C352BD" w:rsidRDefault="00C352BD" w:rsidP="00C352BD">
      <w:pPr>
        <w:widowControl/>
        <w:adjustRightInd w:val="0"/>
        <w:spacing w:after="39"/>
        <w:rPr>
          <w:rFonts w:ascii="Times New Roman" w:eastAsiaTheme="minorHAnsi" w:hAnsi="Times New Roman" w:cs="Times New Roman"/>
          <w:i/>
          <w:color w:val="000000"/>
          <w:lang w:eastAsia="en-US"/>
        </w:rPr>
      </w:pPr>
      <w:r w:rsidRPr="00C352BD">
        <w:rPr>
          <w:rFonts w:ascii="Times New Roman" w:eastAsiaTheme="minorHAnsi" w:hAnsi="Times New Roman" w:cs="Times New Roman"/>
          <w:i/>
          <w:iCs/>
          <w:color w:val="000000"/>
          <w:lang w:eastAsia="en-US"/>
        </w:rPr>
        <w:t xml:space="preserve"> Установите соответствие между фармакологической группой и лекарственным препаратом. </w:t>
      </w: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color w:val="000000"/>
          <w:lang w:eastAsia="en-US"/>
        </w:rPr>
      </w:pPr>
    </w:p>
    <w:tbl>
      <w:tblPr>
        <w:tblW w:w="10005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345"/>
        <w:gridCol w:w="3660"/>
      </w:tblGrid>
      <w:tr w:rsidR="00C352BD" w:rsidRPr="00C352BD" w:rsidTr="00C352BD">
        <w:trPr>
          <w:trHeight w:val="127"/>
        </w:trPr>
        <w:tc>
          <w:tcPr>
            <w:tcW w:w="6345" w:type="dxa"/>
          </w:tcPr>
          <w:p w:rsidR="00C352BD" w:rsidRPr="00C352BD" w:rsidRDefault="00C352BD" w:rsidP="00C352BD">
            <w:pPr>
              <w:widowControl/>
              <w:adjustRightInd w:val="0"/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</w:pPr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1. </w:t>
            </w:r>
            <w:proofErr w:type="spellStart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>Блокаторы</w:t>
            </w:r>
            <w:proofErr w:type="spellEnd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 рецепторов </w:t>
            </w:r>
            <w:proofErr w:type="spellStart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>ангиотензина</w:t>
            </w:r>
            <w:proofErr w:type="spellEnd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 II </w:t>
            </w:r>
          </w:p>
        </w:tc>
        <w:tc>
          <w:tcPr>
            <w:tcW w:w="3660" w:type="dxa"/>
          </w:tcPr>
          <w:p w:rsidR="00C352BD" w:rsidRPr="00C352BD" w:rsidRDefault="00C352BD" w:rsidP="00C352BD">
            <w:pPr>
              <w:widowControl/>
              <w:adjustRightInd w:val="0"/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</w:pPr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А. </w:t>
            </w:r>
            <w:proofErr w:type="spellStart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>Верапамил</w:t>
            </w:r>
            <w:proofErr w:type="spellEnd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 </w:t>
            </w:r>
          </w:p>
        </w:tc>
      </w:tr>
      <w:tr w:rsidR="00C352BD" w:rsidRPr="00C352BD" w:rsidTr="00C352BD">
        <w:trPr>
          <w:trHeight w:val="127"/>
        </w:trPr>
        <w:tc>
          <w:tcPr>
            <w:tcW w:w="6345" w:type="dxa"/>
          </w:tcPr>
          <w:p w:rsidR="00C352BD" w:rsidRPr="00C352BD" w:rsidRDefault="00C352BD" w:rsidP="00C352BD">
            <w:pPr>
              <w:widowControl/>
              <w:adjustRightInd w:val="0"/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</w:pPr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2. Блокаторы кальциевых каналов </w:t>
            </w:r>
          </w:p>
        </w:tc>
        <w:tc>
          <w:tcPr>
            <w:tcW w:w="3660" w:type="dxa"/>
          </w:tcPr>
          <w:p w:rsidR="00C352BD" w:rsidRPr="00C352BD" w:rsidRDefault="00C352BD" w:rsidP="00C352BD">
            <w:pPr>
              <w:widowControl/>
              <w:adjustRightInd w:val="0"/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</w:pPr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Б. </w:t>
            </w:r>
            <w:proofErr w:type="spellStart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>Вальсартан</w:t>
            </w:r>
            <w:proofErr w:type="spellEnd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 </w:t>
            </w:r>
          </w:p>
        </w:tc>
      </w:tr>
      <w:tr w:rsidR="00C352BD" w:rsidRPr="00C352BD" w:rsidTr="00C352BD">
        <w:trPr>
          <w:trHeight w:val="313"/>
        </w:trPr>
        <w:tc>
          <w:tcPr>
            <w:tcW w:w="6345" w:type="dxa"/>
          </w:tcPr>
          <w:p w:rsidR="00C352BD" w:rsidRPr="00C352BD" w:rsidRDefault="00C352BD" w:rsidP="00C352BD">
            <w:pPr>
              <w:widowControl/>
              <w:adjustRightInd w:val="0"/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</w:pPr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3. Ингибиторы </w:t>
            </w:r>
            <w:proofErr w:type="spellStart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>ангиотензинпревращающего</w:t>
            </w:r>
            <w:proofErr w:type="spellEnd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 фермента </w:t>
            </w:r>
          </w:p>
        </w:tc>
        <w:tc>
          <w:tcPr>
            <w:tcW w:w="3660" w:type="dxa"/>
          </w:tcPr>
          <w:p w:rsidR="00C352BD" w:rsidRPr="00C352BD" w:rsidRDefault="00C352BD" w:rsidP="00C352BD">
            <w:pPr>
              <w:widowControl/>
              <w:adjustRightInd w:val="0"/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</w:pPr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В. </w:t>
            </w:r>
            <w:proofErr w:type="spellStart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>Каптоприл</w:t>
            </w:r>
            <w:proofErr w:type="spellEnd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 </w:t>
            </w:r>
          </w:p>
        </w:tc>
      </w:tr>
      <w:tr w:rsidR="00C352BD" w:rsidRPr="00C352BD" w:rsidTr="00C352BD">
        <w:trPr>
          <w:trHeight w:val="127"/>
        </w:trPr>
        <w:tc>
          <w:tcPr>
            <w:tcW w:w="6345" w:type="dxa"/>
          </w:tcPr>
          <w:p w:rsidR="00C352BD" w:rsidRPr="00C352BD" w:rsidRDefault="00C352BD" w:rsidP="00C352BD">
            <w:pPr>
              <w:widowControl/>
              <w:adjustRightInd w:val="0"/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</w:pPr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4. β – </w:t>
            </w:r>
            <w:proofErr w:type="spellStart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>адреноблокаторы</w:t>
            </w:r>
            <w:proofErr w:type="spellEnd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3660" w:type="dxa"/>
          </w:tcPr>
          <w:p w:rsidR="00C352BD" w:rsidRPr="00C352BD" w:rsidRDefault="00C352BD" w:rsidP="00C352BD">
            <w:pPr>
              <w:widowControl/>
              <w:adjustRightInd w:val="0"/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</w:pPr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Г. </w:t>
            </w:r>
            <w:proofErr w:type="spellStart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>Анаприлин</w:t>
            </w:r>
            <w:proofErr w:type="spellEnd"/>
            <w:r w:rsidRPr="00C352BD">
              <w:rPr>
                <w:rFonts w:ascii="Times New Roman" w:eastAsiaTheme="minorHAnsi" w:hAnsi="Times New Roman" w:cs="Times New Roman"/>
                <w:i/>
                <w:color w:val="000000"/>
                <w:lang w:eastAsia="en-US"/>
              </w:rPr>
              <w:t xml:space="preserve"> </w:t>
            </w:r>
          </w:p>
        </w:tc>
      </w:tr>
    </w:tbl>
    <w:p w:rsidR="005174AC" w:rsidRDefault="005174AC" w:rsidP="00C352BD">
      <w:pPr>
        <w:pStyle w:val="Default"/>
        <w:spacing w:after="120"/>
        <w:ind w:left="1428"/>
        <w:rPr>
          <w:color w:val="auto"/>
        </w:rPr>
      </w:pP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color w:val="000000"/>
          <w:lang w:eastAsia="en-US"/>
        </w:rPr>
      </w:pPr>
      <w:r w:rsidRPr="00C352BD">
        <w:rPr>
          <w:rFonts w:ascii="Times New Roman" w:eastAsiaTheme="minorHAnsi" w:hAnsi="Times New Roman" w:cs="Times New Roman"/>
          <w:i/>
          <w:color w:val="000000"/>
          <w:lang w:eastAsia="en-US"/>
        </w:rPr>
        <w:t xml:space="preserve">Эталоны ответов: </w:t>
      </w:r>
    </w:p>
    <w:p w:rsidR="00C352BD" w:rsidRPr="00C352BD" w:rsidRDefault="00C352BD" w:rsidP="00C352BD">
      <w:pPr>
        <w:widowControl/>
        <w:adjustRightInd w:val="0"/>
        <w:rPr>
          <w:rFonts w:ascii="Times New Roman" w:eastAsiaTheme="minorHAnsi" w:hAnsi="Times New Roman" w:cs="Times New Roman"/>
          <w:i/>
          <w:color w:val="000000"/>
          <w:lang w:eastAsia="en-US"/>
        </w:rPr>
      </w:pPr>
      <w:r w:rsidRPr="00C352BD">
        <w:rPr>
          <w:rFonts w:ascii="Times New Roman" w:eastAsiaTheme="minorHAnsi" w:hAnsi="Times New Roman" w:cs="Times New Roman"/>
          <w:i/>
          <w:color w:val="000000"/>
          <w:lang w:eastAsia="en-US"/>
        </w:rPr>
        <w:t xml:space="preserve">1. 1Б 2А 3В 4Г </w:t>
      </w:r>
    </w:p>
    <w:p w:rsidR="00C352BD" w:rsidRPr="00A73C72" w:rsidRDefault="00C352BD" w:rsidP="00C352BD">
      <w:pPr>
        <w:pStyle w:val="Default"/>
        <w:spacing w:after="120"/>
        <w:ind w:left="1428"/>
        <w:rPr>
          <w:color w:val="auto"/>
        </w:rPr>
      </w:pPr>
    </w:p>
    <w:sectPr w:rsidR="00C352BD" w:rsidRPr="00A73C72" w:rsidSect="00875BD1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47F7"/>
    <w:multiLevelType w:val="hybridMultilevel"/>
    <w:tmpl w:val="F0C8C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150F8"/>
    <w:multiLevelType w:val="multilevel"/>
    <w:tmpl w:val="DFAEB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47FCB"/>
    <w:multiLevelType w:val="multilevel"/>
    <w:tmpl w:val="BB98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593289"/>
    <w:multiLevelType w:val="hybridMultilevel"/>
    <w:tmpl w:val="D9B69F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C64"/>
    <w:rsid w:val="0008600F"/>
    <w:rsid w:val="001C74AF"/>
    <w:rsid w:val="00350595"/>
    <w:rsid w:val="00506363"/>
    <w:rsid w:val="005174AC"/>
    <w:rsid w:val="00553C64"/>
    <w:rsid w:val="00575E11"/>
    <w:rsid w:val="007A48B3"/>
    <w:rsid w:val="00875BD1"/>
    <w:rsid w:val="008C3BBF"/>
    <w:rsid w:val="00922B95"/>
    <w:rsid w:val="00A73C72"/>
    <w:rsid w:val="00B471D7"/>
    <w:rsid w:val="00C1772D"/>
    <w:rsid w:val="00C352BD"/>
    <w:rsid w:val="00C533C1"/>
    <w:rsid w:val="00C5378E"/>
    <w:rsid w:val="00EB0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C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0595"/>
    <w:pPr>
      <w:keepNext/>
      <w:widowControl/>
      <w:autoSpaceDE/>
      <w:autoSpaceDN/>
      <w:ind w:firstLine="567"/>
      <w:jc w:val="both"/>
      <w:outlineLvl w:val="1"/>
    </w:pPr>
    <w:rPr>
      <w:rFonts w:ascii="Times New Roman" w:hAnsi="Times New Roman" w:cs="Times New Roman"/>
      <w:sz w:val="24"/>
    </w:rPr>
  </w:style>
  <w:style w:type="paragraph" w:styleId="3">
    <w:name w:val="heading 3"/>
    <w:basedOn w:val="a"/>
    <w:next w:val="a"/>
    <w:link w:val="30"/>
    <w:qFormat/>
    <w:rsid w:val="00350595"/>
    <w:pPr>
      <w:keepNext/>
      <w:widowControl/>
      <w:autoSpaceDE/>
      <w:autoSpaceDN/>
      <w:ind w:firstLine="567"/>
      <w:jc w:val="both"/>
      <w:outlineLvl w:val="2"/>
    </w:pPr>
    <w:rPr>
      <w:rFonts w:ascii="Times New Roman" w:hAnsi="Times New Roman" w:cs="Times New Roman"/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C64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Default">
    <w:name w:val="Default"/>
    <w:rsid w:val="003505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5059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059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21">
    <w:name w:val="Body Text 2"/>
    <w:basedOn w:val="a"/>
    <w:link w:val="22"/>
    <w:semiHidden/>
    <w:rsid w:val="00350595"/>
    <w:pPr>
      <w:widowControl/>
      <w:autoSpaceDE/>
      <w:autoSpaceDN/>
      <w:jc w:val="both"/>
    </w:pPr>
    <w:rPr>
      <w:rFonts w:ascii="Times New Roman" w:hAnsi="Times New Roman" w:cs="Times New Roman"/>
      <w:b/>
      <w:sz w:val="24"/>
    </w:rPr>
  </w:style>
  <w:style w:type="character" w:customStyle="1" w:styleId="22">
    <w:name w:val="Основной текст 2 Знак"/>
    <w:basedOn w:val="a0"/>
    <w:link w:val="21"/>
    <w:semiHidden/>
    <w:rsid w:val="0035059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1772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77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7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0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4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Галина Николаевна</dc:creator>
  <cp:keywords/>
  <dc:description/>
  <cp:lastModifiedBy>ксю</cp:lastModifiedBy>
  <cp:revision>8</cp:revision>
  <cp:lastPrinted>2022-10-20T06:25:00Z</cp:lastPrinted>
  <dcterms:created xsi:type="dcterms:W3CDTF">2022-10-14T03:46:00Z</dcterms:created>
  <dcterms:modified xsi:type="dcterms:W3CDTF">2024-09-22T17:21:00Z</dcterms:modified>
</cp:coreProperties>
</file>