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widowControl w:val="on"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center"/>
        <w:rPr>
          <w:rFonts w:ascii="Times New Roman" w:cs="Times New Roman" w:eastAsia="Calibri" w:hAnsi="Times New Roman"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en-US"/>
        </w:rPr>
        <w:t xml:space="preserve">Дисциплина - 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Актуальные вопросы аллергологии</w:t>
      </w:r>
    </w:p>
    <w:p w14:paraId="00000006">
      <w:pPr>
        <w:widowControl w:val="on"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center"/>
        <w:rPr>
          <w:rFonts w:ascii="Times New Roman" w:cs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en-US"/>
        </w:rPr>
        <w:t xml:space="preserve">Специальность –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31.05.02 Педиатрия</w:t>
      </w:r>
    </w:p>
    <w:p w14:paraId="00000007">
      <w:pPr>
        <w:widowControl w:val="on"/>
        <w:jc w:val="center"/>
        <w:rPr>
          <w:rFonts w:ascii="Times New Roman" w:cs="Times New Roman" w:eastAsia="Calibri" w:hAnsi="Times New Roman"/>
          <w:i/>
          <w:lang w:eastAsia="en-US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en-US"/>
        </w:rPr>
        <w:t xml:space="preserve">Курс </w:t>
      </w:r>
      <w:r>
        <w:rPr>
          <w:rFonts w:ascii="Times New Roman" w:cs="Times New Roman" w:eastAsia="Calibri" w:hAnsi="Times New Roman"/>
          <w:sz w:val="24"/>
          <w:szCs w:val="24"/>
          <w:lang w:val="en-US" w:eastAsia="en-US"/>
        </w:rPr>
        <w:t>V</w:t>
      </w:r>
      <w:r>
        <w:rPr>
          <w:rFonts w:ascii="Times New Roman" w:cs="Times New Roman" w:eastAsia="Calibri" w:hAnsi="Times New Roman"/>
          <w:b/>
          <w:sz w:val="24"/>
          <w:szCs w:val="24"/>
          <w:lang w:eastAsia="en-US"/>
        </w:rPr>
        <w:t xml:space="preserve"> Семестр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9</w:t>
      </w:r>
    </w:p>
    <w:p w14:paraId="00000008">
      <w:pPr>
        <w:widowControl w:val="on"/>
        <w:jc w:val="center"/>
        <w:rPr>
          <w:rFonts w:ascii="Times New Roman" w:cs="Times New Roman" w:eastAsia="Calibri" w:hAnsi="Times New Roman"/>
          <w:b/>
          <w:bCs/>
          <w:i/>
          <w:color w:val="ff0000"/>
          <w:lang w:eastAsia="en-US"/>
        </w:rPr>
      </w:pPr>
      <w:r>
        <w:rPr>
          <w:rFonts w:ascii="Times New Roman" w:cs="Times New Roman" w:eastAsia="Calibri" w:hAnsi="Times New Roman"/>
          <w:b/>
          <w:sz w:val="24"/>
          <w:szCs w:val="24"/>
          <w:lang w:eastAsia="en-US"/>
        </w:rPr>
        <w:t xml:space="preserve">Форма промежуточной аттестации: </w:t>
      </w:r>
      <w:r>
        <w:rPr>
          <w:rFonts w:ascii="Times New Roman" w:cs="Times New Roman" w:eastAsia="Calibri" w:hAnsi="Times New Roman"/>
          <w:sz w:val="24"/>
          <w:szCs w:val="24"/>
          <w:lang w:eastAsia="en-US"/>
        </w:rPr>
        <w:t>зачет</w:t>
      </w:r>
    </w:p>
    <w:p w14:paraId="00000009">
      <w:pPr>
        <w:widowControl w:val="on"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jc w:val="both"/>
        <w:rPr>
          <w:rFonts w:ascii="Times New Roman" w:cs="Times New Roman" w:eastAsia="Calibri" w:hAnsi="Times New Roman"/>
          <w:sz w:val="24"/>
          <w:szCs w:val="24"/>
          <w:lang w:eastAsia="en-US"/>
        </w:rPr>
      </w:pPr>
    </w:p>
    <w:p w14:paraId="0000000A">
      <w:pPr>
        <w:pStyle w:val="FR1"/>
        <w:ind w:firstLine="709"/>
        <w:jc w:val="both"/>
        <w:rPr>
          <w:rStyle w:val="BookTitle"/>
        </w:rPr>
      </w:pPr>
      <w:r>
        <w:rPr>
          <w:rStyle w:val="BookTitle"/>
        </w:rPr>
        <w:t>ОБЪЕМ ДИСЦИПЛИНЫ В ЗАЧЕТНЫХ ЕДИНИЦАХ И ЧАСАХ</w:t>
      </w:r>
    </w:p>
    <w:p w14:paraId="0000000B">
      <w:pPr>
        <w:pStyle w:val="FR1"/>
        <w:ind w:firstLine="709"/>
        <w:jc w:val="left"/>
        <w:rPr>
          <w:b/>
          <w:szCs w:val="24"/>
        </w:rPr>
      </w:pPr>
    </w:p>
    <w:p w14:paraId="0000000C">
      <w:pPr>
        <w:pStyle w:val="FR1"/>
        <w:ind w:firstLine="709"/>
        <w:jc w:val="left"/>
        <w:rPr>
          <w:b/>
          <w:szCs w:val="24"/>
        </w:rPr>
      </w:pPr>
      <w:r>
        <w:rPr>
          <w:szCs w:val="24"/>
        </w:rPr>
        <w:t>Таблица 1 – Объем дисциплины (модуля) и формы учебной работы</w:t>
      </w:r>
    </w:p>
    <w:tbl>
      <w:tblPr>
        <w:tblW w:w="10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7797"/>
        <w:gridCol w:w="2364"/>
      </w:tblGrid>
      <w:tr>
        <w:trPr>
          <w:trHeight w:val="204"/>
        </w:trPr>
        <w:tc>
          <w:tcPr>
            <w:cnfStyle w:val="101000000000"/>
            <w:tcW w:w="7797" w:type="dxa"/>
          </w:tcPr>
          <w:p w14:paraId="0000000D"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cnfStyle w:val="100100000000"/>
            <w:tcW w:w="2364" w:type="dxa"/>
          </w:tcPr>
          <w:p w14:paraId="0000000E">
            <w:pP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Объем (в часах) </w:t>
            </w:r>
          </w:p>
        </w:tc>
      </w:tr>
      <w:tr>
        <w:trPr>
          <w:trHeight w:val="345"/>
        </w:trPr>
        <w:tc>
          <w:tcPr>
            <w:cnfStyle w:val="001000100000"/>
            <w:tcW w:w="7797" w:type="dxa"/>
          </w:tcPr>
          <w:p w14:paraId="0000000F">
            <w:pP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Контактная работа (всего), в том числе</w:t>
            </w:r>
          </w:p>
        </w:tc>
        <w:tc>
          <w:tcPr>
            <w:cnfStyle w:val="000100100000"/>
            <w:tcW w:w="2364" w:type="dxa"/>
          </w:tcPr>
          <w:p w14:paraId="00000010"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33</w:t>
            </w:r>
          </w:p>
        </w:tc>
      </w:tr>
      <w:tr>
        <w:trPr>
          <w:trHeight w:val="345"/>
        </w:trPr>
        <w:tc>
          <w:tcPr>
            <w:cnfStyle w:val="001000010000"/>
            <w:tcW w:w="7797" w:type="dxa"/>
          </w:tcPr>
          <w:p w14:paraId="00000011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cnfStyle w:val="000100010000"/>
            <w:tcW w:w="2364" w:type="dxa"/>
          </w:tcPr>
          <w:p w14:paraId="00000012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345"/>
        </w:trPr>
        <w:tc>
          <w:tcPr>
            <w:cnfStyle w:val="001000100000"/>
            <w:tcW w:w="7797" w:type="dxa"/>
          </w:tcPr>
          <w:p w14:paraId="00000013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cnfStyle w:val="000100100000"/>
            <w:tcW w:w="2364" w:type="dxa"/>
          </w:tcPr>
          <w:p w14:paraId="00000014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24</w:t>
            </w:r>
          </w:p>
        </w:tc>
      </w:tr>
      <w:tr>
        <w:trPr>
          <w:trHeight w:val="259"/>
        </w:trPr>
        <w:tc>
          <w:tcPr>
            <w:cnfStyle w:val="001000010000"/>
            <w:tcW w:w="7797" w:type="dxa"/>
          </w:tcPr>
          <w:p w14:paraId="00000015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Промежуточная аттестация (зачет)</w:t>
            </w:r>
            <w:r>
              <w:rPr>
                <w:rFonts w:ascii="Times New Roman" w:cs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cnfStyle w:val="000100010000"/>
            <w:tcW w:w="2364" w:type="dxa"/>
          </w:tcPr>
          <w:p w14:paraId="0000001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259"/>
        </w:trPr>
        <w:tc>
          <w:tcPr>
            <w:cnfStyle w:val="001000100000"/>
            <w:tcW w:w="7797" w:type="dxa"/>
          </w:tcPr>
          <w:p w14:paraId="00000017">
            <w:pP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Самостоятельная работа по учебным занятиям и промежуточной аттестации (всего)</w:t>
            </w:r>
          </w:p>
        </w:tc>
        <w:tc>
          <w:tcPr>
            <w:cnfStyle w:val="000100100000"/>
            <w:tcW w:w="2364" w:type="dxa"/>
          </w:tcPr>
          <w:p w14:paraId="00000018"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</w:tr>
      <w:tr>
        <w:trPr>
          <w:trHeight w:val="280"/>
        </w:trPr>
        <w:tc>
          <w:tcPr>
            <w:cnfStyle w:val="011000000000"/>
            <w:tcW w:w="7797" w:type="dxa"/>
          </w:tcPr>
          <w:p w14:paraId="00000019">
            <w:pP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Итого (часы/ з.е.)</w:t>
            </w:r>
          </w:p>
        </w:tc>
        <w:tc>
          <w:tcPr>
            <w:cnfStyle w:val="010100000000"/>
            <w:tcW w:w="2364" w:type="dxa"/>
          </w:tcPr>
          <w:p w14:paraId="0000001A"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72/2 з.е.</w:t>
            </w:r>
          </w:p>
        </w:tc>
      </w:tr>
    </w:tbl>
    <w:p w14:paraId="0000001B">
      <w:pPr>
        <w:ind w:firstLine="709"/>
        <w:rPr>
          <w:rStyle w:val="BookTitle"/>
          <w:rFonts w:ascii="Times New Roman" w:cs="Times New Roman" w:hAnsi="Times New Roman"/>
          <w:sz w:val="24"/>
          <w:szCs w:val="24"/>
        </w:rPr>
      </w:pPr>
    </w:p>
    <w:p w14:paraId="0000001C">
      <w:pPr>
        <w:ind w:firstLine="709"/>
        <w:rPr>
          <w:rStyle w:val="BookTitle"/>
          <w:rFonts w:ascii="Times New Roman" w:cs="Times New Roman" w:hAnsi="Times New Roman"/>
          <w:sz w:val="24"/>
          <w:szCs w:val="24"/>
        </w:rPr>
      </w:pPr>
      <w:r>
        <w:rPr>
          <w:rStyle w:val="BookTitle"/>
          <w:rFonts w:ascii="Times New Roman" w:cs="Times New Roman" w:hAnsi="Times New Roman"/>
          <w:sz w:val="24"/>
          <w:szCs w:val="24"/>
        </w:rPr>
        <w:t>СОДЕРЖАНИЕ ДИСЦИПЛИНЫ</w:t>
      </w:r>
    </w:p>
    <w:p w14:paraId="0000001D">
      <w:pPr>
        <w:ind w:firstLine="709"/>
        <w:jc w:val="both"/>
        <w:rPr>
          <w:rStyle w:val="BookTitle"/>
          <w:rFonts w:ascii="Times New Roman" w:cs="Times New Roman" w:hAnsi="Times New Roman"/>
          <w:sz w:val="24"/>
          <w:szCs w:val="24"/>
        </w:rPr>
      </w:pPr>
    </w:p>
    <w:p w14:paraId="0000001E">
      <w:pPr>
        <w:pStyle w:val="ListParagraph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Лекции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ym w:font="Symbol" w:char="f02d"/>
      </w:r>
      <w:r>
        <w:rPr>
          <w:rFonts w:ascii="Times New Roman" w:hAnsi="Times New Roman"/>
          <w:b/>
          <w:sz w:val="24"/>
          <w:szCs w:val="24"/>
        </w:rPr>
        <w:t xml:space="preserve"> 8 </w:t>
      </w:r>
      <w:commentRangeStart w:id="0"/>
      <w:r>
        <w:rPr>
          <w:rFonts w:ascii="Times New Roman" w:hAnsi="Times New Roman"/>
          <w:b/>
          <w:sz w:val="24"/>
          <w:szCs w:val="24"/>
        </w:rPr>
        <w:t>часа</w:t>
      </w:r>
      <w:commentRangeEnd w:id="0"/>
      <w:r>
        <w:commentReference w:id="0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000001F">
      <w:p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Таблица 2 - Темы и объем лекций</w:t>
      </w:r>
    </w:p>
    <w:tbl>
      <w:tblPr>
        <w:tblW w:w="10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05"/>
        <w:gridCol w:w="7395"/>
        <w:gridCol w:w="2362"/>
      </w:tblGrid>
      <w:tr>
        <w:trPr>
          <w:trHeight w:val="226"/>
        </w:trPr>
        <w:tc>
          <w:tcPr>
            <w:cnfStyle w:val="000010100000"/>
            <w:tcW w:w="405" w:type="dxa"/>
          </w:tcPr>
          <w:p w14:paraId="00000020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cnfStyle w:val="000001100000"/>
            <w:tcW w:w="7395" w:type="dxa"/>
          </w:tcPr>
          <w:p w14:paraId="00000021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лекции</w:t>
            </w:r>
          </w:p>
        </w:tc>
        <w:tc>
          <w:tcPr>
            <w:cnfStyle w:val="000010100000"/>
            <w:tcW w:w="2362" w:type="dxa"/>
          </w:tcPr>
          <w:p w14:paraId="00000022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88"/>
        </w:trPr>
        <w:tc>
          <w:tcPr>
            <w:cnfStyle w:val="000010010000"/>
            <w:tcW w:w="405" w:type="dxa"/>
          </w:tcPr>
          <w:p w14:paraId="0000002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7395" w:type="dxa"/>
          </w:tcPr>
          <w:p w14:paraId="00000024">
            <w:pPr>
              <w:ind w:left="156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  <w:t>Введение в аллергологию,  методы обследования .</w:t>
            </w:r>
          </w:p>
        </w:tc>
        <w:tc>
          <w:tcPr>
            <w:cnfStyle w:val="000010010000"/>
            <w:tcW w:w="2362" w:type="dxa"/>
          </w:tcPr>
          <w:p w14:paraId="0000002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88"/>
        </w:trPr>
        <w:tc>
          <w:tcPr>
            <w:cnfStyle w:val="000010100000"/>
            <w:tcW w:w="405" w:type="dxa"/>
          </w:tcPr>
          <w:p w14:paraId="00000026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7395" w:type="dxa"/>
          </w:tcPr>
          <w:p w14:paraId="00000027">
            <w:pPr>
              <w:ind w:left="156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  <w:t>Бронхиальная астма.</w:t>
            </w:r>
          </w:p>
        </w:tc>
        <w:tc>
          <w:tcPr>
            <w:cnfStyle w:val="000010100000"/>
            <w:tcW w:w="2362" w:type="dxa"/>
          </w:tcPr>
          <w:p w14:paraId="00000028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88"/>
        </w:trPr>
        <w:tc>
          <w:tcPr>
            <w:cnfStyle w:val="000010010000"/>
            <w:tcW w:w="405" w:type="dxa"/>
          </w:tcPr>
          <w:p w14:paraId="00000029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1010000"/>
            <w:tcW w:w="7395" w:type="dxa"/>
          </w:tcPr>
          <w:p w14:paraId="0000002A">
            <w:pPr>
              <w:ind w:left="156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Аллергический ринит и атопический дерматит.</w:t>
            </w:r>
          </w:p>
        </w:tc>
        <w:tc>
          <w:tcPr>
            <w:cnfStyle w:val="000010010000"/>
            <w:tcW w:w="2362" w:type="dxa"/>
          </w:tcPr>
          <w:p w14:paraId="0000002B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288"/>
        </w:trPr>
        <w:tc>
          <w:tcPr>
            <w:cnfStyle w:val="000010100000"/>
            <w:tcW w:w="405" w:type="dxa"/>
          </w:tcPr>
          <w:p w14:paraId="0000002C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cnfStyle w:val="000001100000"/>
            <w:tcW w:w="7395" w:type="dxa"/>
          </w:tcPr>
          <w:p w14:paraId="0000002D">
            <w:pPr>
              <w:ind w:left="156"/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  <w:t>Специфическая иммунотерапия у пациентов разного возраста.</w:t>
            </w:r>
          </w:p>
        </w:tc>
        <w:tc>
          <w:tcPr>
            <w:cnfStyle w:val="000010100000"/>
            <w:tcW w:w="2362" w:type="dxa"/>
          </w:tcPr>
          <w:p w14:paraId="0000002E"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0000002F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14:paraId="0000003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занятия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sym w:font="Symbol" w:char="f02d"/>
      </w:r>
      <w:r>
        <w:rPr>
          <w:rFonts w:ascii="Times New Roman" w:hAnsi="Times New Roman"/>
          <w:b/>
          <w:sz w:val="24"/>
          <w:szCs w:val="24"/>
        </w:rPr>
        <w:t xml:space="preserve"> 24 </w:t>
      </w:r>
      <w:commentRangeStart w:id="1"/>
      <w:r>
        <w:rPr>
          <w:rFonts w:ascii="Times New Roman" w:hAnsi="Times New Roman"/>
          <w:b/>
          <w:sz w:val="24"/>
          <w:szCs w:val="24"/>
        </w:rPr>
        <w:t>часа</w:t>
      </w:r>
      <w:commentRangeEnd w:id="1"/>
      <w:r>
        <w:commentReference w:id="1"/>
      </w:r>
    </w:p>
    <w:p w14:paraId="00000031"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Таблица 3 - Темы и объем практических занятий </w:t>
      </w:r>
    </w:p>
    <w:tbl>
      <w:tblPr>
        <w:tblW w:w="10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0"/>
        <w:gridCol w:w="7338"/>
        <w:gridCol w:w="2386"/>
      </w:tblGrid>
      <w:tr>
        <w:trPr>
          <w:trHeight w:val="489"/>
        </w:trPr>
        <w:tc>
          <w:tcPr>
            <w:cnfStyle w:val="000010100000"/>
            <w:tcW w:w="450" w:type="dxa"/>
          </w:tcPr>
          <w:p w14:paraId="00000032"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cnfStyle w:val="000001100000"/>
            <w:tcW w:w="7338" w:type="dxa"/>
          </w:tcPr>
          <w:p w14:paraId="00000033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cnfStyle w:val="000010100000"/>
            <w:tcW w:w="2386" w:type="dxa"/>
          </w:tcPr>
          <w:p w14:paraId="00000034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Количество часов</w:t>
            </w:r>
          </w:p>
        </w:tc>
      </w:tr>
      <w:tr>
        <w:trPr>
          <w:trHeight w:val="88"/>
        </w:trPr>
        <w:tc>
          <w:tcPr>
            <w:cnfStyle w:val="000010010000"/>
            <w:tcW w:w="450" w:type="dxa"/>
          </w:tcPr>
          <w:p w14:paraId="00000035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7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6">
            <w:pPr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обследования пациентам разного возраста с аллергическими заболеваниями.</w:t>
            </w:r>
          </w:p>
        </w:tc>
        <w:tc>
          <w:tcPr>
            <w:cnfStyle w:val="000010010000"/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7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88"/>
        </w:trPr>
        <w:tc>
          <w:tcPr>
            <w:cnfStyle w:val="000010100000"/>
            <w:tcW w:w="450" w:type="dxa"/>
          </w:tcPr>
          <w:p w14:paraId="00000038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7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9">
            <w:pPr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Аллергический ринит и атопический дерматит.</w:t>
            </w:r>
          </w:p>
        </w:tc>
        <w:tc>
          <w:tcPr>
            <w:cnfStyle w:val="000010100000"/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A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88"/>
        </w:trPr>
        <w:tc>
          <w:tcPr>
            <w:cnfStyle w:val="000010010000"/>
            <w:tcW w:w="450" w:type="dxa"/>
          </w:tcPr>
          <w:p w14:paraId="0000003B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1010000"/>
            <w:tcW w:w="7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C">
            <w:pPr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color w:val="000000"/>
                <w:sz w:val="24"/>
                <w:szCs w:val="24"/>
                <w:lang w:eastAsia="en-US"/>
              </w:rPr>
              <w:t>Бронхиальная астма.</w:t>
            </w:r>
          </w:p>
        </w:tc>
        <w:tc>
          <w:tcPr>
            <w:cnfStyle w:val="000010010000"/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D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88"/>
        </w:trPr>
        <w:tc>
          <w:tcPr>
            <w:cnfStyle w:val="000010100000"/>
            <w:tcW w:w="450" w:type="dxa"/>
          </w:tcPr>
          <w:p w14:paraId="0000003E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1100000"/>
            <w:tcW w:w="7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3F">
            <w:pPr>
              <w:ind w:left="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Специфическая иммунотерапия.</w:t>
            </w:r>
          </w:p>
        </w:tc>
        <w:tc>
          <w:tcPr>
            <w:cnfStyle w:val="000010100000"/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0040"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</w:tbl>
    <w:p w14:paraId="00000041">
      <w:pPr>
        <w:widowControl w:val="on"/>
        <w:rPr>
          <w:rFonts w:ascii="Times New Roman" w:cs="Times New Roman" w:hAnsi="Times New Roman"/>
          <w:b/>
          <w:bCs/>
          <w:sz w:val="24"/>
          <w:szCs w:val="24"/>
        </w:rPr>
      </w:pPr>
    </w:p>
    <w:sectPr>
      <w:headerReference w:type="default" r:id="rId41"/>
      <w:footerReference w:type="default" r:id="rId42"/>
      <w:pgSz w:w="11906" w:h="16838"/>
      <w:pgMar w:top="1134" w:right="567" w:bottom="1134" w:left="1134" w:header="709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comment w:id="0" w:author="Пользователь" w:date="2024-05-01T15:37:00Z" w:initials="П">
    <w:p w14:paraId="00000046">
      <w:pPr>
        <w:pStyle w:val="Annotationtext"/>
        <w:rPr/>
      </w:pPr>
      <w:r>
        <w:t>Должно быть: 8 часов – 4</w:t>
      </w:r>
      <w:bookmarkStart w:id="0" w:name="_GoBack"/>
      <w:bookmarkEnd w:id="0"/>
      <w:r>
        <w:t xml:space="preserve"> </w:t>
      </w:r>
      <w:r>
        <w:t>лекции</w:t>
      </w:r>
    </w:p>
  </w:comment>
  <w:comment w:id="1" w:author="Пользователь" w:date="2024-04-23T13:41:00Z" w:initials="П">
    <w:p w14:paraId="00000047">
      <w:pPr>
        <w:pStyle w:val="Annotationtext"/>
        <w:rPr/>
      </w:pPr>
      <w:r>
        <w:t>Должно быть: 24 часа – 4 занятий по 6 часов</w:t>
      </w:r>
    </w:p>
  </w:comment>
</w:comments>
</file>

<file path=word/commentsExtended.xml><?xml version="1.0" encoding="utf-8"?>
<w15:commentsEx xmlns:w15="http://schemas.microsoft.com/office/word/2012/wordml">
  <w15:commentEx w15:paraId="00000046" w15:done="0"/>
  <w15:commentEx w15:paraId="000000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EEEEE4" w16cid:durableId="29D238D6"/>
  <w16cid:commentId w16cid:paraId="184F9053" w16cid:durableId="29D238F7"/>
  <w16cid:commentId w16cid:paraId="3F607E6B" w16cid:durableId="29D239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44">
    <w:pPr>
      <w:pStyle w:val="Footer"/>
      <w:jc w:val="center"/>
      <w:rPr>
        <w:rFonts w:ascii="Times New Roman" w:cs="Times New Roman" w:hAnsi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Times New Roman" w:cs="Times New Roman" w:hAnsi="Times New Roman"/>
      </w:rPr>
      <w:t>7</w:t>
    </w:r>
    <w:r>
      <w:fldChar w:fldCharType="end"/>
    </w:r>
  </w:p>
  <w:p w14:paraId="00000045"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42">
    <w:pPr>
      <w:pStyle w:val="Header"/>
      <w:jc w:val="center"/>
      <w:rPr/>
    </w:pPr>
  </w:p>
  <w:p w14:paraId="00000043"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multiLevelType w:val="multilevel"/>
    <w:lvl w:ilvl="0" w:tentative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multiLevelType w:val="hybridMultilevel"/>
    <w:lvl w:ilvl="0" w:tentative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multiLevelType w:val="multilevel"/>
    <w:lvl w:ilvl="0" w:tentative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multiLevelType w:val="hybridMultilevel"/>
    <w:lvl w:ilvl="0" w:tentative="0">
      <w:start w:val="1"/>
      <w:numFmt w:val="bullet"/>
      <w:lvlText w:val="‒"/>
      <w:lvlJc w:val="left"/>
      <w:pPr>
        <w:ind w:left="1068" w:hanging="360"/>
      </w:pPr>
      <w:rPr>
        <w:rFonts w:ascii="Times New Roman" w:cs="Times New Roman" w:hAnsi="Times New Roman" w:hint="default"/>
        <w:i w:val="off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multiLevelType w:val="hybridMultilevel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multiLevelType w:val="hybridMultilevel"/>
    <w:lvl w:ilvl="0" w:tentative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i w:val="off"/>
        <w:color w:val="auto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multiLevelType w:val="hybridMultilevel"/>
    <w:lvl w:ilvl="0" w:tentative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multiLevelType w:val="multilevel"/>
    <w:lvl w:ilvl="0" w:tentative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  <w:b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off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multiLevelType w:val="hybridMultilevel"/>
    <w:lvl w:ilvl="0" w:tentative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entative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multiLevelType w:val="multilevel"/>
    <w:lvl w:ilvl="0" w:tentative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 w:tentative="0">
      <w:start w:val="1"/>
      <w:numFmt w:val="decimal"/>
      <w:isLgl w:val="on"/>
      <w:lvlText w:val="%1.%2"/>
      <w:lvlJc w:val="left"/>
      <w:pPr>
        <w:ind w:left="1428" w:hanging="360"/>
      </w:pPr>
      <w:rPr>
        <w:rFonts w:hint="default"/>
      </w:rPr>
    </w:lvl>
    <w:lvl w:ilvl="2" w:tentative="0">
      <w:start w:val="1"/>
      <w:numFmt w:val="decimal"/>
      <w:isLgl w:val="on"/>
      <w:lvlText w:val="%1.%2.%3"/>
      <w:lvlJc w:val="left"/>
      <w:pPr>
        <w:ind w:left="2223" w:hanging="720"/>
      </w:pPr>
      <w:rPr>
        <w:rFonts w:hint="default"/>
      </w:rPr>
    </w:lvl>
    <w:lvl w:ilvl="3" w:tentative="0">
      <w:start w:val="1"/>
      <w:numFmt w:val="decimal"/>
      <w:isLgl w:val="on"/>
      <w:lvlText w:val="%1.%2.%3.%4"/>
      <w:lvlJc w:val="left"/>
      <w:pPr>
        <w:ind w:left="2658" w:hanging="720"/>
      </w:pPr>
      <w:rPr>
        <w:rFonts w:hint="default"/>
      </w:rPr>
    </w:lvl>
    <w:lvl w:ilvl="4" w:tentative="0">
      <w:start w:val="1"/>
      <w:numFmt w:val="decimal"/>
      <w:isLgl w:val="on"/>
      <w:lvlText w:val="%1.%2.%3.%4.%5"/>
      <w:lvlJc w:val="left"/>
      <w:pPr>
        <w:ind w:left="3453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"/>
      <w:lvlJc w:val="left"/>
      <w:pPr>
        <w:ind w:left="3888" w:hanging="1080"/>
      </w:pPr>
      <w:rPr>
        <w:rFonts w:hint="default"/>
      </w:rPr>
    </w:lvl>
    <w:lvl w:ilvl="6" w:tentative="0">
      <w:start w:val="1"/>
      <w:numFmt w:val="decimal"/>
      <w:isLgl w:val="on"/>
      <w:lvlText w:val="%1.%2.%3.%4.%5.%6.%7"/>
      <w:lvlJc w:val="left"/>
      <w:pPr>
        <w:ind w:left="4683" w:hanging="1440"/>
      </w:pPr>
      <w:rPr>
        <w:rFonts w:hint="default"/>
      </w:rPr>
    </w:lvl>
    <w:lvl w:ilvl="7" w:tentative="0">
      <w:start w:val="1"/>
      <w:numFmt w:val="decimal"/>
      <w:isLgl w:val="on"/>
      <w:lvlText w:val="%1.%2.%3.%4.%5.%6.%7.%8"/>
      <w:lvlJc w:val="left"/>
      <w:pPr>
        <w:ind w:left="5118" w:hanging="1440"/>
      </w:pPr>
      <w:rPr>
        <w:rFonts w:hint="default"/>
      </w:rPr>
    </w:lvl>
    <w:lvl w:ilvl="8" w:tentative="0">
      <w:start w:val="1"/>
      <w:numFmt w:val="decimal"/>
      <w:isLgl w:val="on"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3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entative="0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50" w:hanging="360"/>
      </w:pPr>
    </w:lvl>
    <w:lvl w:ilvl="2" w:tentative="1">
      <w:start w:val="1"/>
      <w:numFmt w:val="lowerRoman"/>
      <w:lvlText w:val="%3."/>
      <w:lvlJc w:val="right"/>
      <w:pPr>
        <w:ind w:left="2870" w:hanging="180"/>
      </w:pPr>
    </w:lvl>
    <w:lvl w:ilvl="3" w:tentative="1">
      <w:start w:val="1"/>
      <w:numFmt w:val="decimal"/>
      <w:lvlText w:val="%4."/>
      <w:lvlJc w:val="left"/>
      <w:pPr>
        <w:ind w:left="3590" w:hanging="360"/>
      </w:pPr>
    </w:lvl>
    <w:lvl w:ilvl="4" w:tentative="1">
      <w:start w:val="1"/>
      <w:numFmt w:val="lowerLetter"/>
      <w:lvlText w:val="%5."/>
      <w:lvlJc w:val="left"/>
      <w:pPr>
        <w:ind w:left="4310" w:hanging="360"/>
      </w:pPr>
    </w:lvl>
    <w:lvl w:ilvl="5" w:tentative="1">
      <w:start w:val="1"/>
      <w:numFmt w:val="lowerRoman"/>
      <w:lvlText w:val="%6."/>
      <w:lvlJc w:val="right"/>
      <w:pPr>
        <w:ind w:left="5030" w:hanging="180"/>
      </w:pPr>
    </w:lvl>
    <w:lvl w:ilvl="6" w:tentative="1">
      <w:start w:val="1"/>
      <w:numFmt w:val="decimal"/>
      <w:lvlText w:val="%7."/>
      <w:lvlJc w:val="left"/>
      <w:pPr>
        <w:ind w:left="5750" w:hanging="360"/>
      </w:pPr>
    </w:lvl>
    <w:lvl w:ilvl="7" w:tentative="1">
      <w:start w:val="1"/>
      <w:numFmt w:val="lowerLetter"/>
      <w:lvlText w:val="%8."/>
      <w:lvlJc w:val="left"/>
      <w:pPr>
        <w:ind w:left="6470" w:hanging="360"/>
      </w:pPr>
    </w:lvl>
    <w:lvl w:ilvl="8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36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36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360"/>
      </w:pPr>
    </w:lvl>
  </w:abstractNum>
  <w:abstractNum w:abstractNumId="37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36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36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360"/>
      </w:pPr>
    </w:lvl>
  </w:abstractNum>
  <w:abstractNum w:abstractNumId="38">
    <w:multiLevelType w:val="hybridMultilevel"/>
    <w:lvl w:ilvl="0" w:tentative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5"/>
  </w:num>
  <w:num w:numId="5">
    <w:abstractNumId w:val="29"/>
  </w:num>
  <w:num w:numId="6">
    <w:abstractNumId w:val="6"/>
  </w:num>
  <w:num w:numId="7">
    <w:abstractNumId w:val="23"/>
  </w:num>
  <w:num w:numId="8">
    <w:abstractNumId w:val="20"/>
  </w:num>
  <w:num w:numId="9">
    <w:abstractNumId w:val="30"/>
  </w:num>
  <w:num w:numId="10">
    <w:abstractNumId w:val="22"/>
  </w:num>
  <w:num w:numId="11">
    <w:abstractNumId w:val="24"/>
  </w:num>
  <w:num w:numId="12">
    <w:abstractNumId w:val="17"/>
  </w:num>
  <w:num w:numId="13">
    <w:abstractNumId w:val="38"/>
  </w:num>
  <w:num w:numId="14">
    <w:abstractNumId w:val="35"/>
  </w:num>
  <w:num w:numId="15">
    <w:abstractNumId w:val="10"/>
  </w:num>
  <w:num w:numId="16">
    <w:abstractNumId w:val="12"/>
  </w:num>
  <w:num w:numId="17">
    <w:abstractNumId w:val="0"/>
  </w:num>
  <w:num w:numId="18">
    <w:abstractNumId w:val="7"/>
  </w:num>
  <w:num w:numId="19">
    <w:abstractNumId w:val="28"/>
  </w:num>
  <w:num w:numId="20">
    <w:abstractNumId w:val="31"/>
  </w:num>
  <w:num w:numId="21">
    <w:abstractNumId w:val="11"/>
  </w:num>
  <w:num w:numId="22">
    <w:abstractNumId w:val="5"/>
  </w:num>
  <w:num w:numId="23">
    <w:abstractNumId w:val="8"/>
  </w:num>
  <w:num w:numId="24">
    <w:abstractNumId w:val="27"/>
  </w:num>
  <w:num w:numId="25">
    <w:abstractNumId w:val="1"/>
  </w:num>
  <w:num w:numId="26">
    <w:abstractNumId w:val="16"/>
  </w:num>
  <w:num w:numId="27">
    <w:abstractNumId w:val="33"/>
  </w:num>
  <w:num w:numId="28">
    <w:abstractNumId w:val="9"/>
  </w:num>
  <w:num w:numId="29">
    <w:abstractNumId w:val="34"/>
  </w:num>
  <w:num w:numId="30">
    <w:abstractNumId w:val="21"/>
  </w:num>
  <w:num w:numId="31">
    <w:abstractNumId w:val="14"/>
  </w:num>
  <w:num w:numId="32">
    <w:abstractNumId w:val="37"/>
  </w:num>
  <w:num w:numId="33">
    <w:abstractNumId w:val="26"/>
  </w:num>
  <w:num w:numId="34">
    <w:abstractNumId w:val="3"/>
  </w:num>
  <w:num w:numId="35">
    <w:abstractNumId w:val="32"/>
  </w:num>
  <w:num w:numId="36">
    <w:abstractNumId w:val="18"/>
  </w:num>
  <w:num w:numId="37">
    <w:abstractNumId w:val="13"/>
  </w:num>
  <w:num w:numId="38">
    <w:abstractNumId w:val="36"/>
  </w:num>
  <w:num w:numId="3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6"/>
    <w:rsid w:val="000075EC"/>
    <w:rsid w:val="00010062"/>
    <w:rsid w:val="00013D73"/>
    <w:rsid w:val="00017C95"/>
    <w:rsid w:val="00023092"/>
    <w:rsid w:val="00025BE4"/>
    <w:rsid w:val="00034030"/>
    <w:rsid w:val="00041A57"/>
    <w:rsid w:val="000420F5"/>
    <w:rsid w:val="00044383"/>
    <w:rsid w:val="00046837"/>
    <w:rsid w:val="00053E66"/>
    <w:rsid w:val="00053F01"/>
    <w:rsid w:val="00060153"/>
    <w:rsid w:val="0006521D"/>
    <w:rsid w:val="000753C4"/>
    <w:rsid w:val="000916BF"/>
    <w:rsid w:val="000945C2"/>
    <w:rsid w:val="00096521"/>
    <w:rsid w:val="000A1AAB"/>
    <w:rsid w:val="000A2A77"/>
    <w:rsid w:val="000A47E4"/>
    <w:rsid w:val="000B4368"/>
    <w:rsid w:val="000B77A4"/>
    <w:rsid w:val="000D2FE1"/>
    <w:rsid w:val="000E1DEF"/>
    <w:rsid w:val="000E57E1"/>
    <w:rsid w:val="000F48A7"/>
    <w:rsid w:val="000F797E"/>
    <w:rsid w:val="001020F7"/>
    <w:rsid w:val="001076C4"/>
    <w:rsid w:val="00107828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7A8D"/>
    <w:rsid w:val="00141E05"/>
    <w:rsid w:val="001501D2"/>
    <w:rsid w:val="0015689D"/>
    <w:rsid w:val="00173CFB"/>
    <w:rsid w:val="00181B71"/>
    <w:rsid w:val="00184EA6"/>
    <w:rsid w:val="00192199"/>
    <w:rsid w:val="0019380F"/>
    <w:rsid w:val="00197B85"/>
    <w:rsid w:val="001A32EF"/>
    <w:rsid w:val="001A465E"/>
    <w:rsid w:val="001A479F"/>
    <w:rsid w:val="001B135C"/>
    <w:rsid w:val="001B526D"/>
    <w:rsid w:val="001B6BEC"/>
    <w:rsid w:val="001C6F8F"/>
    <w:rsid w:val="001D340A"/>
    <w:rsid w:val="001D7DC6"/>
    <w:rsid w:val="001E16D3"/>
    <w:rsid w:val="001E1806"/>
    <w:rsid w:val="001E72BF"/>
    <w:rsid w:val="002022E4"/>
    <w:rsid w:val="00206C88"/>
    <w:rsid w:val="00213E8D"/>
    <w:rsid w:val="00215676"/>
    <w:rsid w:val="0022299D"/>
    <w:rsid w:val="00233D96"/>
    <w:rsid w:val="002415E9"/>
    <w:rsid w:val="00255696"/>
    <w:rsid w:val="002613D3"/>
    <w:rsid w:val="00263AD5"/>
    <w:rsid w:val="002658C4"/>
    <w:rsid w:val="002751DA"/>
    <w:rsid w:val="00276CDA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304C4E"/>
    <w:rsid w:val="00312E58"/>
    <w:rsid w:val="00314405"/>
    <w:rsid w:val="00326DEC"/>
    <w:rsid w:val="00327DC2"/>
    <w:rsid w:val="00331907"/>
    <w:rsid w:val="003402F0"/>
    <w:rsid w:val="0035089B"/>
    <w:rsid w:val="00353C89"/>
    <w:rsid w:val="00356515"/>
    <w:rsid w:val="00356B79"/>
    <w:rsid w:val="00357063"/>
    <w:rsid w:val="0036468E"/>
    <w:rsid w:val="003736A4"/>
    <w:rsid w:val="00383479"/>
    <w:rsid w:val="00386E29"/>
    <w:rsid w:val="003A2379"/>
    <w:rsid w:val="003B0810"/>
    <w:rsid w:val="003B0F40"/>
    <w:rsid w:val="003C06C0"/>
    <w:rsid w:val="003C58C8"/>
    <w:rsid w:val="003D0999"/>
    <w:rsid w:val="003D6410"/>
    <w:rsid w:val="003E59F8"/>
    <w:rsid w:val="003F0500"/>
    <w:rsid w:val="003F36AF"/>
    <w:rsid w:val="003F5148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4453"/>
    <w:rsid w:val="0047087D"/>
    <w:rsid w:val="00471460"/>
    <w:rsid w:val="0047497E"/>
    <w:rsid w:val="0047689C"/>
    <w:rsid w:val="00476B8D"/>
    <w:rsid w:val="00482150"/>
    <w:rsid w:val="00484AEF"/>
    <w:rsid w:val="004A4761"/>
    <w:rsid w:val="004B2F02"/>
    <w:rsid w:val="004B3D70"/>
    <w:rsid w:val="004B6EC6"/>
    <w:rsid w:val="004C4E45"/>
    <w:rsid w:val="004E0151"/>
    <w:rsid w:val="004E04A1"/>
    <w:rsid w:val="004E4F7A"/>
    <w:rsid w:val="004E6FD5"/>
    <w:rsid w:val="004F29FF"/>
    <w:rsid w:val="004F2DFC"/>
    <w:rsid w:val="00501ADE"/>
    <w:rsid w:val="005051DD"/>
    <w:rsid w:val="0050616F"/>
    <w:rsid w:val="00506719"/>
    <w:rsid w:val="00512780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068"/>
    <w:rsid w:val="00531A91"/>
    <w:rsid w:val="005372E4"/>
    <w:rsid w:val="00547426"/>
    <w:rsid w:val="005615DC"/>
    <w:rsid w:val="00562243"/>
    <w:rsid w:val="005729AB"/>
    <w:rsid w:val="00587DE7"/>
    <w:rsid w:val="0059000D"/>
    <w:rsid w:val="0059058C"/>
    <w:rsid w:val="00593E22"/>
    <w:rsid w:val="00594659"/>
    <w:rsid w:val="00594FB1"/>
    <w:rsid w:val="005A5EB9"/>
    <w:rsid w:val="005B1D93"/>
    <w:rsid w:val="005C087E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E8C"/>
    <w:rsid w:val="006A1344"/>
    <w:rsid w:val="006A69FA"/>
    <w:rsid w:val="006B3A70"/>
    <w:rsid w:val="006B4A42"/>
    <w:rsid w:val="006C15C2"/>
    <w:rsid w:val="006C5F91"/>
    <w:rsid w:val="006C7821"/>
    <w:rsid w:val="006C79FE"/>
    <w:rsid w:val="006D0978"/>
    <w:rsid w:val="006D4328"/>
    <w:rsid w:val="006E05EF"/>
    <w:rsid w:val="00700F10"/>
    <w:rsid w:val="00705807"/>
    <w:rsid w:val="0070774D"/>
    <w:rsid w:val="00712AA9"/>
    <w:rsid w:val="00715841"/>
    <w:rsid w:val="007165AD"/>
    <w:rsid w:val="007265AF"/>
    <w:rsid w:val="0072681B"/>
    <w:rsid w:val="007270AB"/>
    <w:rsid w:val="00730326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6CEA"/>
    <w:rsid w:val="007D7CA1"/>
    <w:rsid w:val="007E46AD"/>
    <w:rsid w:val="007E57F7"/>
    <w:rsid w:val="007F196A"/>
    <w:rsid w:val="00801A58"/>
    <w:rsid w:val="00802557"/>
    <w:rsid w:val="00810260"/>
    <w:rsid w:val="00812821"/>
    <w:rsid w:val="0081741B"/>
    <w:rsid w:val="00820B37"/>
    <w:rsid w:val="0082249C"/>
    <w:rsid w:val="00830D17"/>
    <w:rsid w:val="00831E82"/>
    <w:rsid w:val="0083282C"/>
    <w:rsid w:val="00840EDA"/>
    <w:rsid w:val="00845248"/>
    <w:rsid w:val="0084680D"/>
    <w:rsid w:val="00847EF6"/>
    <w:rsid w:val="00851F95"/>
    <w:rsid w:val="00854A91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C178D"/>
    <w:rsid w:val="008E00A9"/>
    <w:rsid w:val="008E3030"/>
    <w:rsid w:val="008E371B"/>
    <w:rsid w:val="00917397"/>
    <w:rsid w:val="00917EC9"/>
    <w:rsid w:val="009209C6"/>
    <w:rsid w:val="00920C2F"/>
    <w:rsid w:val="00927C95"/>
    <w:rsid w:val="009326E7"/>
    <w:rsid w:val="00935170"/>
    <w:rsid w:val="00936547"/>
    <w:rsid w:val="00944935"/>
    <w:rsid w:val="009627F7"/>
    <w:rsid w:val="0096329D"/>
    <w:rsid w:val="00963D44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421F"/>
    <w:rsid w:val="00A33ECF"/>
    <w:rsid w:val="00A40D6A"/>
    <w:rsid w:val="00A413B9"/>
    <w:rsid w:val="00A423A5"/>
    <w:rsid w:val="00A42439"/>
    <w:rsid w:val="00A44E29"/>
    <w:rsid w:val="00A548D0"/>
    <w:rsid w:val="00A5706E"/>
    <w:rsid w:val="00A620BE"/>
    <w:rsid w:val="00A65F65"/>
    <w:rsid w:val="00A7130C"/>
    <w:rsid w:val="00A735DB"/>
    <w:rsid w:val="00A74684"/>
    <w:rsid w:val="00A81B7D"/>
    <w:rsid w:val="00A8278C"/>
    <w:rsid w:val="00A94E26"/>
    <w:rsid w:val="00A952FB"/>
    <w:rsid w:val="00AA17DB"/>
    <w:rsid w:val="00AA1AC6"/>
    <w:rsid w:val="00AA28C5"/>
    <w:rsid w:val="00AA34D3"/>
    <w:rsid w:val="00AA67A1"/>
    <w:rsid w:val="00AA7B76"/>
    <w:rsid w:val="00AC0AC6"/>
    <w:rsid w:val="00AC4540"/>
    <w:rsid w:val="00AC4825"/>
    <w:rsid w:val="00AC70F5"/>
    <w:rsid w:val="00AD133A"/>
    <w:rsid w:val="00AD16E9"/>
    <w:rsid w:val="00AD3F5E"/>
    <w:rsid w:val="00AE6352"/>
    <w:rsid w:val="00AF324D"/>
    <w:rsid w:val="00B054DF"/>
    <w:rsid w:val="00B224E4"/>
    <w:rsid w:val="00B22580"/>
    <w:rsid w:val="00B24944"/>
    <w:rsid w:val="00B313CE"/>
    <w:rsid w:val="00B31FB6"/>
    <w:rsid w:val="00B365FD"/>
    <w:rsid w:val="00B42D07"/>
    <w:rsid w:val="00B431AD"/>
    <w:rsid w:val="00B574BC"/>
    <w:rsid w:val="00B611A2"/>
    <w:rsid w:val="00B76A24"/>
    <w:rsid w:val="00B83932"/>
    <w:rsid w:val="00B866A8"/>
    <w:rsid w:val="00B918E4"/>
    <w:rsid w:val="00B91FFC"/>
    <w:rsid w:val="00BA3F92"/>
    <w:rsid w:val="00BB6BF3"/>
    <w:rsid w:val="00BC12AE"/>
    <w:rsid w:val="00BC13B0"/>
    <w:rsid w:val="00BC22C5"/>
    <w:rsid w:val="00BC4875"/>
    <w:rsid w:val="00BD1E94"/>
    <w:rsid w:val="00BD4E57"/>
    <w:rsid w:val="00BE05DE"/>
    <w:rsid w:val="00BE2001"/>
    <w:rsid w:val="00BE779B"/>
    <w:rsid w:val="00BF0D24"/>
    <w:rsid w:val="00BF4058"/>
    <w:rsid w:val="00C06D83"/>
    <w:rsid w:val="00C157F9"/>
    <w:rsid w:val="00C16A76"/>
    <w:rsid w:val="00C23E8C"/>
    <w:rsid w:val="00C2515A"/>
    <w:rsid w:val="00C261E8"/>
    <w:rsid w:val="00C270FD"/>
    <w:rsid w:val="00C34B6B"/>
    <w:rsid w:val="00C57AEF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C2FA6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1944"/>
    <w:rsid w:val="00D14874"/>
    <w:rsid w:val="00D17AE1"/>
    <w:rsid w:val="00D20967"/>
    <w:rsid w:val="00D216E0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01B"/>
    <w:rsid w:val="00E32B8B"/>
    <w:rsid w:val="00E33EC7"/>
    <w:rsid w:val="00E35476"/>
    <w:rsid w:val="00E35723"/>
    <w:rsid w:val="00E4105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8706E"/>
    <w:rsid w:val="00EA0DC8"/>
    <w:rsid w:val="00EA1E55"/>
    <w:rsid w:val="00EA40DF"/>
    <w:rsid w:val="00EA71E1"/>
    <w:rsid w:val="00EB3DC1"/>
    <w:rsid w:val="00EC51FE"/>
    <w:rsid w:val="00ED28A5"/>
    <w:rsid w:val="00ED395D"/>
    <w:rsid w:val="00ED5F8E"/>
    <w:rsid w:val="00EE23F9"/>
    <w:rsid w:val="00EE706A"/>
    <w:rsid w:val="00F119CC"/>
    <w:rsid w:val="00F12FC0"/>
    <w:rsid w:val="00F1439D"/>
    <w:rsid w:val="00F174D3"/>
    <w:rsid w:val="00F32752"/>
    <w:rsid w:val="00F32858"/>
    <w:rsid w:val="00F35DEF"/>
    <w:rsid w:val="00F4255C"/>
    <w:rsid w:val="00F509A7"/>
    <w:rsid w:val="00F52173"/>
    <w:rsid w:val="00F5740D"/>
    <w:rsid w:val="00F57B53"/>
    <w:rsid w:val="00F62110"/>
    <w:rsid w:val="00F67E77"/>
    <w:rsid w:val="00F760DE"/>
    <w:rsid w:val="00F8765C"/>
    <w:rsid w:val="00F95D36"/>
    <w:rsid w:val="00F979C6"/>
    <w:rsid w:val="00FA246A"/>
    <w:rsid w:val="00FA2EC6"/>
    <w:rsid w:val="00FA7A94"/>
    <w:rsid w:val="00FB0807"/>
    <w:rsid w:val="00FB31F4"/>
    <w:rsid w:val="00FC4A30"/>
    <w:rsid w:val="00FC7108"/>
    <w:rsid w:val="00FD3CD2"/>
    <w:rsid w:val="00FE3599"/>
    <w:rsid w:val="00FE71C5"/>
    <w:rsid w:val="00FE761C"/>
    <w:rsid w:val="00FF095C"/>
    <w:rsid w:val="00FF1C67"/>
    <w:rsid w:val="00FF4A51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lang w:val="ru-RU" w:bidi="ar-SA" w:eastAsia="ru-RU"/>
      </w:rPr>
    </w:rPrDefault>
    <w:pPrDefault/>
  </w:docDefaults>
  <w:style w:type="paragraph" w:default="1" w:styleId="Normal">
    <w:name w:val="Normal"/>
    <w:uiPriority w:val="99"/>
    <w:qFormat w:val="on"/>
    <w:pPr>
      <w:widowControl w:val="off"/>
    </w:pPr>
    <w:rPr>
      <w:rFonts w:ascii="Courier New" w:cs="Courier New" w:eastAsia="Times New Roman" w:hAnsi="Courier New"/>
    </w:rPr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widowControl w:val="on"/>
      <w:jc w:val="center"/>
    </w:pPr>
    <w:rPr>
      <w:b/>
      <w:bCs/>
      <w:i/>
      <w:iCs/>
      <w:sz w:val="28"/>
      <w:szCs w:val="28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40"/>
    </w:pPr>
    <w:rPr>
      <w:rFonts w:asciiTheme="majorHAnsi" w:cstheme="majorBidi" w:eastAsiaTheme="majorEastAsia" w:hAnsiTheme="majorHAnsi"/>
      <w:i/>
      <w:iCs/>
      <w:color w:val="376091" w:themeColor="accent1" w:themeShade="bf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4f81bd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R1">
    <w:name w:val="FR1"/>
    <w:uiPriority w:val="99"/>
    <w:pPr>
      <w:widowControl w:val="off"/>
      <w:jc w:val="both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ОсновнойтекстЗнак"/>
    <w:uiPriority w:val="99"/>
    <w:pPr>
      <w:spacing w:after="120"/>
    </w:p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Normal(Web)">
    <w:name w:val="Normal (Web)"/>
    <w:basedOn w:val="Normal"/>
    <w:uiPriority w:val="99"/>
    <w:pPr>
      <w:widowControl w:val="on"/>
    </w:pPr>
    <w:rPr>
      <w:rFonts w:ascii="Times New Roman" w:cs="Times New Roman" w:hAnsi="Times New Roman"/>
      <w:sz w:val="24"/>
      <w:szCs w:val="24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/>
      <w:ind w:left="283"/>
    </w:p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 w:val="on"/>
    <w:pPr>
      <w:widowControl w:val="on"/>
      <w:spacing w:after="200" w:line="276" w:lineRule="auto"/>
      <w:ind w:left="720"/>
      <w:contextualSpacing w:val="on"/>
    </w:pPr>
    <w:rPr>
      <w:rFonts w:ascii="Calibri" w:cs="Times New Roman" w:hAnsi="Calibri"/>
      <w:sz w:val="22"/>
      <w:szCs w:val="22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uiPriority w:val="99"/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Courier New" w:cs="Courier New" w:eastAsia="Times New Roman" w:hAnsi="Courier New"/>
      <w:b/>
      <w:bCs/>
      <w:i/>
      <w:iCs/>
      <w:sz w:val="28"/>
      <w:szCs w:val="28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BodyText2">
    <w:name w:val="Body Text 2"/>
    <w:basedOn w:val="Normal"/>
    <w:link w:val="Основнойтекст2Знак"/>
    <w:uiPriority w:val="99"/>
    <w:pPr>
      <w:spacing w:after="120" w:line="480" w:lineRule="auto"/>
    </w:p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NoSpacing">
    <w:name w:val="No Spacing"/>
    <w:uiPriority w:val="1"/>
    <w:qFormat w:val="on"/>
    <w:pPr>
      <w:widowControl w:val="off"/>
    </w:pPr>
    <w:rPr>
      <w:rFonts w:ascii="Courier New" w:cs="Courier New" w:eastAsia="Times New Roman" w:hAnsi="Courier New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Заголовок4Знак">
    <w:name w:val="Заголовок 4 Знак"/>
    <w:basedOn w:val="DefaultParagraphFont"/>
    <w:link w:val="Heading4"/>
    <w:uiPriority w:val="9"/>
    <w:semiHidden w:val="on"/>
    <w:rPr>
      <w:rFonts w:asciiTheme="majorHAnsi" w:cstheme="majorBidi" w:eastAsiaTheme="majorEastAsia" w:hAnsiTheme="majorHAnsi"/>
      <w:i/>
      <w:iCs/>
      <w:color w:val="376091" w:themeColor="accent1" w:themeShade="bf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Courier New" w:cs="Courier New" w:eastAsia="Times New Roman" w:hAnsi="Courier New"/>
    </w:rPr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customStyle="1" w:styleId="Standard">
    <w:name w:val="Standard"/>
    <w:uiPriority w:val="99"/>
    <w:rPr>
      <w:rFonts w:ascii="Times New Roman" w:cs="Calibri" w:eastAsia="Arial Unicode MS" w:hAnsi="Times New Roman"/>
      <w:sz w:val="24"/>
      <w:szCs w:val="24"/>
      <w:lang w:eastAsia="en-US"/>
    </w:rPr>
  </w:style>
  <w:style w:type="character" w:styleId="Annotationreference">
    <w:name w:val="Annotation reference"/>
    <w:basedOn w:val="DefaultParagraphFont"/>
    <w:uiPriority w:val="99"/>
    <w:unhideWhenUsed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unhideWhenUsed w:val="on"/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rPr>
      <w:rFonts w:ascii="Courier New" w:cs="Courier New" w:eastAsia="Times New Roman" w:hAnsi="Courier New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ascii="Courier New" w:cs="Courier New" w:eastAsia="Times New Roman" w:hAnsi="Courier New"/>
      <w:b/>
      <w:bCs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customStyle="1" w:styleId="Абзацсписка1">
    <w:name w:val="Абзац списка1"/>
    <w:basedOn w:val="Normal"/>
    <w:uiPriority w:val="99"/>
    <w:pPr>
      <w:widowControl w:val="on"/>
      <w:spacing w:after="200" w:line="276" w:lineRule="auto"/>
      <w:ind w:left="720"/>
      <w:contextualSpacing w:val="on"/>
    </w:pPr>
    <w:rPr>
      <w:rFonts w:ascii="Calibri" w:cs="Times New Roman" w:eastAsia="Calibri" w:hAnsi="Calibri"/>
      <w:sz w:val="22"/>
      <w:szCs w:val="22"/>
    </w:rPr>
  </w:style>
  <w:style w:type="paragraph" w:customStyle="1" w:styleId="ConsPlusNormal">
    <w:name w:val="ConsPlusNormal"/>
    <w:uiPriority w:val="99"/>
    <w:pPr>
      <w:widowControl w:val="off"/>
    </w:pPr>
    <w:rPr>
      <w:rFonts w:ascii="Arial" w:cs="Arial" w:eastAsia="Times New Roman" w:hAnsi="Arial"/>
    </w:rPr>
  </w:style>
  <w:style w:type="character" w:customStyle="1" w:styleId="Hilight">
    <w:name w:val="Hilight"/>
    <w:basedOn w:val="DefaultParagraphFont"/>
    <w:uiPriority w:val="99"/>
  </w:style>
  <w:style w:type="table" w:customStyle="1" w:styleId="Сеткатаблицы1">
    <w:name w:val="Сетка таблицы1"/>
    <w:basedOn w:val="NormalTable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 w:val="on"/>
    <w:qFormat w:val="on"/>
    <w:rPr>
      <w:b w:val="off"/>
      <w:bCs w:val="off"/>
      <w:sz w:val="32"/>
      <w:szCs w:val="32"/>
    </w:rPr>
  </w:style>
  <w:style w:type="paragraph" w:styleId="Toc1">
    <w:name w:val="Toc 1"/>
    <w:basedOn w:val="Normal"/>
    <w:next w:val="Normal"/>
    <w:uiPriority w:val="39"/>
    <w:unhideWhenUsed w:val="on"/>
    <w:pPr>
      <w:spacing w:after="100"/>
    </w:pPr>
  </w:style>
  <w:style w:type="paragraph" w:styleId="Toc2">
    <w:name w:val="Toc 2"/>
    <w:basedOn w:val="Normal"/>
    <w:next w:val="Normal"/>
    <w:uiPriority w:val="39"/>
    <w:unhideWhenUsed w:val="on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 w:val="on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 w:val="on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 w:val="on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 w:val="on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 w:val="on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 w:val="on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 w:val="on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0">
    <w:name w:val="endnote text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5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R1">
    <w:name w:val="FR1"/>
    <w:uiPriority w:val="99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paragraph" w:styleId="af7">
    <w:name w:val="Body Text"/>
    <w:basedOn w:val="a"/>
    <w:link w:val="af8"/>
    <w:uiPriority w:val="99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pPr>
      <w:widowControl/>
    </w:pPr>
    <w:rPr>
      <w:rFonts w:ascii="Times New Roman" w:hAnsi="Times New Roman" w:cs="Times New Roman"/>
      <w:sz w:val="24"/>
      <w:szCs w:val="24"/>
    </w:rPr>
  </w:style>
  <w:style w:type="paragraph" w:styleId="afa">
    <w:name w:val="Body Text Indent"/>
    <w:basedOn w:val="a"/>
    <w:link w:val="afb"/>
    <w:uiPriority w:val="9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uiPriority w:val="99"/>
  </w:style>
  <w:style w:type="character" w:customStyle="1" w:styleId="20">
    <w:name w:val="Заголовок 2 Знак"/>
    <w:basedOn w:val="a0"/>
    <w:link w:val="2"/>
    <w:uiPriority w:val="9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uiPriority w:val="1"/>
    <w:qFormat/>
    <w:pPr>
      <w:widowControl w:val="0"/>
    </w:pPr>
    <w:rPr>
      <w:rFonts w:ascii="Courier New" w:eastAsia="Times New Roman" w:hAnsi="Courier New" w:cs="Courier New"/>
    </w:rPr>
  </w:style>
  <w:style w:type="table" w:styleId="aff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5">
    <w:name w:val="footnote text"/>
    <w:basedOn w:val="a"/>
    <w:link w:val="aff6"/>
    <w:uiPriority w:val="99"/>
    <w:semiHidden/>
    <w:unhideWhenUsed/>
  </w:style>
  <w:style w:type="character" w:customStyle="1" w:styleId="aff6">
    <w:name w:val="Текст сноски Знак"/>
    <w:basedOn w:val="a0"/>
    <w:link w:val="aff5"/>
    <w:uiPriority w:val="99"/>
    <w:semiHidden/>
    <w:rPr>
      <w:rFonts w:ascii="Courier New" w:eastAsia="Times New Roman" w:hAnsi="Courier New" w:cs="Courier New"/>
    </w:rPr>
  </w:style>
  <w:style w:type="character" w:styleId="aff7">
    <w:name w:val="footnote reference"/>
    <w:uiPriority w:val="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uiPriority w:val="99"/>
    <w:rPr>
      <w:rFonts w:ascii="Times New Roman" w:eastAsia="Arial Unicode MS" w:hAnsi="Times New Roman" w:cs="Calibri"/>
      <w:sz w:val="24"/>
      <w:szCs w:val="24"/>
      <w:lang w:eastAsia="en-US"/>
    </w:rPr>
  </w:style>
  <w:style w:type="character" w:styleId="aff8">
    <w:name w:val="annotation reference"/>
    <w:basedOn w:val="a0"/>
    <w:uiPriority w:val="99"/>
    <w:unhideWhenUsed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</w:style>
  <w:style w:type="character" w:customStyle="1" w:styleId="affa">
    <w:name w:val="Текст примечания Знак"/>
    <w:basedOn w:val="a0"/>
    <w:link w:val="aff9"/>
    <w:uiPriority w:val="99"/>
    <w:rPr>
      <w:rFonts w:ascii="Courier New" w:eastAsia="Times New Roman" w:hAnsi="Courier New" w:cs="Courier New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Pr>
      <w:rFonts w:ascii="Courier New" w:eastAsia="Times New Roman" w:hAnsi="Courier New" w:cs="Courier New"/>
      <w:b/>
      <w:bCs/>
    </w:rPr>
  </w:style>
  <w:style w:type="character" w:styleId="af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uiPriority w:val="99"/>
  </w:style>
  <w:style w:type="table" w:customStyle="1" w:styleId="12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TOC Heading"/>
    <w:basedOn w:val="1"/>
    <w:next w:val="a"/>
    <w:uiPriority w:val="39"/>
    <w:unhideWhenUsed/>
    <w:qFormat/>
    <w:rPr>
      <w:b w:val="0"/>
      <w:bCs w:val="0"/>
      <w:sz w:val="32"/>
      <w:szCs w:val="32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3" Type="http://schemas.openxmlformats.org/officeDocument/2006/relationships/styles" Target="styles.xml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comments" Target="comment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10" Type="http://schemas.openxmlformats.org/officeDocument/2006/relationships/hyperlink" Target="http://www.studentlibrary.ru/book/ISBN9785970438428.html" TargetMode="External"/><Relationship Id="rId11" Type="http://schemas.openxmlformats.org/officeDocument/2006/relationships/hyperlink" Target="http://www.arfpoint.ru/wp-content/uploads/2016/01/Klinicheskie-rekomendatsii-po-reanimatsii-i-intensivnoj-terapii-anafilakticheskogo-shoka.pdf" TargetMode="External"/><Relationship Id="rId12" Type="http://schemas.openxmlformats.org/officeDocument/2006/relationships/hyperlink" Target="https://www.studentlibrary.ru/book/ISBN9785970413197.html" TargetMode="External"/><Relationship Id="rId13" Type="http://schemas.openxmlformats.org/officeDocument/2006/relationships/hyperlink" Target="http://www.lib-susmu.chelsma.ru:8087/jirbis2/index.php?option=com_irbis&amp;view=irbis&amp;Itemid=114" TargetMode="External"/><Relationship Id="rId14" Type="http://schemas.openxmlformats.org/officeDocument/2006/relationships/hyperlink" Target="http://www.lib-susmu.chelsma.ru:8087/jirbis2/index.php?option=com_irbis&amp;view=irbis&amp;Itemid=114" TargetMode="External"/><Relationship Id="rId15" Type="http://schemas.openxmlformats.org/officeDocument/2006/relationships/hyperlink" Target="http://www.studentlibrary.ru/" TargetMode="External"/><Relationship Id="rId16" Type="http://schemas.openxmlformats.org/officeDocument/2006/relationships/hyperlink" Target="http://www.studentlibrary.ru/" TargetMode="External"/><Relationship Id="rId17" Type="http://schemas.openxmlformats.org/officeDocument/2006/relationships/hyperlink" Target="https://e.lanbook.com/" TargetMode="External"/><Relationship Id="rId18" Type="http://schemas.openxmlformats.org/officeDocument/2006/relationships/hyperlink" Target="https://www.rlsnet.ru/" TargetMode="External"/><Relationship Id="rId19" Type="http://schemas.openxmlformats.org/officeDocument/2006/relationships/hyperlink" Target="http://www.pediatriajournal.ru" TargetMode="External"/><Relationship Id="rId20" Type="http://schemas.openxmlformats.org/officeDocument/2006/relationships/hyperlink" Target="http://www.pediatr-russia.ru" TargetMode="External"/><Relationship Id="rId21" Type="http://schemas.openxmlformats.org/officeDocument/2006/relationships/hyperlink" Target="http://do.chelsma.ru/" TargetMode="External"/><Relationship Id="rId26" Type="http://schemas.microsoft.com/office/2011/relationships/people" Target="people.xml"/><Relationship Id="rId27" Type="http://schemas.microsoft.com/office/2016/09/relationships/commentsIds" Target="commentsIds.xml"/><Relationship Id="rId28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E6AD-FADE-43A2-9E57-4F7C7B28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15996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</cp:coreProperties>
</file>