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C8292" w14:textId="77777777" w:rsidR="00294EBF" w:rsidRDefault="00294EBF" w:rsidP="007358F2">
      <w:pPr>
        <w:rPr>
          <w:sz w:val="18"/>
          <w:szCs w:val="18"/>
        </w:rPr>
      </w:pPr>
    </w:p>
    <w:p w14:paraId="2119E25F" w14:textId="77777777" w:rsidR="000E487D" w:rsidRDefault="000E487D" w:rsidP="007358F2">
      <w:pPr>
        <w:rPr>
          <w:sz w:val="18"/>
          <w:szCs w:val="18"/>
        </w:rPr>
      </w:pPr>
    </w:p>
    <w:p w14:paraId="790E2D5A" w14:textId="77777777" w:rsidR="000E487D" w:rsidRDefault="000E487D" w:rsidP="007358F2">
      <w:pPr>
        <w:rPr>
          <w:sz w:val="18"/>
          <w:szCs w:val="18"/>
        </w:rPr>
      </w:pPr>
    </w:p>
    <w:tbl>
      <w:tblPr>
        <w:tblW w:w="15701" w:type="dxa"/>
        <w:tblLook w:val="01E0" w:firstRow="1" w:lastRow="1" w:firstColumn="1" w:lastColumn="1" w:noHBand="0" w:noVBand="0"/>
      </w:tblPr>
      <w:tblGrid>
        <w:gridCol w:w="5070"/>
        <w:gridCol w:w="10631"/>
      </w:tblGrid>
      <w:tr w:rsidR="00294EBF" w:rsidRPr="00294EBF" w14:paraId="24B34D44" w14:textId="77777777" w:rsidTr="001F1FFF">
        <w:trPr>
          <w:trHeight w:val="360"/>
        </w:trPr>
        <w:tc>
          <w:tcPr>
            <w:tcW w:w="5070" w:type="dxa"/>
            <w:shd w:val="clear" w:color="auto" w:fill="auto"/>
          </w:tcPr>
          <w:p w14:paraId="2FEEC38B" w14:textId="3C2A282A" w:rsidR="00324827" w:rsidRPr="00294EBF" w:rsidRDefault="00324827" w:rsidP="00E83935">
            <w:pPr>
              <w:rPr>
                <w:sz w:val="18"/>
                <w:szCs w:val="18"/>
              </w:rPr>
            </w:pPr>
          </w:p>
        </w:tc>
        <w:tc>
          <w:tcPr>
            <w:tcW w:w="10631" w:type="dxa"/>
            <w:vMerge w:val="restart"/>
            <w:shd w:val="clear" w:color="auto" w:fill="auto"/>
          </w:tcPr>
          <w:p w14:paraId="75D06A0F" w14:textId="77777777" w:rsidR="00324827" w:rsidRPr="00294EBF" w:rsidRDefault="00324827" w:rsidP="00324827">
            <w:pPr>
              <w:jc w:val="right"/>
              <w:rPr>
                <w:sz w:val="18"/>
                <w:szCs w:val="18"/>
              </w:rPr>
            </w:pPr>
          </w:p>
          <w:p w14:paraId="5781B4FD" w14:textId="77777777" w:rsidR="00324827" w:rsidRPr="00294EBF" w:rsidRDefault="00324827" w:rsidP="004D21DD">
            <w:pPr>
              <w:rPr>
                <w:sz w:val="18"/>
                <w:szCs w:val="18"/>
              </w:rPr>
            </w:pPr>
          </w:p>
          <w:p w14:paraId="26092B59" w14:textId="77777777" w:rsidR="00324827" w:rsidRPr="00294EBF" w:rsidRDefault="00324827" w:rsidP="00324827">
            <w:pPr>
              <w:jc w:val="right"/>
              <w:rPr>
                <w:sz w:val="18"/>
                <w:szCs w:val="18"/>
              </w:rPr>
            </w:pPr>
          </w:p>
          <w:p w14:paraId="48D0BC37" w14:textId="77777777" w:rsidR="00324827" w:rsidRPr="00294EBF" w:rsidRDefault="00324827" w:rsidP="00324827">
            <w:pPr>
              <w:jc w:val="right"/>
              <w:rPr>
                <w:sz w:val="18"/>
                <w:szCs w:val="18"/>
              </w:rPr>
            </w:pPr>
            <w:r w:rsidRPr="00294EBF">
              <w:rPr>
                <w:sz w:val="18"/>
                <w:szCs w:val="18"/>
              </w:rPr>
              <w:t>«УТВЕРЖДАЮ»</w:t>
            </w:r>
          </w:p>
          <w:p w14:paraId="0AD15D61" w14:textId="0D31A25E" w:rsidR="00324827" w:rsidRPr="00294EBF" w:rsidRDefault="00324827" w:rsidP="00324827">
            <w:pPr>
              <w:jc w:val="right"/>
              <w:rPr>
                <w:sz w:val="18"/>
                <w:szCs w:val="18"/>
              </w:rPr>
            </w:pPr>
            <w:r w:rsidRPr="00294EBF">
              <w:rPr>
                <w:sz w:val="18"/>
                <w:szCs w:val="18"/>
              </w:rPr>
              <w:t>Зав. кафедрой</w:t>
            </w:r>
            <w:r w:rsidR="00C14986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42E9C0E" wp14:editId="7FD85E8A">
                  <wp:simplePos x="0" y="0"/>
                  <wp:positionH relativeFrom="column">
                    <wp:posOffset>5482590</wp:posOffset>
                  </wp:positionH>
                  <wp:positionV relativeFrom="paragraph">
                    <wp:posOffset>-3175</wp:posOffset>
                  </wp:positionV>
                  <wp:extent cx="1127760" cy="822960"/>
                  <wp:effectExtent l="0" t="0" r="0" b="0"/>
                  <wp:wrapNone/>
                  <wp:docPr id="1" name="Рисунок 1" descr="C:\Users\LENOVO\Desktop\Подпись Латюшин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Подпись Латюшин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EBF">
              <w:rPr>
                <w:sz w:val="18"/>
                <w:szCs w:val="18"/>
              </w:rPr>
              <w:t xml:space="preserve"> </w:t>
            </w:r>
          </w:p>
          <w:p w14:paraId="34C84C21" w14:textId="77777777" w:rsidR="00C14986" w:rsidRDefault="00C14986" w:rsidP="00324827">
            <w:pPr>
              <w:jc w:val="right"/>
              <w:rPr>
                <w:sz w:val="18"/>
                <w:szCs w:val="18"/>
              </w:rPr>
            </w:pPr>
          </w:p>
          <w:p w14:paraId="031D6A74" w14:textId="2C5F1081" w:rsidR="00C14986" w:rsidRDefault="00C14986" w:rsidP="00C14986">
            <w:pPr>
              <w:tabs>
                <w:tab w:val="left" w:pos="915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1A899D2A" w14:textId="77777777" w:rsidR="00C14986" w:rsidRDefault="00C14986" w:rsidP="00324827">
            <w:pPr>
              <w:jc w:val="right"/>
              <w:rPr>
                <w:sz w:val="18"/>
                <w:szCs w:val="18"/>
              </w:rPr>
            </w:pPr>
          </w:p>
          <w:p w14:paraId="1CF80C16" w14:textId="77777777" w:rsidR="00324827" w:rsidRPr="00294EBF" w:rsidRDefault="00324827" w:rsidP="00324827">
            <w:pPr>
              <w:jc w:val="right"/>
              <w:rPr>
                <w:sz w:val="18"/>
                <w:szCs w:val="18"/>
              </w:rPr>
            </w:pPr>
            <w:r w:rsidRPr="00294EBF">
              <w:rPr>
                <w:sz w:val="18"/>
                <w:szCs w:val="18"/>
              </w:rPr>
              <w:t>_____________________</w:t>
            </w:r>
          </w:p>
          <w:p w14:paraId="2AAFC93F" w14:textId="77777777" w:rsidR="00C14986" w:rsidRDefault="00C14986" w:rsidP="00324827">
            <w:pPr>
              <w:jc w:val="right"/>
              <w:rPr>
                <w:sz w:val="18"/>
                <w:szCs w:val="18"/>
              </w:rPr>
            </w:pPr>
          </w:p>
          <w:p w14:paraId="72F46428" w14:textId="77777777" w:rsidR="00324827" w:rsidRPr="00294EBF" w:rsidRDefault="00324827" w:rsidP="00324827">
            <w:pPr>
              <w:jc w:val="right"/>
              <w:rPr>
                <w:sz w:val="18"/>
                <w:szCs w:val="18"/>
              </w:rPr>
            </w:pPr>
            <w:proofErr w:type="spellStart"/>
            <w:r w:rsidRPr="00294EBF">
              <w:rPr>
                <w:sz w:val="18"/>
                <w:szCs w:val="18"/>
              </w:rPr>
              <w:t>Латюшина</w:t>
            </w:r>
            <w:proofErr w:type="spellEnd"/>
            <w:r w:rsidRPr="00294EBF">
              <w:rPr>
                <w:sz w:val="18"/>
                <w:szCs w:val="18"/>
              </w:rPr>
              <w:t xml:space="preserve"> Л.С.</w:t>
            </w:r>
          </w:p>
        </w:tc>
      </w:tr>
      <w:tr w:rsidR="00294EBF" w:rsidRPr="00294EBF" w14:paraId="19071DA4" w14:textId="77777777" w:rsidTr="001F1FFF">
        <w:trPr>
          <w:trHeight w:val="2351"/>
        </w:trPr>
        <w:tc>
          <w:tcPr>
            <w:tcW w:w="5070" w:type="dxa"/>
            <w:shd w:val="clear" w:color="auto" w:fill="auto"/>
          </w:tcPr>
          <w:p w14:paraId="0DA7F190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>МИНЗДРАВ РОССИИ</w:t>
            </w:r>
          </w:p>
          <w:p w14:paraId="7EEADC34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 xml:space="preserve">Федеральное государственное бюджетное образовательное учреждение высшего </w:t>
            </w:r>
          </w:p>
          <w:p w14:paraId="130EAE41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 xml:space="preserve">образования «Южно-Уральский </w:t>
            </w:r>
          </w:p>
          <w:p w14:paraId="353FB4BA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 xml:space="preserve">государственный медицинский университет» </w:t>
            </w:r>
          </w:p>
          <w:p w14:paraId="6805177D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 xml:space="preserve">Министерства здравоохранения </w:t>
            </w:r>
          </w:p>
          <w:p w14:paraId="26630109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>Российской Федерации</w:t>
            </w:r>
          </w:p>
          <w:p w14:paraId="3F2B7BF4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>(ФГБОУ ВО ЮУГМУ Минздрава России)</w:t>
            </w:r>
          </w:p>
          <w:p w14:paraId="023F16A3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 xml:space="preserve">Кафедра хирургической стоматологии </w:t>
            </w:r>
          </w:p>
          <w:p w14:paraId="49541A45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  <w:r w:rsidRPr="00294EBF">
              <w:rPr>
                <w:b/>
                <w:sz w:val="18"/>
                <w:szCs w:val="18"/>
              </w:rPr>
              <w:t>и челюстно-лицевой хирургии</w:t>
            </w:r>
          </w:p>
          <w:p w14:paraId="3A80A59B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</w:p>
          <w:p w14:paraId="745E024C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</w:p>
          <w:p w14:paraId="558B1964" w14:textId="77777777" w:rsidR="00324827" w:rsidRPr="00294EBF" w:rsidRDefault="00324827" w:rsidP="003248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31" w:type="dxa"/>
            <w:vMerge/>
            <w:shd w:val="clear" w:color="auto" w:fill="auto"/>
          </w:tcPr>
          <w:p w14:paraId="5459EDDD" w14:textId="77777777" w:rsidR="00324827" w:rsidRPr="00294EBF" w:rsidRDefault="00324827" w:rsidP="00324827">
            <w:pPr>
              <w:jc w:val="right"/>
              <w:rPr>
                <w:sz w:val="18"/>
                <w:szCs w:val="18"/>
              </w:rPr>
            </w:pPr>
          </w:p>
        </w:tc>
      </w:tr>
    </w:tbl>
    <w:p w14:paraId="4108D4B3" w14:textId="544A338F" w:rsidR="00166749" w:rsidRDefault="00166749">
      <w:pPr>
        <w:rPr>
          <w:sz w:val="18"/>
          <w:szCs w:val="18"/>
        </w:rPr>
      </w:pPr>
      <w:bookmarkStart w:id="0" w:name="_GoBack"/>
      <w:bookmarkEnd w:id="0"/>
    </w:p>
    <w:p w14:paraId="0AD4B2BE" w14:textId="4F5F5289" w:rsidR="00166749" w:rsidRPr="00294EBF" w:rsidRDefault="00166749">
      <w:pPr>
        <w:rPr>
          <w:sz w:val="18"/>
          <w:szCs w:val="18"/>
        </w:rPr>
      </w:pPr>
    </w:p>
    <w:p w14:paraId="1CD9E317" w14:textId="77777777" w:rsidR="00506A7F" w:rsidRPr="00506A7F" w:rsidRDefault="00506A7F" w:rsidP="00506A7F">
      <w:pPr>
        <w:rPr>
          <w:sz w:val="18"/>
          <w:szCs w:val="18"/>
        </w:rPr>
      </w:pPr>
    </w:p>
    <w:p w14:paraId="6DE9A871" w14:textId="75DD535E" w:rsidR="00506A7F" w:rsidRPr="00506A7F" w:rsidRDefault="00506A7F" w:rsidP="00506A7F">
      <w:pPr>
        <w:jc w:val="center"/>
        <w:rPr>
          <w:b/>
          <w:sz w:val="18"/>
          <w:szCs w:val="18"/>
        </w:rPr>
      </w:pPr>
      <w:r w:rsidRPr="00506A7F">
        <w:rPr>
          <w:b/>
          <w:sz w:val="18"/>
          <w:szCs w:val="18"/>
        </w:rPr>
        <w:t>Расписание п</w:t>
      </w:r>
      <w:r w:rsidR="00E842CA">
        <w:rPr>
          <w:b/>
          <w:sz w:val="18"/>
          <w:szCs w:val="18"/>
        </w:rPr>
        <w:t xml:space="preserve">рактических занятий и лекций </w:t>
      </w:r>
    </w:p>
    <w:p w14:paraId="37EFF502" w14:textId="4E641F85" w:rsidR="00506A7F" w:rsidRDefault="00506A7F" w:rsidP="00506A7F">
      <w:pPr>
        <w:jc w:val="center"/>
        <w:rPr>
          <w:b/>
          <w:sz w:val="18"/>
          <w:szCs w:val="18"/>
        </w:rPr>
      </w:pPr>
      <w:r w:rsidRPr="00506A7F">
        <w:rPr>
          <w:b/>
          <w:sz w:val="18"/>
          <w:szCs w:val="18"/>
        </w:rPr>
        <w:t>Ординатура «</w:t>
      </w:r>
      <w:r w:rsidR="00AA5EFC">
        <w:rPr>
          <w:b/>
          <w:sz w:val="18"/>
          <w:szCs w:val="18"/>
        </w:rPr>
        <w:t>Пластическая хирургия</w:t>
      </w:r>
      <w:r w:rsidR="00E83935">
        <w:rPr>
          <w:b/>
          <w:sz w:val="18"/>
          <w:szCs w:val="18"/>
        </w:rPr>
        <w:t xml:space="preserve">» </w:t>
      </w:r>
    </w:p>
    <w:p w14:paraId="0B970E3E" w14:textId="71791688" w:rsidR="00E842CA" w:rsidRPr="00506A7F" w:rsidRDefault="00E842CA" w:rsidP="00506A7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Дисциплина «</w:t>
      </w:r>
      <w:r w:rsidR="00AA5EFC">
        <w:rPr>
          <w:b/>
          <w:sz w:val="18"/>
          <w:szCs w:val="18"/>
        </w:rPr>
        <w:t>Челюстно-лицевая хирургия</w:t>
      </w:r>
      <w:r>
        <w:rPr>
          <w:b/>
          <w:sz w:val="18"/>
          <w:szCs w:val="18"/>
        </w:rPr>
        <w:t>»</w:t>
      </w:r>
    </w:p>
    <w:p w14:paraId="3D0A230F" w14:textId="03EB143B" w:rsidR="00506A7F" w:rsidRPr="00506A7F" w:rsidRDefault="00AA5EFC" w:rsidP="00506A7F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>2026-2027</w:t>
      </w:r>
      <w:r w:rsidR="00506A7F" w:rsidRPr="00506A7F">
        <w:rPr>
          <w:b/>
          <w:sz w:val="18"/>
          <w:szCs w:val="18"/>
        </w:rPr>
        <w:t xml:space="preserve"> учебного года</w:t>
      </w:r>
    </w:p>
    <w:p w14:paraId="48EFDBAD" w14:textId="77777777" w:rsidR="00506A7F" w:rsidRPr="00506A7F" w:rsidRDefault="00506A7F" w:rsidP="00506A7F">
      <w:pPr>
        <w:rPr>
          <w:sz w:val="18"/>
          <w:szCs w:val="18"/>
        </w:rPr>
      </w:pPr>
    </w:p>
    <w:p w14:paraId="34CB64E6" w14:textId="77777777" w:rsidR="00506A7F" w:rsidRPr="00506A7F" w:rsidRDefault="00506A7F" w:rsidP="00506A7F">
      <w:pPr>
        <w:rPr>
          <w:b/>
          <w:sz w:val="18"/>
          <w:szCs w:val="18"/>
        </w:rPr>
      </w:pPr>
      <w:r w:rsidRPr="00506A7F">
        <w:rPr>
          <w:b/>
          <w:sz w:val="18"/>
          <w:szCs w:val="18"/>
        </w:rPr>
        <w:t xml:space="preserve">Тематика и объем лекционного курса 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7225"/>
        <w:gridCol w:w="1275"/>
        <w:gridCol w:w="1560"/>
        <w:gridCol w:w="3543"/>
        <w:gridCol w:w="2127"/>
      </w:tblGrid>
      <w:tr w:rsidR="00506A7F" w:rsidRPr="00506A7F" w14:paraId="6731C5C9" w14:textId="77777777" w:rsidTr="00AC5081">
        <w:tc>
          <w:tcPr>
            <w:tcW w:w="7225" w:type="dxa"/>
          </w:tcPr>
          <w:p w14:paraId="79EA985A" w14:textId="77777777" w:rsidR="00506A7F" w:rsidRPr="00506A7F" w:rsidRDefault="00506A7F" w:rsidP="00506A7F">
            <w:pPr>
              <w:keepNext/>
              <w:jc w:val="center"/>
              <w:outlineLvl w:val="1"/>
              <w:rPr>
                <w:b/>
                <w:sz w:val="18"/>
                <w:szCs w:val="18"/>
              </w:rPr>
            </w:pPr>
            <w:r w:rsidRPr="00506A7F">
              <w:rPr>
                <w:b/>
                <w:sz w:val="18"/>
                <w:szCs w:val="18"/>
              </w:rPr>
              <w:t>Тема занятия</w:t>
            </w:r>
          </w:p>
        </w:tc>
        <w:tc>
          <w:tcPr>
            <w:tcW w:w="1275" w:type="dxa"/>
          </w:tcPr>
          <w:p w14:paraId="37E3BBDE" w14:textId="77777777" w:rsidR="00506A7F" w:rsidRPr="00506A7F" w:rsidRDefault="00506A7F" w:rsidP="00506A7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06A7F">
              <w:rPr>
                <w:rFonts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560" w:type="dxa"/>
          </w:tcPr>
          <w:p w14:paraId="36AB0133" w14:textId="77777777" w:rsidR="00506A7F" w:rsidRPr="00506A7F" w:rsidRDefault="00506A7F" w:rsidP="00506A7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06A7F">
              <w:rPr>
                <w:rFonts w:cs="Times New Roman"/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3543" w:type="dxa"/>
          </w:tcPr>
          <w:p w14:paraId="5959DB4A" w14:textId="77777777" w:rsidR="00506A7F" w:rsidRPr="00506A7F" w:rsidRDefault="00506A7F" w:rsidP="00506A7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06A7F">
              <w:rPr>
                <w:rFonts w:cs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2127" w:type="dxa"/>
          </w:tcPr>
          <w:p w14:paraId="673E96F3" w14:textId="77777777" w:rsidR="00506A7F" w:rsidRPr="00506A7F" w:rsidRDefault="00506A7F" w:rsidP="00506A7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06A7F">
              <w:rPr>
                <w:rFonts w:cs="Times New Roman"/>
                <w:b/>
                <w:sz w:val="18"/>
                <w:szCs w:val="18"/>
              </w:rPr>
              <w:t>Преподаватель</w:t>
            </w:r>
          </w:p>
        </w:tc>
      </w:tr>
      <w:tr w:rsidR="00B46E4D" w:rsidRPr="00103236" w14:paraId="36178608" w14:textId="77777777" w:rsidTr="00B55C46">
        <w:tc>
          <w:tcPr>
            <w:tcW w:w="7225" w:type="dxa"/>
          </w:tcPr>
          <w:p w14:paraId="7B7DA43B" w14:textId="114A5266" w:rsidR="00B46E4D" w:rsidRPr="00103236" w:rsidRDefault="00AA5EFC" w:rsidP="00B46E4D">
            <w:pPr>
              <w:rPr>
                <w:sz w:val="18"/>
                <w:szCs w:val="18"/>
              </w:rPr>
            </w:pPr>
            <w:r w:rsidRPr="00AA5EFC">
              <w:rPr>
                <w:sz w:val="18"/>
                <w:szCs w:val="18"/>
              </w:rPr>
              <w:t xml:space="preserve">Врожденные пороки развития челюстно-лицевой области, </w:t>
            </w:r>
            <w:proofErr w:type="spellStart"/>
            <w:r w:rsidRPr="00AA5EFC">
              <w:rPr>
                <w:sz w:val="18"/>
                <w:szCs w:val="18"/>
              </w:rPr>
              <w:t>краниостозы</w:t>
            </w:r>
            <w:proofErr w:type="spellEnd"/>
            <w:r w:rsidRPr="00AA5EFC">
              <w:rPr>
                <w:sz w:val="18"/>
                <w:szCs w:val="18"/>
              </w:rPr>
              <w:t xml:space="preserve">: этиология, классификация, диагностика, хирургическое лечение, послеоперационное ведение и диспансерное наблюдение  </w:t>
            </w:r>
          </w:p>
        </w:tc>
        <w:tc>
          <w:tcPr>
            <w:tcW w:w="1275" w:type="dxa"/>
            <w:vAlign w:val="center"/>
          </w:tcPr>
          <w:p w14:paraId="1E126113" w14:textId="108166FD" w:rsidR="00B46E4D" w:rsidRPr="00103236" w:rsidRDefault="000C7534" w:rsidP="00B46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</w:t>
            </w:r>
            <w:r w:rsidR="00546350"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4C9CD403" w14:textId="4871B5F8" w:rsidR="00B46E4D" w:rsidRPr="00103236" w:rsidRDefault="00B46E4D" w:rsidP="00B46E4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845E" w14:textId="77777777" w:rsidR="00B46E4D" w:rsidRPr="00103236" w:rsidRDefault="00B46E4D" w:rsidP="00B46E4D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742E23D5" w14:textId="430EBBCE" w:rsidR="00B46E4D" w:rsidRPr="00103236" w:rsidRDefault="00541158" w:rsidP="00B46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2921AB33" w14:textId="77777777" w:rsidR="00B46E4D" w:rsidRPr="00103236" w:rsidRDefault="00B46E4D" w:rsidP="00B46E4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0BB19115" w14:textId="4971F6B4" w:rsidR="00B46E4D" w:rsidRPr="00103236" w:rsidRDefault="00B46E4D" w:rsidP="005411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="00541158"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 w:rsidR="00541158"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266993E8" w14:textId="77777777" w:rsidTr="00AE016B">
        <w:tc>
          <w:tcPr>
            <w:tcW w:w="7225" w:type="dxa"/>
          </w:tcPr>
          <w:p w14:paraId="3F7DAB9C" w14:textId="0F288C27" w:rsidR="000C7534" w:rsidRPr="00103236" w:rsidRDefault="000C7534" w:rsidP="000C7534">
            <w:pPr>
              <w:rPr>
                <w:sz w:val="18"/>
                <w:szCs w:val="18"/>
              </w:rPr>
            </w:pPr>
            <w:r w:rsidRPr="00AA5EFC">
              <w:rPr>
                <w:sz w:val="18"/>
                <w:szCs w:val="18"/>
              </w:rPr>
              <w:t xml:space="preserve">Приобретенные дефекты и деформации челюстно-лицевой области: хирургическое лечение, послеоперационное ведение и диспансерное наблюдение  </w:t>
            </w:r>
          </w:p>
        </w:tc>
        <w:tc>
          <w:tcPr>
            <w:tcW w:w="1275" w:type="dxa"/>
            <w:vAlign w:val="center"/>
          </w:tcPr>
          <w:p w14:paraId="532D5D2E" w14:textId="28FFFD26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12BCD060" w14:textId="34B455BD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10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1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>
              <w:rPr>
                <w:rFonts w:cs="Times New Roman"/>
                <w:sz w:val="18"/>
                <w:szCs w:val="18"/>
              </w:rPr>
              <w:t>-11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4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E06CE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21B0D5B3" w14:textId="0F716123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6959D88A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45C80B62" w14:textId="36D5223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</w:tbl>
    <w:p w14:paraId="3B5BF4F0" w14:textId="77777777" w:rsidR="00506A7F" w:rsidRPr="00103236" w:rsidRDefault="00506A7F" w:rsidP="00506A7F">
      <w:pPr>
        <w:rPr>
          <w:sz w:val="18"/>
          <w:szCs w:val="18"/>
        </w:rPr>
      </w:pPr>
    </w:p>
    <w:p w14:paraId="51D063DE" w14:textId="314D4DE0" w:rsidR="00506A7F" w:rsidRPr="00103236" w:rsidRDefault="00506A7F" w:rsidP="00506A7F">
      <w:pPr>
        <w:rPr>
          <w:b/>
          <w:sz w:val="18"/>
          <w:szCs w:val="18"/>
        </w:rPr>
      </w:pPr>
      <w:r w:rsidRPr="00103236">
        <w:rPr>
          <w:b/>
          <w:sz w:val="18"/>
          <w:szCs w:val="18"/>
        </w:rPr>
        <w:t>Тематика и объем</w:t>
      </w:r>
      <w:r w:rsidR="009C716E">
        <w:rPr>
          <w:b/>
          <w:sz w:val="18"/>
          <w:szCs w:val="18"/>
        </w:rPr>
        <w:t xml:space="preserve"> клинических</w:t>
      </w:r>
      <w:r w:rsidRPr="00103236">
        <w:rPr>
          <w:b/>
          <w:sz w:val="18"/>
          <w:szCs w:val="18"/>
        </w:rPr>
        <w:t xml:space="preserve"> практических занятий 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7225"/>
        <w:gridCol w:w="1275"/>
        <w:gridCol w:w="1560"/>
        <w:gridCol w:w="3543"/>
        <w:gridCol w:w="2127"/>
      </w:tblGrid>
      <w:tr w:rsidR="00F15CD7" w:rsidRPr="00103236" w14:paraId="4F57428F" w14:textId="77777777" w:rsidTr="00F15CD7">
        <w:tc>
          <w:tcPr>
            <w:tcW w:w="7225" w:type="dxa"/>
          </w:tcPr>
          <w:p w14:paraId="42941CD5" w14:textId="77777777" w:rsidR="00F15CD7" w:rsidRPr="00103236" w:rsidRDefault="00F15CD7" w:rsidP="00F15CD7">
            <w:pPr>
              <w:keepNext/>
              <w:jc w:val="center"/>
              <w:outlineLvl w:val="1"/>
              <w:rPr>
                <w:b/>
                <w:sz w:val="18"/>
                <w:szCs w:val="18"/>
              </w:rPr>
            </w:pPr>
            <w:r w:rsidRPr="00103236">
              <w:rPr>
                <w:b/>
                <w:sz w:val="18"/>
                <w:szCs w:val="18"/>
              </w:rPr>
              <w:t>Тема занятия</w:t>
            </w:r>
          </w:p>
        </w:tc>
        <w:tc>
          <w:tcPr>
            <w:tcW w:w="1275" w:type="dxa"/>
          </w:tcPr>
          <w:p w14:paraId="4722E168" w14:textId="77777777" w:rsidR="00F15CD7" w:rsidRPr="00103236" w:rsidRDefault="00F15CD7" w:rsidP="00F15CD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03236">
              <w:rPr>
                <w:rFonts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560" w:type="dxa"/>
          </w:tcPr>
          <w:p w14:paraId="2A2FA103" w14:textId="4B5C8AA3" w:rsidR="00F15CD7" w:rsidRPr="00103236" w:rsidRDefault="00F15CD7" w:rsidP="00F15CD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06A7F">
              <w:rPr>
                <w:rFonts w:cs="Times New Roman"/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3543" w:type="dxa"/>
          </w:tcPr>
          <w:p w14:paraId="291902EA" w14:textId="0118A99D" w:rsidR="00F15CD7" w:rsidRPr="00103236" w:rsidRDefault="00F15CD7" w:rsidP="00F15CD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03236">
              <w:rPr>
                <w:rFonts w:cs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2127" w:type="dxa"/>
          </w:tcPr>
          <w:p w14:paraId="3F9196E9" w14:textId="77777777" w:rsidR="00F15CD7" w:rsidRPr="00103236" w:rsidRDefault="00F15CD7" w:rsidP="00F15CD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03236">
              <w:rPr>
                <w:rFonts w:cs="Times New Roman"/>
                <w:b/>
                <w:sz w:val="18"/>
                <w:szCs w:val="18"/>
              </w:rPr>
              <w:t>Преподаватель</w:t>
            </w:r>
          </w:p>
        </w:tc>
      </w:tr>
      <w:tr w:rsidR="000C7534" w:rsidRPr="00103236" w14:paraId="5301B8D9" w14:textId="77777777" w:rsidTr="00E86B62">
        <w:tc>
          <w:tcPr>
            <w:tcW w:w="7225" w:type="dxa"/>
          </w:tcPr>
          <w:p w14:paraId="61A14096" w14:textId="0460DCA5" w:rsidR="000C7534" w:rsidRPr="00103236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>Травмы челюстно-лицевой области: принципы диагностики и лечения</w:t>
            </w:r>
          </w:p>
        </w:tc>
        <w:tc>
          <w:tcPr>
            <w:tcW w:w="1275" w:type="dxa"/>
            <w:vAlign w:val="center"/>
          </w:tcPr>
          <w:p w14:paraId="0237B621" w14:textId="250B0D3B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4D39D30B" w14:textId="7F6E331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>
              <w:rPr>
                <w:rFonts w:cs="Times New Roman"/>
                <w:sz w:val="18"/>
                <w:szCs w:val="18"/>
              </w:rPr>
              <w:t>-13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3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94CD1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6D1D8EEF" w14:textId="3B24E06B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37025E26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26457E0E" w14:textId="70E2B5D6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74E18736" w14:textId="77777777" w:rsidTr="00DB636E">
        <w:trPr>
          <w:trHeight w:val="412"/>
        </w:trPr>
        <w:tc>
          <w:tcPr>
            <w:tcW w:w="7225" w:type="dxa"/>
          </w:tcPr>
          <w:p w14:paraId="041D4DE7" w14:textId="5F7D9D58" w:rsidR="000C7534" w:rsidRPr="00103236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 xml:space="preserve">Травматические повреждения мягких тканей лица: </w:t>
            </w:r>
            <w:proofErr w:type="spellStart"/>
            <w:r w:rsidRPr="00DB65E7">
              <w:rPr>
                <w:sz w:val="18"/>
                <w:szCs w:val="18"/>
              </w:rPr>
              <w:t>этиопатогенез</w:t>
            </w:r>
            <w:proofErr w:type="spellEnd"/>
            <w:r w:rsidRPr="00DB65E7">
              <w:rPr>
                <w:sz w:val="18"/>
                <w:szCs w:val="18"/>
              </w:rPr>
              <w:t>, классификация, диагностика, лечение, послеоперационное ведение, профилактика осложнений</w:t>
            </w:r>
          </w:p>
        </w:tc>
        <w:tc>
          <w:tcPr>
            <w:tcW w:w="1275" w:type="dxa"/>
            <w:vAlign w:val="center"/>
          </w:tcPr>
          <w:p w14:paraId="73424E10" w14:textId="2AEDAE5B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580C9D97" w14:textId="20B31C84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B2FCC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01D0FB0D" w14:textId="4D955523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377B0274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167A8232" w14:textId="0519E6EC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7E92CBC2" w14:textId="77777777" w:rsidTr="0022486A">
        <w:tc>
          <w:tcPr>
            <w:tcW w:w="7225" w:type="dxa"/>
          </w:tcPr>
          <w:p w14:paraId="0B0D14A9" w14:textId="086EFC79" w:rsidR="000C7534" w:rsidRPr="00DB65E7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 xml:space="preserve">Травматические повреждения нижней челюсти: </w:t>
            </w:r>
            <w:proofErr w:type="spellStart"/>
            <w:r w:rsidRPr="00DB65E7">
              <w:rPr>
                <w:sz w:val="18"/>
                <w:szCs w:val="18"/>
              </w:rPr>
              <w:t>этиопатогенез</w:t>
            </w:r>
            <w:proofErr w:type="spellEnd"/>
            <w:r w:rsidRPr="00DB65E7">
              <w:rPr>
                <w:sz w:val="18"/>
                <w:szCs w:val="18"/>
              </w:rPr>
              <w:t>, классификация, диагностика, лечение, послеоперационное ведение, профилактика осложнений</w:t>
            </w:r>
          </w:p>
        </w:tc>
        <w:tc>
          <w:tcPr>
            <w:tcW w:w="1275" w:type="dxa"/>
            <w:vAlign w:val="center"/>
          </w:tcPr>
          <w:p w14:paraId="0FDE5C8E" w14:textId="07F3B2FD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53DF6854" w14:textId="230A2174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10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1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>
              <w:rPr>
                <w:rFonts w:cs="Times New Roman"/>
                <w:sz w:val="18"/>
                <w:szCs w:val="18"/>
              </w:rPr>
              <w:t>-11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4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0D1AD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6659AC79" w14:textId="7B38BD46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59CCD9EC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762EDAF4" w14:textId="22D128C0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473CD939" w14:textId="77777777" w:rsidTr="0022486A">
        <w:trPr>
          <w:trHeight w:val="414"/>
        </w:trPr>
        <w:tc>
          <w:tcPr>
            <w:tcW w:w="7225" w:type="dxa"/>
          </w:tcPr>
          <w:p w14:paraId="4089E9BC" w14:textId="1F40ACEB" w:rsidR="000C7534" w:rsidRPr="00DB65E7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 xml:space="preserve">Травматические повреждения верхней челюсти: </w:t>
            </w:r>
            <w:proofErr w:type="spellStart"/>
            <w:r w:rsidRPr="00DB65E7">
              <w:rPr>
                <w:sz w:val="18"/>
                <w:szCs w:val="18"/>
              </w:rPr>
              <w:t>этиопатогенез</w:t>
            </w:r>
            <w:proofErr w:type="spellEnd"/>
            <w:r w:rsidRPr="00DB65E7">
              <w:rPr>
                <w:sz w:val="18"/>
                <w:szCs w:val="18"/>
              </w:rPr>
              <w:t>, классификация, диагностика, лечение, послеоперационное ведение, профилактика осложнений</w:t>
            </w:r>
          </w:p>
        </w:tc>
        <w:tc>
          <w:tcPr>
            <w:tcW w:w="1275" w:type="dxa"/>
            <w:vAlign w:val="center"/>
          </w:tcPr>
          <w:p w14:paraId="05D89F87" w14:textId="75E6BA22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1FA9A462" w14:textId="11AFD4CA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>
              <w:rPr>
                <w:rFonts w:cs="Times New Roman"/>
                <w:sz w:val="18"/>
                <w:szCs w:val="18"/>
              </w:rPr>
              <w:t>-13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3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8438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7EF0207B" w14:textId="0AE817BD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3A587A2F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718CF26B" w14:textId="6F541EB5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4B2AAC76" w14:textId="77777777" w:rsidTr="0022486A">
        <w:tc>
          <w:tcPr>
            <w:tcW w:w="7225" w:type="dxa"/>
          </w:tcPr>
          <w:p w14:paraId="04663E58" w14:textId="352E4357" w:rsidR="000C7534" w:rsidRPr="00DB65E7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 xml:space="preserve">Травматические повреждения средней зоны лица: </w:t>
            </w:r>
            <w:proofErr w:type="spellStart"/>
            <w:r w:rsidRPr="00DB65E7">
              <w:rPr>
                <w:sz w:val="18"/>
                <w:szCs w:val="18"/>
              </w:rPr>
              <w:t>этиопатогенез</w:t>
            </w:r>
            <w:proofErr w:type="spellEnd"/>
            <w:r w:rsidRPr="00DB65E7">
              <w:rPr>
                <w:sz w:val="18"/>
                <w:szCs w:val="18"/>
              </w:rPr>
              <w:t>, классификация, диагностика, лечение, послеоперационное ведение, профилактика осложнений</w:t>
            </w:r>
          </w:p>
        </w:tc>
        <w:tc>
          <w:tcPr>
            <w:tcW w:w="1275" w:type="dxa"/>
            <w:vAlign w:val="center"/>
          </w:tcPr>
          <w:p w14:paraId="61727941" w14:textId="6D1E90ED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7DB22CA3" w14:textId="6F3AEFB9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9A360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637C70CD" w14:textId="786D56F0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533CD1FE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7FC88887" w14:textId="5F50CC8C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6537AC7E" w14:textId="77777777" w:rsidTr="00573502">
        <w:tc>
          <w:tcPr>
            <w:tcW w:w="7225" w:type="dxa"/>
          </w:tcPr>
          <w:p w14:paraId="3F2709CD" w14:textId="312097AA" w:rsidR="000C7534" w:rsidRPr="00DB65E7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 xml:space="preserve">Врожденные пороки развития челюстно-лицевой области: эмбриогенез челюстно-лицевой области, </w:t>
            </w:r>
            <w:proofErr w:type="spellStart"/>
            <w:r w:rsidRPr="00DB65E7">
              <w:rPr>
                <w:sz w:val="18"/>
                <w:szCs w:val="18"/>
              </w:rPr>
              <w:t>этиопатогенез</w:t>
            </w:r>
            <w:proofErr w:type="spellEnd"/>
            <w:r w:rsidRPr="00DB65E7">
              <w:rPr>
                <w:sz w:val="18"/>
                <w:szCs w:val="18"/>
              </w:rPr>
              <w:t>, классификация</w:t>
            </w:r>
          </w:p>
        </w:tc>
        <w:tc>
          <w:tcPr>
            <w:tcW w:w="1275" w:type="dxa"/>
            <w:vAlign w:val="center"/>
          </w:tcPr>
          <w:p w14:paraId="57AFDCA1" w14:textId="65D6A280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15388023" w14:textId="2B8EFB9A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10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1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>
              <w:rPr>
                <w:rFonts w:cs="Times New Roman"/>
                <w:sz w:val="18"/>
                <w:szCs w:val="18"/>
              </w:rPr>
              <w:t>-11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4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CACB2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5A415A06" w14:textId="3419E80E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2DF88910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3DE06962" w14:textId="32AEEA94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3041FA96" w14:textId="77777777" w:rsidTr="00573502">
        <w:tc>
          <w:tcPr>
            <w:tcW w:w="7225" w:type="dxa"/>
          </w:tcPr>
          <w:p w14:paraId="23E13A16" w14:textId="7256E20E" w:rsidR="000C7534" w:rsidRPr="00DB65E7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 xml:space="preserve">Врожденные пороки развития челюстно-лицевой области: генетические синдромы с вовлечением челюстно-лицевой области </w:t>
            </w:r>
          </w:p>
        </w:tc>
        <w:tc>
          <w:tcPr>
            <w:tcW w:w="1275" w:type="dxa"/>
            <w:vAlign w:val="center"/>
          </w:tcPr>
          <w:p w14:paraId="127E2F71" w14:textId="12C31EB9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7DD40BC4" w14:textId="28C847FC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  <w:r>
              <w:rPr>
                <w:rFonts w:cs="Times New Roman"/>
                <w:sz w:val="18"/>
                <w:szCs w:val="18"/>
              </w:rPr>
              <w:t>-13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3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BDC1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6C187AE5" w14:textId="3CBC788B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2B8F8D0C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767CE3F4" w14:textId="3D22C460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37E31A4E" w14:textId="77777777" w:rsidTr="00573502">
        <w:tc>
          <w:tcPr>
            <w:tcW w:w="7225" w:type="dxa"/>
          </w:tcPr>
          <w:p w14:paraId="6E37091B" w14:textId="40C96DC0" w:rsidR="000C7534" w:rsidRPr="00103236" w:rsidRDefault="000C7534" w:rsidP="000C7534">
            <w:pPr>
              <w:rPr>
                <w:sz w:val="18"/>
                <w:szCs w:val="18"/>
              </w:rPr>
            </w:pPr>
            <w:r w:rsidRPr="00DB65E7">
              <w:rPr>
                <w:sz w:val="18"/>
                <w:szCs w:val="18"/>
              </w:rPr>
              <w:t xml:space="preserve">Врожденная расщелина верхней губы: </w:t>
            </w:r>
            <w:proofErr w:type="spellStart"/>
            <w:r w:rsidRPr="00DB65E7">
              <w:rPr>
                <w:sz w:val="18"/>
                <w:szCs w:val="18"/>
              </w:rPr>
              <w:t>этиопатогенез</w:t>
            </w:r>
            <w:proofErr w:type="spellEnd"/>
            <w:r w:rsidRPr="00DB65E7">
              <w:rPr>
                <w:sz w:val="18"/>
                <w:szCs w:val="18"/>
              </w:rPr>
              <w:t xml:space="preserve">, классификация, функциональные нарушения, хирургические лечение, послеоперационное ведение, профилактика </w:t>
            </w:r>
            <w:r w:rsidRPr="00DB65E7">
              <w:rPr>
                <w:sz w:val="18"/>
                <w:szCs w:val="18"/>
              </w:rPr>
              <w:lastRenderedPageBreak/>
              <w:t>осложнений, диспансерное наблюдение</w:t>
            </w:r>
          </w:p>
        </w:tc>
        <w:tc>
          <w:tcPr>
            <w:tcW w:w="1275" w:type="dxa"/>
            <w:vAlign w:val="center"/>
          </w:tcPr>
          <w:p w14:paraId="50654EFD" w14:textId="1C686132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6A1A7E78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  <w:p w14:paraId="449313A7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0C7534">
              <w:rPr>
                <w:rFonts w:cs="Times New Roman"/>
                <w:sz w:val="18"/>
                <w:szCs w:val="18"/>
              </w:rPr>
              <w:t>10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10</w:t>
            </w:r>
            <w:r w:rsidRPr="000C7534">
              <w:rPr>
                <w:rFonts w:cs="Times New Roman"/>
                <w:sz w:val="18"/>
                <w:szCs w:val="18"/>
              </w:rPr>
              <w:t>-11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40</w:t>
            </w:r>
          </w:p>
          <w:p w14:paraId="5044ECCE" w14:textId="238A2AC5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0C7534">
              <w:rPr>
                <w:rFonts w:cs="Times New Roman"/>
                <w:sz w:val="18"/>
                <w:szCs w:val="18"/>
              </w:rPr>
              <w:lastRenderedPageBreak/>
              <w:t>12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00</w:t>
            </w:r>
            <w:r w:rsidRPr="000C7534">
              <w:rPr>
                <w:rFonts w:cs="Times New Roman"/>
                <w:sz w:val="18"/>
                <w:szCs w:val="18"/>
              </w:rPr>
              <w:t>-13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2C075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lastRenderedPageBreak/>
              <w:t>ФГБОУ ВО ЮУГМУ</w:t>
            </w:r>
          </w:p>
          <w:p w14:paraId="56E91D5E" w14:textId="45CE2052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775ADD21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6F5C02C4" w14:textId="73E23E7C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42613108" w14:textId="77777777" w:rsidTr="00EE5FFA">
        <w:tc>
          <w:tcPr>
            <w:tcW w:w="7225" w:type="dxa"/>
          </w:tcPr>
          <w:p w14:paraId="40D55557" w14:textId="6A33BDDA" w:rsidR="000C7534" w:rsidRPr="009C716E" w:rsidRDefault="000C7534" w:rsidP="000C7534">
            <w:pPr>
              <w:rPr>
                <w:sz w:val="18"/>
                <w:szCs w:val="18"/>
              </w:rPr>
            </w:pPr>
            <w:r w:rsidRPr="009C716E">
              <w:rPr>
                <w:sz w:val="18"/>
                <w:szCs w:val="18"/>
              </w:rPr>
              <w:lastRenderedPageBreak/>
              <w:t xml:space="preserve">Врожденная расщелина неба: </w:t>
            </w:r>
            <w:proofErr w:type="spellStart"/>
            <w:r w:rsidRPr="009C716E">
              <w:rPr>
                <w:sz w:val="18"/>
                <w:szCs w:val="18"/>
              </w:rPr>
              <w:t>этиопатогенез</w:t>
            </w:r>
            <w:proofErr w:type="spellEnd"/>
            <w:r w:rsidRPr="009C716E">
              <w:rPr>
                <w:sz w:val="18"/>
                <w:szCs w:val="18"/>
              </w:rPr>
              <w:t>, классификация, функциональные нарушения, хирургические лечение, послеоперационное ведение, профилактика осложнений, диспансерное наблюдение</w:t>
            </w:r>
          </w:p>
        </w:tc>
        <w:tc>
          <w:tcPr>
            <w:tcW w:w="1275" w:type="dxa"/>
            <w:vAlign w:val="center"/>
          </w:tcPr>
          <w:p w14:paraId="5337D24E" w14:textId="195ED094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7548E264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  <w:p w14:paraId="08221B68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0C7534">
              <w:rPr>
                <w:rFonts w:cs="Times New Roman"/>
                <w:sz w:val="18"/>
                <w:szCs w:val="18"/>
              </w:rPr>
              <w:t>10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10</w:t>
            </w:r>
            <w:r w:rsidRPr="000C7534">
              <w:rPr>
                <w:rFonts w:cs="Times New Roman"/>
                <w:sz w:val="18"/>
                <w:szCs w:val="18"/>
              </w:rPr>
              <w:t>-11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40</w:t>
            </w:r>
          </w:p>
          <w:p w14:paraId="7649E4A4" w14:textId="1F8208AD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0C7534">
              <w:rPr>
                <w:rFonts w:cs="Times New Roman"/>
                <w:sz w:val="18"/>
                <w:szCs w:val="18"/>
              </w:rPr>
              <w:t>12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00</w:t>
            </w:r>
            <w:r w:rsidRPr="000C7534">
              <w:rPr>
                <w:rFonts w:cs="Times New Roman"/>
                <w:sz w:val="18"/>
                <w:szCs w:val="18"/>
              </w:rPr>
              <w:t>-13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BF23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54967A27" w14:textId="0A4350EC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711924A3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2BD91757" w14:textId="6C9F74D4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3C2930A5" w14:textId="77777777" w:rsidTr="00EE5FFA">
        <w:tc>
          <w:tcPr>
            <w:tcW w:w="7225" w:type="dxa"/>
          </w:tcPr>
          <w:p w14:paraId="2816D346" w14:textId="5E0754FF" w:rsidR="000C7534" w:rsidRPr="009C716E" w:rsidRDefault="000C7534" w:rsidP="000C7534">
            <w:pPr>
              <w:rPr>
                <w:sz w:val="18"/>
                <w:szCs w:val="18"/>
              </w:rPr>
            </w:pPr>
            <w:r w:rsidRPr="009C716E">
              <w:rPr>
                <w:sz w:val="18"/>
                <w:szCs w:val="18"/>
              </w:rPr>
              <w:t xml:space="preserve">Изолированные и </w:t>
            </w:r>
            <w:proofErr w:type="spellStart"/>
            <w:r w:rsidRPr="009C716E">
              <w:rPr>
                <w:sz w:val="18"/>
                <w:szCs w:val="18"/>
              </w:rPr>
              <w:t>синдромальные</w:t>
            </w:r>
            <w:proofErr w:type="spellEnd"/>
            <w:r w:rsidRPr="009C716E">
              <w:rPr>
                <w:sz w:val="18"/>
                <w:szCs w:val="18"/>
              </w:rPr>
              <w:t xml:space="preserve"> </w:t>
            </w:r>
            <w:proofErr w:type="spellStart"/>
            <w:r w:rsidRPr="009C716E">
              <w:rPr>
                <w:sz w:val="18"/>
                <w:szCs w:val="18"/>
              </w:rPr>
              <w:t>краниостозы</w:t>
            </w:r>
            <w:proofErr w:type="spellEnd"/>
            <w:r w:rsidRPr="009C716E">
              <w:rPr>
                <w:sz w:val="18"/>
                <w:szCs w:val="18"/>
              </w:rPr>
              <w:t>: этиология, диагностика, лечение</w:t>
            </w:r>
          </w:p>
        </w:tc>
        <w:tc>
          <w:tcPr>
            <w:tcW w:w="1275" w:type="dxa"/>
            <w:vAlign w:val="center"/>
          </w:tcPr>
          <w:p w14:paraId="0EB3E0C0" w14:textId="46114EDC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68EA496F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  <w:p w14:paraId="7F101AB6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0C7534">
              <w:rPr>
                <w:rFonts w:cs="Times New Roman"/>
                <w:sz w:val="18"/>
                <w:szCs w:val="18"/>
              </w:rPr>
              <w:t>10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10</w:t>
            </w:r>
            <w:r w:rsidRPr="000C7534">
              <w:rPr>
                <w:rFonts w:cs="Times New Roman"/>
                <w:sz w:val="18"/>
                <w:szCs w:val="18"/>
              </w:rPr>
              <w:t>-11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40</w:t>
            </w:r>
          </w:p>
          <w:p w14:paraId="15FDE9C4" w14:textId="27DDADD5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0C7534">
              <w:rPr>
                <w:rFonts w:cs="Times New Roman"/>
                <w:sz w:val="18"/>
                <w:szCs w:val="18"/>
              </w:rPr>
              <w:t>12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00</w:t>
            </w:r>
            <w:r w:rsidRPr="000C7534">
              <w:rPr>
                <w:rFonts w:cs="Times New Roman"/>
                <w:sz w:val="18"/>
                <w:szCs w:val="18"/>
              </w:rPr>
              <w:t>-13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431D8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19FC2922" w14:textId="11790995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3C51CD58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79C2AB0E" w14:textId="293F8B34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756FFF61" w14:textId="77777777" w:rsidTr="00EE5FFA">
        <w:tc>
          <w:tcPr>
            <w:tcW w:w="7225" w:type="dxa"/>
          </w:tcPr>
          <w:p w14:paraId="019BD2ED" w14:textId="5A549DB1" w:rsidR="000C7534" w:rsidRPr="009C716E" w:rsidRDefault="000C7534" w:rsidP="000C7534">
            <w:pPr>
              <w:rPr>
                <w:sz w:val="18"/>
                <w:szCs w:val="18"/>
              </w:rPr>
            </w:pPr>
            <w:r w:rsidRPr="009C716E">
              <w:rPr>
                <w:sz w:val="18"/>
                <w:szCs w:val="18"/>
              </w:rPr>
              <w:t>Приобретенные дефекты челюстно-лицевой области: этиология, классификация, диагностика, хирургическое лечение, профилактика осложнений</w:t>
            </w:r>
          </w:p>
        </w:tc>
        <w:tc>
          <w:tcPr>
            <w:tcW w:w="1275" w:type="dxa"/>
            <w:vAlign w:val="center"/>
          </w:tcPr>
          <w:p w14:paraId="51F777E8" w14:textId="3F326F7C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24ADC670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  <w:p w14:paraId="39A272DB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0C7534">
              <w:rPr>
                <w:rFonts w:cs="Times New Roman"/>
                <w:sz w:val="18"/>
                <w:szCs w:val="18"/>
              </w:rPr>
              <w:t>10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10</w:t>
            </w:r>
            <w:r w:rsidRPr="000C7534">
              <w:rPr>
                <w:rFonts w:cs="Times New Roman"/>
                <w:sz w:val="18"/>
                <w:szCs w:val="18"/>
              </w:rPr>
              <w:t>-11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40</w:t>
            </w:r>
          </w:p>
          <w:p w14:paraId="4B5F1EA5" w14:textId="281D0FEE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0C7534">
              <w:rPr>
                <w:rFonts w:cs="Times New Roman"/>
                <w:sz w:val="18"/>
                <w:szCs w:val="18"/>
              </w:rPr>
              <w:t>12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00</w:t>
            </w:r>
            <w:r w:rsidRPr="000C7534">
              <w:rPr>
                <w:rFonts w:cs="Times New Roman"/>
                <w:sz w:val="18"/>
                <w:szCs w:val="18"/>
              </w:rPr>
              <w:t>-13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51FF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66047FDC" w14:textId="75639EAB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05CC0264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55A9FD87" w14:textId="7E84682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C7534" w:rsidRPr="00103236" w14:paraId="754C1853" w14:textId="77777777" w:rsidTr="00EE5FFA">
        <w:tc>
          <w:tcPr>
            <w:tcW w:w="7225" w:type="dxa"/>
          </w:tcPr>
          <w:p w14:paraId="520CCF9F" w14:textId="7B326E15" w:rsidR="000C7534" w:rsidRPr="009C716E" w:rsidRDefault="000C7534" w:rsidP="000C7534">
            <w:pPr>
              <w:rPr>
                <w:sz w:val="18"/>
                <w:szCs w:val="18"/>
              </w:rPr>
            </w:pPr>
            <w:r w:rsidRPr="009C716E">
              <w:rPr>
                <w:sz w:val="18"/>
                <w:szCs w:val="18"/>
              </w:rPr>
              <w:t>Приобретенные деформации челюстно-лицевой области: этиология, классификация, диагностика, хирургическое лечение, профилактика осложнений</w:t>
            </w:r>
          </w:p>
        </w:tc>
        <w:tc>
          <w:tcPr>
            <w:tcW w:w="1275" w:type="dxa"/>
            <w:vAlign w:val="center"/>
          </w:tcPr>
          <w:p w14:paraId="5085E1CD" w14:textId="0F5E7B33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</w:t>
            </w:r>
            <w:r w:rsidRPr="00103236">
              <w:rPr>
                <w:sz w:val="18"/>
                <w:szCs w:val="18"/>
              </w:rPr>
              <w:t>.2026</w:t>
            </w:r>
          </w:p>
        </w:tc>
        <w:tc>
          <w:tcPr>
            <w:tcW w:w="1560" w:type="dxa"/>
            <w:vAlign w:val="center"/>
          </w:tcPr>
          <w:p w14:paraId="507C75F1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103236">
              <w:rPr>
                <w:rFonts w:cs="Times New Roman"/>
                <w:sz w:val="18"/>
                <w:szCs w:val="18"/>
              </w:rPr>
              <w:t>8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30</w:t>
            </w:r>
            <w:r w:rsidRPr="00103236">
              <w:rPr>
                <w:rFonts w:cs="Times New Roman"/>
                <w:sz w:val="18"/>
                <w:szCs w:val="18"/>
              </w:rPr>
              <w:t>-10</w:t>
            </w:r>
            <w:r w:rsidRPr="00103236">
              <w:rPr>
                <w:rFonts w:cs="Times New Roman"/>
                <w:sz w:val="18"/>
                <w:szCs w:val="18"/>
                <w:vertAlign w:val="superscript"/>
              </w:rPr>
              <w:t>00</w:t>
            </w:r>
          </w:p>
          <w:p w14:paraId="51C577CA" w14:textId="77777777" w:rsidR="000C7534" w:rsidRDefault="000C7534" w:rsidP="000C7534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0C7534">
              <w:rPr>
                <w:rFonts w:cs="Times New Roman"/>
                <w:sz w:val="18"/>
                <w:szCs w:val="18"/>
              </w:rPr>
              <w:t>10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10</w:t>
            </w:r>
            <w:r w:rsidRPr="000C7534">
              <w:rPr>
                <w:rFonts w:cs="Times New Roman"/>
                <w:sz w:val="18"/>
                <w:szCs w:val="18"/>
              </w:rPr>
              <w:t>-11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40</w:t>
            </w:r>
          </w:p>
          <w:p w14:paraId="56A8461C" w14:textId="1F916709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0C7534">
              <w:rPr>
                <w:rFonts w:cs="Times New Roman"/>
                <w:sz w:val="18"/>
                <w:szCs w:val="18"/>
              </w:rPr>
              <w:t>12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00</w:t>
            </w:r>
            <w:r w:rsidRPr="000C7534">
              <w:rPr>
                <w:rFonts w:cs="Times New Roman"/>
                <w:sz w:val="18"/>
                <w:szCs w:val="18"/>
              </w:rPr>
              <w:t>-13</w:t>
            </w:r>
            <w:r w:rsidRPr="000C7534">
              <w:rPr>
                <w:rFonts w:cs="Times New Roman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AE9DB" w14:textId="77777777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 w:rsidRPr="00103236">
              <w:rPr>
                <w:sz w:val="18"/>
                <w:szCs w:val="18"/>
              </w:rPr>
              <w:t>ФГБОУ ВО ЮУГМУ</w:t>
            </w:r>
          </w:p>
          <w:p w14:paraId="5F103609" w14:textId="487A210B" w:rsidR="000C7534" w:rsidRPr="00103236" w:rsidRDefault="000C7534" w:rsidP="000C7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Воровского 38В, ауд.207</w:t>
            </w:r>
          </w:p>
        </w:tc>
        <w:tc>
          <w:tcPr>
            <w:tcW w:w="2127" w:type="dxa"/>
            <w:vAlign w:val="center"/>
          </w:tcPr>
          <w:p w14:paraId="389C985B" w14:textId="77777777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>Доцент</w:t>
            </w:r>
          </w:p>
          <w:p w14:paraId="0BF5F1DB" w14:textId="6A8D9C05" w:rsidR="000C7534" w:rsidRPr="00103236" w:rsidRDefault="000C7534" w:rsidP="000C75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32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Куличкова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В.Н</w:t>
            </w:r>
            <w:r w:rsidRPr="00103236">
              <w:rPr>
                <w:rFonts w:cs="Times New Roman"/>
                <w:sz w:val="18"/>
                <w:szCs w:val="18"/>
              </w:rPr>
              <w:t>.</w:t>
            </w:r>
          </w:p>
        </w:tc>
      </w:tr>
    </w:tbl>
    <w:p w14:paraId="1E74FAFA" w14:textId="77777777" w:rsidR="00506A7F" w:rsidRPr="00103236" w:rsidRDefault="00506A7F" w:rsidP="00506A7F">
      <w:pPr>
        <w:rPr>
          <w:b/>
          <w:sz w:val="18"/>
          <w:szCs w:val="18"/>
        </w:rPr>
      </w:pPr>
    </w:p>
    <w:p w14:paraId="49282243" w14:textId="77777777" w:rsidR="009B44D7" w:rsidRPr="00294EBF" w:rsidRDefault="009B44D7">
      <w:pPr>
        <w:rPr>
          <w:sz w:val="18"/>
          <w:szCs w:val="18"/>
        </w:rPr>
      </w:pPr>
    </w:p>
    <w:sectPr w:rsidR="009B44D7" w:rsidRPr="00294EBF" w:rsidSect="00CC0F86">
      <w:pgSz w:w="16838" w:h="11906" w:orient="landscape"/>
      <w:pgMar w:top="284" w:right="568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0E02"/>
    <w:multiLevelType w:val="hybridMultilevel"/>
    <w:tmpl w:val="3D428234"/>
    <w:lvl w:ilvl="0" w:tplc="84ECEEE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A3554"/>
    <w:multiLevelType w:val="hybridMultilevel"/>
    <w:tmpl w:val="E20A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F16D7"/>
    <w:multiLevelType w:val="hybridMultilevel"/>
    <w:tmpl w:val="B2B44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37577"/>
    <w:multiLevelType w:val="hybridMultilevel"/>
    <w:tmpl w:val="4D24B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A381C"/>
    <w:multiLevelType w:val="hybridMultilevel"/>
    <w:tmpl w:val="5C1E4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FD"/>
    <w:rsid w:val="000029C1"/>
    <w:rsid w:val="00013603"/>
    <w:rsid w:val="000172DF"/>
    <w:rsid w:val="00017D71"/>
    <w:rsid w:val="000317B5"/>
    <w:rsid w:val="00032B78"/>
    <w:rsid w:val="0003362A"/>
    <w:rsid w:val="00042FC0"/>
    <w:rsid w:val="000527A1"/>
    <w:rsid w:val="000575D0"/>
    <w:rsid w:val="0007468C"/>
    <w:rsid w:val="00074A1E"/>
    <w:rsid w:val="00075BA7"/>
    <w:rsid w:val="00081E84"/>
    <w:rsid w:val="0009022F"/>
    <w:rsid w:val="000A3ED8"/>
    <w:rsid w:val="000C5B34"/>
    <w:rsid w:val="000C7534"/>
    <w:rsid w:val="000D1439"/>
    <w:rsid w:val="000D5033"/>
    <w:rsid w:val="000E339A"/>
    <w:rsid w:val="000E487D"/>
    <w:rsid w:val="000F34B4"/>
    <w:rsid w:val="00103236"/>
    <w:rsid w:val="00132602"/>
    <w:rsid w:val="00136711"/>
    <w:rsid w:val="00147490"/>
    <w:rsid w:val="0016468D"/>
    <w:rsid w:val="0016471B"/>
    <w:rsid w:val="00166749"/>
    <w:rsid w:val="00180F7C"/>
    <w:rsid w:val="0018141E"/>
    <w:rsid w:val="00187D69"/>
    <w:rsid w:val="001914DE"/>
    <w:rsid w:val="001B0289"/>
    <w:rsid w:val="001C0D73"/>
    <w:rsid w:val="001D7D3B"/>
    <w:rsid w:val="001E2606"/>
    <w:rsid w:val="001E2676"/>
    <w:rsid w:val="001F0E94"/>
    <w:rsid w:val="001F1FFF"/>
    <w:rsid w:val="001F4901"/>
    <w:rsid w:val="001F4E35"/>
    <w:rsid w:val="002010D7"/>
    <w:rsid w:val="0020191B"/>
    <w:rsid w:val="00203971"/>
    <w:rsid w:val="00204BC8"/>
    <w:rsid w:val="002127D9"/>
    <w:rsid w:val="00240294"/>
    <w:rsid w:val="00255989"/>
    <w:rsid w:val="00255A56"/>
    <w:rsid w:val="00262A02"/>
    <w:rsid w:val="0027132C"/>
    <w:rsid w:val="00284BE6"/>
    <w:rsid w:val="00293D5E"/>
    <w:rsid w:val="00293DC1"/>
    <w:rsid w:val="00294864"/>
    <w:rsid w:val="00294EBF"/>
    <w:rsid w:val="00297F7D"/>
    <w:rsid w:val="002A3571"/>
    <w:rsid w:val="002A7BA4"/>
    <w:rsid w:val="002C296F"/>
    <w:rsid w:val="002D59A6"/>
    <w:rsid w:val="002E2FE0"/>
    <w:rsid w:val="002E4057"/>
    <w:rsid w:val="002E71F9"/>
    <w:rsid w:val="00320F93"/>
    <w:rsid w:val="00324827"/>
    <w:rsid w:val="003261D1"/>
    <w:rsid w:val="00327929"/>
    <w:rsid w:val="003336DA"/>
    <w:rsid w:val="003377AA"/>
    <w:rsid w:val="00360B70"/>
    <w:rsid w:val="00361F72"/>
    <w:rsid w:val="0036244A"/>
    <w:rsid w:val="00370D6D"/>
    <w:rsid w:val="003766C3"/>
    <w:rsid w:val="00385FB7"/>
    <w:rsid w:val="00395160"/>
    <w:rsid w:val="003A2B1D"/>
    <w:rsid w:val="003A7BBF"/>
    <w:rsid w:val="003B13B9"/>
    <w:rsid w:val="003B263D"/>
    <w:rsid w:val="003B7FF6"/>
    <w:rsid w:val="003D46CD"/>
    <w:rsid w:val="003D4FD7"/>
    <w:rsid w:val="003D5AC1"/>
    <w:rsid w:val="003E5F6D"/>
    <w:rsid w:val="003F19B1"/>
    <w:rsid w:val="003F4950"/>
    <w:rsid w:val="003F5E5D"/>
    <w:rsid w:val="003F61BB"/>
    <w:rsid w:val="00400D83"/>
    <w:rsid w:val="004034DE"/>
    <w:rsid w:val="0040351A"/>
    <w:rsid w:val="0041748F"/>
    <w:rsid w:val="00420EA4"/>
    <w:rsid w:val="00421D46"/>
    <w:rsid w:val="00424139"/>
    <w:rsid w:val="00426E03"/>
    <w:rsid w:val="00427FF8"/>
    <w:rsid w:val="00434FC7"/>
    <w:rsid w:val="00447673"/>
    <w:rsid w:val="00464672"/>
    <w:rsid w:val="00480A95"/>
    <w:rsid w:val="004A68B6"/>
    <w:rsid w:val="004A6D20"/>
    <w:rsid w:val="004B664F"/>
    <w:rsid w:val="004B7E49"/>
    <w:rsid w:val="004D21DD"/>
    <w:rsid w:val="004D4AE8"/>
    <w:rsid w:val="004E045F"/>
    <w:rsid w:val="004E0C3F"/>
    <w:rsid w:val="004E1015"/>
    <w:rsid w:val="004E4114"/>
    <w:rsid w:val="004F737D"/>
    <w:rsid w:val="005037EF"/>
    <w:rsid w:val="00506A7F"/>
    <w:rsid w:val="0050751A"/>
    <w:rsid w:val="00525888"/>
    <w:rsid w:val="0054009B"/>
    <w:rsid w:val="00541158"/>
    <w:rsid w:val="00546350"/>
    <w:rsid w:val="00546B46"/>
    <w:rsid w:val="005576DF"/>
    <w:rsid w:val="00570CAC"/>
    <w:rsid w:val="00574671"/>
    <w:rsid w:val="00577F22"/>
    <w:rsid w:val="005845C3"/>
    <w:rsid w:val="0059082D"/>
    <w:rsid w:val="00594EAA"/>
    <w:rsid w:val="005A374F"/>
    <w:rsid w:val="005B5219"/>
    <w:rsid w:val="005C3B29"/>
    <w:rsid w:val="005C5CEC"/>
    <w:rsid w:val="005D5E85"/>
    <w:rsid w:val="005E4EFD"/>
    <w:rsid w:val="005E57DA"/>
    <w:rsid w:val="005F086A"/>
    <w:rsid w:val="00602A61"/>
    <w:rsid w:val="00615366"/>
    <w:rsid w:val="00622E52"/>
    <w:rsid w:val="0063456C"/>
    <w:rsid w:val="00636B54"/>
    <w:rsid w:val="00687272"/>
    <w:rsid w:val="0069135B"/>
    <w:rsid w:val="0069248B"/>
    <w:rsid w:val="00697D20"/>
    <w:rsid w:val="006A3479"/>
    <w:rsid w:val="006A3E0D"/>
    <w:rsid w:val="006B5C2A"/>
    <w:rsid w:val="006C174B"/>
    <w:rsid w:val="006D20EE"/>
    <w:rsid w:val="006E6198"/>
    <w:rsid w:val="006F0303"/>
    <w:rsid w:val="006F538F"/>
    <w:rsid w:val="007078C1"/>
    <w:rsid w:val="00722781"/>
    <w:rsid w:val="00722A26"/>
    <w:rsid w:val="00734B25"/>
    <w:rsid w:val="007358F2"/>
    <w:rsid w:val="00741887"/>
    <w:rsid w:val="00765887"/>
    <w:rsid w:val="007A05C1"/>
    <w:rsid w:val="007A4825"/>
    <w:rsid w:val="007A5E64"/>
    <w:rsid w:val="007B0C29"/>
    <w:rsid w:val="007C192A"/>
    <w:rsid w:val="007D3E9E"/>
    <w:rsid w:val="007E1BEC"/>
    <w:rsid w:val="007F08BE"/>
    <w:rsid w:val="007F1CBF"/>
    <w:rsid w:val="007F6622"/>
    <w:rsid w:val="00801F67"/>
    <w:rsid w:val="008031C6"/>
    <w:rsid w:val="008071C8"/>
    <w:rsid w:val="00810718"/>
    <w:rsid w:val="008122C8"/>
    <w:rsid w:val="00822E06"/>
    <w:rsid w:val="00823BD9"/>
    <w:rsid w:val="00832F1C"/>
    <w:rsid w:val="00834512"/>
    <w:rsid w:val="00845E77"/>
    <w:rsid w:val="008552A1"/>
    <w:rsid w:val="00856B32"/>
    <w:rsid w:val="0086776E"/>
    <w:rsid w:val="00871A07"/>
    <w:rsid w:val="00877221"/>
    <w:rsid w:val="00881220"/>
    <w:rsid w:val="00890636"/>
    <w:rsid w:val="0089780D"/>
    <w:rsid w:val="008E1635"/>
    <w:rsid w:val="008E7A2A"/>
    <w:rsid w:val="008F048B"/>
    <w:rsid w:val="009018A8"/>
    <w:rsid w:val="00901EC4"/>
    <w:rsid w:val="00904E56"/>
    <w:rsid w:val="00910787"/>
    <w:rsid w:val="009239B5"/>
    <w:rsid w:val="00947888"/>
    <w:rsid w:val="00962D41"/>
    <w:rsid w:val="00967A88"/>
    <w:rsid w:val="009A5F41"/>
    <w:rsid w:val="009A6101"/>
    <w:rsid w:val="009B44D7"/>
    <w:rsid w:val="009C205E"/>
    <w:rsid w:val="009C716E"/>
    <w:rsid w:val="009E3CA1"/>
    <w:rsid w:val="009E7092"/>
    <w:rsid w:val="00A02A64"/>
    <w:rsid w:val="00A24035"/>
    <w:rsid w:val="00A24193"/>
    <w:rsid w:val="00A450C6"/>
    <w:rsid w:val="00A458B2"/>
    <w:rsid w:val="00A469A4"/>
    <w:rsid w:val="00A578BA"/>
    <w:rsid w:val="00A643A4"/>
    <w:rsid w:val="00A66898"/>
    <w:rsid w:val="00A91871"/>
    <w:rsid w:val="00A94094"/>
    <w:rsid w:val="00AA13CF"/>
    <w:rsid w:val="00AA3D0F"/>
    <w:rsid w:val="00AA5EFC"/>
    <w:rsid w:val="00AA6878"/>
    <w:rsid w:val="00AB37A2"/>
    <w:rsid w:val="00AC54BB"/>
    <w:rsid w:val="00AF3290"/>
    <w:rsid w:val="00B06C01"/>
    <w:rsid w:val="00B46E4D"/>
    <w:rsid w:val="00B72A9E"/>
    <w:rsid w:val="00B7686A"/>
    <w:rsid w:val="00B820C0"/>
    <w:rsid w:val="00B824F9"/>
    <w:rsid w:val="00B84906"/>
    <w:rsid w:val="00B84FA9"/>
    <w:rsid w:val="00B969C4"/>
    <w:rsid w:val="00BA0184"/>
    <w:rsid w:val="00BA59B9"/>
    <w:rsid w:val="00BB374A"/>
    <w:rsid w:val="00BB5076"/>
    <w:rsid w:val="00BB6230"/>
    <w:rsid w:val="00BC722D"/>
    <w:rsid w:val="00BD4614"/>
    <w:rsid w:val="00BD4A8F"/>
    <w:rsid w:val="00BE42C1"/>
    <w:rsid w:val="00BF20C1"/>
    <w:rsid w:val="00BF5105"/>
    <w:rsid w:val="00C01918"/>
    <w:rsid w:val="00C14986"/>
    <w:rsid w:val="00C17836"/>
    <w:rsid w:val="00C21864"/>
    <w:rsid w:val="00C426F3"/>
    <w:rsid w:val="00C51922"/>
    <w:rsid w:val="00C51B33"/>
    <w:rsid w:val="00C53479"/>
    <w:rsid w:val="00C55F4B"/>
    <w:rsid w:val="00C73131"/>
    <w:rsid w:val="00C83E3A"/>
    <w:rsid w:val="00C8766D"/>
    <w:rsid w:val="00CA020A"/>
    <w:rsid w:val="00CB7765"/>
    <w:rsid w:val="00CC0F86"/>
    <w:rsid w:val="00D12B7A"/>
    <w:rsid w:val="00D16A62"/>
    <w:rsid w:val="00D25637"/>
    <w:rsid w:val="00D25FFF"/>
    <w:rsid w:val="00D304B3"/>
    <w:rsid w:val="00D341FB"/>
    <w:rsid w:val="00D34665"/>
    <w:rsid w:val="00D41B39"/>
    <w:rsid w:val="00D54780"/>
    <w:rsid w:val="00D66B31"/>
    <w:rsid w:val="00D87921"/>
    <w:rsid w:val="00D93115"/>
    <w:rsid w:val="00DA2AC2"/>
    <w:rsid w:val="00DB65E7"/>
    <w:rsid w:val="00DC001F"/>
    <w:rsid w:val="00DC3C52"/>
    <w:rsid w:val="00DC789A"/>
    <w:rsid w:val="00DD2C69"/>
    <w:rsid w:val="00DE7EA4"/>
    <w:rsid w:val="00DF3E81"/>
    <w:rsid w:val="00E00AD5"/>
    <w:rsid w:val="00E14F34"/>
    <w:rsid w:val="00E230EC"/>
    <w:rsid w:val="00E30BBD"/>
    <w:rsid w:val="00E33244"/>
    <w:rsid w:val="00E356F9"/>
    <w:rsid w:val="00E41207"/>
    <w:rsid w:val="00E6114F"/>
    <w:rsid w:val="00E64AF8"/>
    <w:rsid w:val="00E670C6"/>
    <w:rsid w:val="00E731DF"/>
    <w:rsid w:val="00E83935"/>
    <w:rsid w:val="00E842CA"/>
    <w:rsid w:val="00EA522A"/>
    <w:rsid w:val="00EB2CAA"/>
    <w:rsid w:val="00EB3624"/>
    <w:rsid w:val="00EC2BD8"/>
    <w:rsid w:val="00EC574E"/>
    <w:rsid w:val="00ED5C6E"/>
    <w:rsid w:val="00EE604C"/>
    <w:rsid w:val="00EF0E9F"/>
    <w:rsid w:val="00EF4448"/>
    <w:rsid w:val="00EF5635"/>
    <w:rsid w:val="00EF5C0E"/>
    <w:rsid w:val="00F022F3"/>
    <w:rsid w:val="00F064A7"/>
    <w:rsid w:val="00F15CD7"/>
    <w:rsid w:val="00F2795D"/>
    <w:rsid w:val="00F407D0"/>
    <w:rsid w:val="00F42694"/>
    <w:rsid w:val="00F51240"/>
    <w:rsid w:val="00F55D50"/>
    <w:rsid w:val="00F622BA"/>
    <w:rsid w:val="00F66623"/>
    <w:rsid w:val="00F83215"/>
    <w:rsid w:val="00F93AF4"/>
    <w:rsid w:val="00FA3207"/>
    <w:rsid w:val="00FA43E1"/>
    <w:rsid w:val="00FB0F18"/>
    <w:rsid w:val="00FB0F8E"/>
    <w:rsid w:val="00FB1FF7"/>
    <w:rsid w:val="00FB4143"/>
    <w:rsid w:val="00FB570D"/>
    <w:rsid w:val="00FD2CDB"/>
    <w:rsid w:val="00FE7D34"/>
    <w:rsid w:val="00FF3864"/>
    <w:rsid w:val="00FF6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B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E7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1F72"/>
    <w:pPr>
      <w:keepNext/>
      <w:jc w:val="center"/>
      <w:outlineLvl w:val="0"/>
    </w:pPr>
    <w:rPr>
      <w:rFonts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A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F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EFD"/>
    <w:pPr>
      <w:ind w:left="720"/>
      <w:contextualSpacing/>
    </w:pPr>
  </w:style>
  <w:style w:type="paragraph" w:customStyle="1" w:styleId="11">
    <w:name w:val="Абзац списка1"/>
    <w:basedOn w:val="a"/>
    <w:rsid w:val="00ED5C6E"/>
    <w:pPr>
      <w:suppressAutoHyphens/>
      <w:ind w:left="720"/>
    </w:pPr>
    <w:rPr>
      <w:rFonts w:eastAsia="Arial Unicode MS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82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0C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6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8qarf">
    <w:name w:val="w8qarf"/>
    <w:basedOn w:val="a0"/>
    <w:rsid w:val="002A7BA4"/>
  </w:style>
  <w:style w:type="character" w:customStyle="1" w:styleId="lrzxr">
    <w:name w:val="lrzxr"/>
    <w:basedOn w:val="a0"/>
    <w:rsid w:val="002A7BA4"/>
  </w:style>
  <w:style w:type="character" w:styleId="a7">
    <w:name w:val="annotation reference"/>
    <w:basedOn w:val="a0"/>
    <w:uiPriority w:val="99"/>
    <w:semiHidden/>
    <w:unhideWhenUsed/>
    <w:rsid w:val="002A7BA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A7B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2A7BA4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A7B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A7BA4"/>
    <w:rPr>
      <w:rFonts w:ascii="Times New Roman" w:hAnsi="Times New Roman"/>
      <w:b/>
      <w:bCs/>
      <w:sz w:val="20"/>
      <w:szCs w:val="20"/>
    </w:rPr>
  </w:style>
  <w:style w:type="paragraph" w:styleId="ac">
    <w:name w:val="caption"/>
    <w:basedOn w:val="a"/>
    <w:next w:val="a"/>
    <w:uiPriority w:val="35"/>
    <w:unhideWhenUsed/>
    <w:qFormat/>
    <w:rsid w:val="00871A07"/>
    <w:rPr>
      <w:rFonts w:cs="Times New Roman"/>
      <w:b/>
      <w:color w:val="FF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61F72"/>
    <w:rPr>
      <w:rFonts w:ascii="Times New Roman" w:hAnsi="Times New Roman" w:cs="Times New Roman"/>
      <w:b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EB2CAA"/>
    <w:pPr>
      <w:jc w:val="center"/>
    </w:pPr>
    <w:rPr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99"/>
    <w:rsid w:val="00EB2CAA"/>
    <w:rPr>
      <w:rFonts w:ascii="Times New Roman" w:hAnsi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506A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E7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1F72"/>
    <w:pPr>
      <w:keepNext/>
      <w:jc w:val="center"/>
      <w:outlineLvl w:val="0"/>
    </w:pPr>
    <w:rPr>
      <w:rFonts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A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F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EFD"/>
    <w:pPr>
      <w:ind w:left="720"/>
      <w:contextualSpacing/>
    </w:pPr>
  </w:style>
  <w:style w:type="paragraph" w:customStyle="1" w:styleId="11">
    <w:name w:val="Абзац списка1"/>
    <w:basedOn w:val="a"/>
    <w:rsid w:val="00ED5C6E"/>
    <w:pPr>
      <w:suppressAutoHyphens/>
      <w:ind w:left="720"/>
    </w:pPr>
    <w:rPr>
      <w:rFonts w:eastAsia="Arial Unicode MS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82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0C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6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8qarf">
    <w:name w:val="w8qarf"/>
    <w:basedOn w:val="a0"/>
    <w:rsid w:val="002A7BA4"/>
  </w:style>
  <w:style w:type="character" w:customStyle="1" w:styleId="lrzxr">
    <w:name w:val="lrzxr"/>
    <w:basedOn w:val="a0"/>
    <w:rsid w:val="002A7BA4"/>
  </w:style>
  <w:style w:type="character" w:styleId="a7">
    <w:name w:val="annotation reference"/>
    <w:basedOn w:val="a0"/>
    <w:uiPriority w:val="99"/>
    <w:semiHidden/>
    <w:unhideWhenUsed/>
    <w:rsid w:val="002A7BA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A7B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2A7BA4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A7B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A7BA4"/>
    <w:rPr>
      <w:rFonts w:ascii="Times New Roman" w:hAnsi="Times New Roman"/>
      <w:b/>
      <w:bCs/>
      <w:sz w:val="20"/>
      <w:szCs w:val="20"/>
    </w:rPr>
  </w:style>
  <w:style w:type="paragraph" w:styleId="ac">
    <w:name w:val="caption"/>
    <w:basedOn w:val="a"/>
    <w:next w:val="a"/>
    <w:uiPriority w:val="35"/>
    <w:unhideWhenUsed/>
    <w:qFormat/>
    <w:rsid w:val="00871A07"/>
    <w:rPr>
      <w:rFonts w:cs="Times New Roman"/>
      <w:b/>
      <w:color w:val="FF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61F72"/>
    <w:rPr>
      <w:rFonts w:ascii="Times New Roman" w:hAnsi="Times New Roman" w:cs="Times New Roman"/>
      <w:b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EB2CAA"/>
    <w:pPr>
      <w:jc w:val="center"/>
    </w:pPr>
    <w:rPr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99"/>
    <w:rsid w:val="00EB2CAA"/>
    <w:rPr>
      <w:rFonts w:ascii="Times New Roman" w:hAnsi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506A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2775-EDF9-4E92-B409-4C3C9A8A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hirstom</dc:creator>
  <cp:lastModifiedBy>Мария Ворушева</cp:lastModifiedBy>
  <cp:revision>128</cp:revision>
  <cp:lastPrinted>2019-11-27T08:27:00Z</cp:lastPrinted>
  <dcterms:created xsi:type="dcterms:W3CDTF">2019-09-10T04:26:00Z</dcterms:created>
  <dcterms:modified xsi:type="dcterms:W3CDTF">2026-09-11T09:18:00Z</dcterms:modified>
</cp:coreProperties>
</file>