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CF" w:rsidRDefault="006463CF" w:rsidP="006463CF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Научно - исследовательская работа обучающихся</w:t>
      </w:r>
    </w:p>
    <w:tbl>
      <w:tblPr>
        <w:tblW w:w="9853" w:type="dxa"/>
        <w:tblInd w:w="-106" w:type="dxa"/>
        <w:tblLook w:val="01E0" w:firstRow="1" w:lastRow="1" w:firstColumn="1" w:lastColumn="1" w:noHBand="0" w:noVBand="0"/>
      </w:tblPr>
      <w:tblGrid>
        <w:gridCol w:w="9853"/>
      </w:tblGrid>
      <w:tr w:rsidR="006463CF" w:rsidTr="006463CF">
        <w:trPr>
          <w:trHeight w:val="1021"/>
        </w:trPr>
        <w:tc>
          <w:tcPr>
            <w:tcW w:w="9853" w:type="dxa"/>
            <w:hideMark/>
          </w:tcPr>
          <w:p w:rsidR="006463CF" w:rsidRDefault="006463C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кафедре работает студенческий научный кружок. Руководитель – старший преподаватель кафедры – Н.А. Торкай. Председатель СНК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Д.Г., обучающийся 4 курса лечебного факультета.</w:t>
            </w:r>
          </w:p>
          <w:p w:rsidR="006463CF" w:rsidRDefault="00646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ППС кафедры с обучающимися в СНК работает зав. кафедрой, профессор Л.П. Банникова, к.м.н., доцент С.В. Оборина, старший преподаватель кафедры Т.В. Выдрина. В студенческом научном кружке принимают участие обучающиеся лечебного факультета – 2, 3 курсы, педиатрического факультета – 3 курс. Число членов СНК: - 16 человек. Направление тем научных работ: «Здоровый образ жизни, индикаторы здорового образа жизни». Показатели деятельности СНК представлены в таблице 1.</w:t>
            </w:r>
          </w:p>
        </w:tc>
      </w:tr>
    </w:tbl>
    <w:p w:rsidR="006463CF" w:rsidRDefault="006463CF" w:rsidP="00646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Показатели деятельности СНК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5"/>
        <w:gridCol w:w="3526"/>
      </w:tblGrid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СНК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 и доложено рефератов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 презентаций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Сделано видеофильмов, слайдов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 стендов, плакатов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 в материалах итоговой студенческой научной конференции ЮУГМУ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 – 6</w:t>
            </w:r>
          </w:p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перенесена на осень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 в материалах всероссийских и международных конференций, проходящих в РФ (кроме итоговой студенческой научной конференции ЮУГМУ)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 в материалах международных конференций, проходящих вне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с докладом (сообщением) на итоговой студенческой научной конференции ЮУГМУ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перенесена на осень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с докладом (сообщением) на всероссийских и международных конференциях, проходящих в РФ (кроме итоговой студенческой научной конференции ЮУГМУ)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с докладом (сообщением) на международных конференциях, проходящих вне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обучающихся, принявших участие в научных мероприятиях в других городах РФ и за рубежом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(с указанием места/степени)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Призовых мест 1 - (II место)</w:t>
            </w:r>
          </w:p>
        </w:tc>
      </w:tr>
      <w:tr w:rsidR="006463CF" w:rsidTr="006463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студентов в олимпиадах, конкурсах и др.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F" w:rsidRDefault="006463CF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Всероссийская Онлайн - олимпиада с международным участием «Профессия мечты»,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в которой приняли участие 1511 обучающихся из 82 медицинских вузов и факультетов России, Беларуси, Казахстана, Узбекистана, Таджикистана, Азербайджана, Армении и Кыргызстана.</w:t>
            </w:r>
          </w:p>
          <w:p w:rsidR="006463CF" w:rsidRDefault="00646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Победители Олимпиады - Клепикова Валентина Сергеевна (г. Челябинск, ЮУГМУ) – III место</w:t>
            </w:r>
          </w:p>
        </w:tc>
      </w:tr>
    </w:tbl>
    <w:p w:rsidR="006463CF" w:rsidRDefault="006463CF" w:rsidP="00646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Доклады студенческого научного кружка: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30.11.2023</w:t>
      </w:r>
      <w:r>
        <w:rPr>
          <w:rFonts w:ascii="Times New Roman" w:hAnsi="Times New Roman" w:cs="Times New Roman"/>
          <w:sz w:val="24"/>
          <w:szCs w:val="24"/>
        </w:rPr>
        <w:t xml:space="preserve"> года - VIII Всероссийская научно-практическая конференция «Молодёжь в борьбе с ВИЧ/СПИДом и другими социально-значимыми заболеваниями» Формат проведения – гибридный (г. Челябинск).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Доклад: </w:t>
      </w:r>
      <w:r>
        <w:rPr>
          <w:rFonts w:ascii="Times New Roman" w:hAnsi="Times New Roman" w:cs="Times New Roman"/>
          <w:sz w:val="24"/>
          <w:szCs w:val="24"/>
        </w:rPr>
        <w:t>«Заболевания, передающиеся половым путем, среди обучающихся ЮУГМУ»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Граф Д.А., Губанова Е.В., Сидорова Д.И., Соколов Я.Е. – обучающиеся лечебного факультета, 3 курс). Научный руководитель, старший преподаватель - Торкай Н.А. (Дипломы участников конференции).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20.12.2023 </w:t>
      </w:r>
      <w:r>
        <w:rPr>
          <w:rFonts w:ascii="Times New Roman" w:hAnsi="Times New Roman" w:cs="Times New Roman"/>
          <w:sz w:val="24"/>
          <w:szCs w:val="24"/>
        </w:rPr>
        <w:t>- ХI Всероссийская научно-практическая конференция с международным участием «Актуальные вопросы гигиены, экологии человека, медицинской профилактики и ЗОЖ» для школьников, обучающихся СПО, студентов и молодых ученых специалистов (г. Ярославль).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>: «Влияние энергетических напитков на состояние здоровья студентов ЮУГМУ»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Эйвазова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Шеклеин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Д.В., Саблин В.Ю., Кальманов П.П. – лечебный факультет, 3 курс). Научный руководитель, старший преподаватель - Торкай Н.А.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(Дипломы участников конференции).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20.12.2023</w:t>
      </w:r>
      <w:r>
        <w:rPr>
          <w:rFonts w:ascii="Times New Roman" w:hAnsi="Times New Roman" w:cs="Times New Roman"/>
          <w:sz w:val="24"/>
          <w:szCs w:val="24"/>
        </w:rPr>
        <w:t xml:space="preserve"> - ХI Всероссийская научно-практическая конференция с международным участием «Актуальные вопросы гигиены, экологии человека, медицинской профилактики и ЗОЖ» для школьников, обучающихся СПО, студентов и молодых ученых специалистов (г. Ярославль). Представлен </w:t>
      </w:r>
      <w:r>
        <w:rPr>
          <w:rFonts w:ascii="Times New Roman" w:hAnsi="Times New Roman" w:cs="Times New Roman"/>
          <w:b/>
          <w:sz w:val="24"/>
          <w:szCs w:val="24"/>
        </w:rPr>
        <w:t>буклет:</w:t>
      </w:r>
      <w:r>
        <w:rPr>
          <w:rFonts w:ascii="Times New Roman" w:hAnsi="Times New Roman" w:cs="Times New Roman"/>
          <w:sz w:val="24"/>
          <w:szCs w:val="24"/>
        </w:rPr>
        <w:t xml:space="preserve"> «Экологическая обстановка в г. Челябинске. Правда и мифы». Подготовила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- фармацевтический факультет, 4 курс. Научный руководитель, старший преподаватель - Торкай Н.А.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20.12.2023 - </w:t>
      </w:r>
      <w:r>
        <w:rPr>
          <w:rFonts w:ascii="Times New Roman" w:hAnsi="Times New Roman" w:cs="Times New Roman"/>
          <w:sz w:val="24"/>
          <w:szCs w:val="24"/>
        </w:rPr>
        <w:t>Х Всероссийский молодёжный форум «Гигиеническое воспитание - залог сохранения и укрепления здоровья населения» (г. Ярославль). «</w:t>
      </w:r>
      <w:r>
        <w:rPr>
          <w:rFonts w:ascii="Times New Roman" w:hAnsi="Times New Roman" w:cs="Times New Roman"/>
          <w:b/>
          <w:sz w:val="24"/>
          <w:szCs w:val="24"/>
        </w:rPr>
        <w:t>Профилактический проект</w:t>
      </w:r>
      <w:r>
        <w:rPr>
          <w:rFonts w:ascii="Times New Roman" w:hAnsi="Times New Roman" w:cs="Times New Roman"/>
          <w:sz w:val="24"/>
          <w:szCs w:val="24"/>
        </w:rPr>
        <w:t xml:space="preserve"> «Азбука здоровья». Подготовили: Осипова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Самойлова П.А., Баженов А.А., Шаляпина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– 2 курс, стоматологический факультет. Научный руководитель проекта старший преподаватель М.С. Крупко. Диплом </w:t>
      </w:r>
      <w:r>
        <w:rPr>
          <w:rFonts w:ascii="Times New Roman" w:hAnsi="Times New Roman" w:cs="Times New Roman"/>
          <w:b/>
          <w:sz w:val="24"/>
          <w:szCs w:val="24"/>
        </w:rPr>
        <w:t>2-ое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3CF" w:rsidRDefault="006463CF" w:rsidP="006463CF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27.03.2024</w:t>
      </w:r>
      <w:r>
        <w:rPr>
          <w:rFonts w:ascii="Times New Roman" w:hAnsi="Times New Roman" w:cs="Times New Roman"/>
          <w:sz w:val="24"/>
          <w:szCs w:val="24"/>
        </w:rPr>
        <w:t xml:space="preserve"> - «Круглый стол» совместно с «Комитетом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  <w:t>по формированию здорового образа жизни, профилактике хронических неинфекционных заболеваний».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27.03.2024</w:t>
      </w:r>
      <w:r>
        <w:rPr>
          <w:rFonts w:ascii="Times New Roman" w:hAnsi="Times New Roman" w:cs="Times New Roman"/>
          <w:sz w:val="24"/>
          <w:szCs w:val="24"/>
        </w:rPr>
        <w:t xml:space="preserve"> - Выступила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докладом </w:t>
      </w:r>
      <w:r>
        <w:rPr>
          <w:rFonts w:ascii="Times New Roman" w:hAnsi="Times New Roman" w:cs="Times New Roman"/>
          <w:sz w:val="24"/>
          <w:szCs w:val="24"/>
        </w:rPr>
        <w:t>научный руководитель СНК кафедры, старший преподаватель Н.А. Торкай и доложила результаты студенческих работ по ЗОЖ за 3-х летний период.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Доклад: </w:t>
      </w:r>
      <w:r>
        <w:rPr>
          <w:rFonts w:ascii="Times New Roman" w:hAnsi="Times New Roman" w:cs="Times New Roman"/>
          <w:sz w:val="24"/>
          <w:szCs w:val="24"/>
        </w:rPr>
        <w:t xml:space="preserve">«Двигательная активность студентов ЮУГМУ». Выступил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Д.Г. – обучающийся 4 курса лечебного факультета. Научный руководитель, старший преподаватель – Н.А. Торкай.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студенческого научного кружка: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Расторгуева В.А.,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обучающаяся 407 группы</w:t>
      </w:r>
      <w:r>
        <w:rPr>
          <w:rFonts w:ascii="Times New Roman" w:hAnsi="Times New Roman" w:cs="Times New Roman"/>
          <w:sz w:val="24"/>
          <w:szCs w:val="24"/>
        </w:rPr>
        <w:t xml:space="preserve"> (лечебный факультет) - «Сравнительный анализ показателей онкологической заболеваемости взрослого населения на территории Челябинской области и г. Челябинска» - Конференция «Современные проблемы здравоохранения глазами молодых ученых: III Международная научно-практическая конференция, Саратов, </w:t>
      </w:r>
      <w:r>
        <w:rPr>
          <w:rFonts w:ascii="Times New Roman" w:hAnsi="Times New Roman" w:cs="Times New Roman"/>
          <w:b/>
          <w:sz w:val="24"/>
          <w:szCs w:val="24"/>
        </w:rPr>
        <w:t>19 – 20 декабря 2023года</w:t>
      </w:r>
      <w:r>
        <w:rPr>
          <w:rFonts w:ascii="Times New Roman" w:hAnsi="Times New Roman" w:cs="Times New Roman"/>
          <w:sz w:val="24"/>
          <w:szCs w:val="24"/>
        </w:rPr>
        <w:t>: Сборник материалов / Саратов: Саратовский гос. мед. ун-т, 2024. – 127с.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к.м.н., доцент С.В. Оборина.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Подготовлено 6 публикаций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78 Межвузовскую (ХIII Всероссийскую) итоговую научную студенческую конференцию с международным участием, посвященную празднованию 80-летия ЮУГМУ, которая состоится в октябре 2024 года.</w:t>
      </w:r>
    </w:p>
    <w:p w:rsidR="006463CF" w:rsidRDefault="006463CF" w:rsidP="00646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Санникова Е. А., обучающаяся 348 группы</w:t>
      </w:r>
      <w:r>
        <w:rPr>
          <w:rFonts w:ascii="Times New Roman" w:hAnsi="Times New Roman" w:cs="Times New Roman"/>
          <w:sz w:val="24"/>
          <w:szCs w:val="24"/>
        </w:rPr>
        <w:t xml:space="preserve"> (педиатрический факультет) – «Показатели умственной работоспособности детей с задержкой психического развития в условиях дошкольной образовательной организации компенсирующей направленности» - научный руководитель работ: д.м.н., профессор Л.П. Банникова.</w:t>
      </w:r>
    </w:p>
    <w:p w:rsidR="006463CF" w:rsidRDefault="006463CF" w:rsidP="006463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Власова В., обучающаяся 205 группы</w:t>
      </w:r>
      <w:r>
        <w:rPr>
          <w:rFonts w:ascii="Times New Roman" w:hAnsi="Times New Roman" w:cs="Times New Roman"/>
          <w:sz w:val="24"/>
          <w:szCs w:val="24"/>
        </w:rPr>
        <w:t xml:space="preserve"> (лечебный факультет) - «Структура психических расстройств и расстройств поведения детей с задержкой психического развития в условиях дошкольной образовательной организации компенсирующей направленности»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 старший преподаватель кафедры Т.В. Выдрина.</w:t>
      </w:r>
    </w:p>
    <w:p w:rsidR="006463CF" w:rsidRDefault="006463CF" w:rsidP="00646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публикации подготовлены под руководством научного руководителя Н.А. Торкай.</w:t>
      </w:r>
    </w:p>
    <w:p w:rsidR="000216F5" w:rsidRDefault="000216F5"/>
    <w:sectPr w:rsidR="0002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3CF"/>
    <w:rsid w:val="000216F5"/>
    <w:rsid w:val="006463CF"/>
    <w:rsid w:val="00B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27C2"/>
  <w15:docId w15:val="{658FCA7E-1F37-4D83-813C-2367A061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User</cp:lastModifiedBy>
  <cp:revision>4</cp:revision>
  <dcterms:created xsi:type="dcterms:W3CDTF">2024-07-04T04:00:00Z</dcterms:created>
  <dcterms:modified xsi:type="dcterms:W3CDTF">2024-07-09T08:21:00Z</dcterms:modified>
</cp:coreProperties>
</file>