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67" w:rsidRPr="00C47D2A" w:rsidRDefault="00282567" w:rsidP="005C4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D2A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282567" w:rsidRPr="00C47D2A" w:rsidRDefault="00C47D2A" w:rsidP="005C40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82567" w:rsidRPr="00C47D2A">
        <w:rPr>
          <w:rFonts w:ascii="Times New Roman" w:hAnsi="Times New Roman" w:cs="Times New Roman"/>
          <w:sz w:val="24"/>
          <w:szCs w:val="24"/>
        </w:rPr>
        <w:t xml:space="preserve">афедра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82567" w:rsidRPr="00C47D2A">
        <w:rPr>
          <w:rFonts w:ascii="Times New Roman" w:hAnsi="Times New Roman" w:cs="Times New Roman"/>
          <w:sz w:val="24"/>
          <w:szCs w:val="24"/>
        </w:rPr>
        <w:t>бщей гигиены</w:t>
      </w:r>
    </w:p>
    <w:p w:rsidR="00282567" w:rsidRPr="00C47D2A" w:rsidRDefault="00282567" w:rsidP="005C403B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67" w:rsidRPr="00C47D2A" w:rsidRDefault="00282567" w:rsidP="005C403B">
      <w:pPr>
        <w:rPr>
          <w:rFonts w:ascii="Times New Roman" w:hAnsi="Times New Roman" w:cs="Times New Roman"/>
          <w:sz w:val="24"/>
          <w:szCs w:val="24"/>
        </w:rPr>
      </w:pPr>
      <w:r w:rsidRPr="00C47D2A">
        <w:rPr>
          <w:rFonts w:ascii="Times New Roman" w:hAnsi="Times New Roman" w:cs="Times New Roman"/>
          <w:sz w:val="24"/>
          <w:szCs w:val="24"/>
        </w:rPr>
        <w:t>Дисциплина</w:t>
      </w:r>
      <w:r w:rsidR="00C47D2A" w:rsidRPr="00C47D2A">
        <w:rPr>
          <w:rFonts w:ascii="Times New Roman" w:hAnsi="Times New Roman" w:cs="Times New Roman"/>
          <w:sz w:val="24"/>
          <w:szCs w:val="24"/>
        </w:rPr>
        <w:t xml:space="preserve"> </w:t>
      </w:r>
      <w:r w:rsidR="00C47D2A" w:rsidRPr="00C47D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Pr="00C47D2A">
        <w:rPr>
          <w:rFonts w:ascii="Times New Roman" w:hAnsi="Times New Roman" w:cs="Times New Roman"/>
          <w:sz w:val="24"/>
          <w:szCs w:val="24"/>
        </w:rPr>
        <w:t xml:space="preserve"> Основы фармацевтической экологии </w:t>
      </w:r>
    </w:p>
    <w:p w:rsidR="003A033F" w:rsidRPr="00C47D2A" w:rsidRDefault="00282567" w:rsidP="005C40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D2A">
        <w:rPr>
          <w:rFonts w:ascii="Times New Roman" w:hAnsi="Times New Roman" w:cs="Times New Roman"/>
          <w:sz w:val="24"/>
          <w:szCs w:val="24"/>
        </w:rPr>
        <w:t>Специальность</w:t>
      </w:r>
      <w:r w:rsidR="00C47D2A" w:rsidRPr="00C47D2A">
        <w:rPr>
          <w:rFonts w:ascii="Times New Roman" w:hAnsi="Times New Roman" w:cs="Times New Roman"/>
          <w:sz w:val="24"/>
          <w:szCs w:val="24"/>
        </w:rPr>
        <w:t xml:space="preserve"> </w:t>
      </w:r>
      <w:r w:rsidR="00C47D2A" w:rsidRPr="00C47D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Pr="00C47D2A">
        <w:rPr>
          <w:rFonts w:ascii="Times New Roman" w:hAnsi="Times New Roman" w:cs="Times New Roman"/>
          <w:sz w:val="24"/>
          <w:szCs w:val="24"/>
        </w:rPr>
        <w:t xml:space="preserve"> </w:t>
      </w:r>
      <w:r w:rsidRPr="00C47D2A">
        <w:rPr>
          <w:rFonts w:ascii="Times New Roman" w:eastAsia="Calibri" w:hAnsi="Times New Roman" w:cs="Times New Roman"/>
          <w:sz w:val="24"/>
          <w:szCs w:val="24"/>
          <w:lang w:eastAsia="en-US"/>
        </w:rPr>
        <w:t>33.05.01 Фармация</w:t>
      </w:r>
    </w:p>
    <w:p w:rsidR="00282567" w:rsidRPr="00C47D2A" w:rsidRDefault="00282567" w:rsidP="005C403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7D2A" w:rsidRDefault="00C47D2A" w:rsidP="005C403B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47D2A" w:rsidRDefault="00C47D2A" w:rsidP="005C403B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47D2A" w:rsidRPr="00C47D2A" w:rsidRDefault="00C47D2A" w:rsidP="005C403B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47D2A">
        <w:rPr>
          <w:rFonts w:ascii="Times New Roman" w:eastAsiaTheme="minorHAnsi" w:hAnsi="Times New Roman" w:cs="Times New Roman"/>
          <w:b/>
          <w:bCs/>
          <w:color w:val="1C1C1C"/>
          <w:sz w:val="24"/>
          <w:szCs w:val="24"/>
          <w:shd w:val="clear" w:color="auto" w:fill="FFFFFF"/>
          <w:lang w:eastAsia="en-US"/>
        </w:rPr>
        <w:t xml:space="preserve">ПЕРЕЧЕНЬ </w:t>
      </w:r>
      <w:r w:rsidRPr="00C47D2A">
        <w:rPr>
          <w:rFonts w:ascii="Times New Roman" w:hAnsi="Times New Roman" w:cs="Times New Roman"/>
          <w:b/>
          <w:sz w:val="24"/>
          <w:szCs w:val="24"/>
          <w:lang w:eastAsia="en-US"/>
        </w:rPr>
        <w:t>ВОПРОСОВ К ИТОГОВОМУ ЗАНЯТИЮ</w:t>
      </w:r>
    </w:p>
    <w:p w:rsidR="00C47D2A" w:rsidRPr="00C47D2A" w:rsidRDefault="00C47D2A" w:rsidP="005C403B">
      <w:pPr>
        <w:widowControl/>
        <w:autoSpaceDE/>
        <w:autoSpaceDN/>
        <w:rPr>
          <w:rFonts w:ascii="Times New Roman" w:eastAsiaTheme="minorEastAsia" w:hAnsi="Times New Roman" w:cs="Times New Roman"/>
          <w:sz w:val="24"/>
          <w:szCs w:val="24"/>
        </w:rPr>
      </w:pPr>
    </w:p>
    <w:p w:rsidR="00282567" w:rsidRPr="00C9108E" w:rsidRDefault="00282567" w:rsidP="00282567">
      <w:pPr>
        <w:suppressAutoHyphens/>
        <w:jc w:val="center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18649B">
        <w:rPr>
          <w:rFonts w:ascii="Times New Roman" w:hAnsi="Times New Roman"/>
          <w:b/>
          <w:kern w:val="1"/>
          <w:sz w:val="24"/>
          <w:szCs w:val="24"/>
          <w:lang w:eastAsia="ar-SA"/>
        </w:rPr>
        <w:t>Тема</w:t>
      </w:r>
      <w:r w:rsidR="003E448C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: </w:t>
      </w:r>
      <w:r w:rsidRPr="0018649B">
        <w:rPr>
          <w:rFonts w:ascii="Times New Roman" w:hAnsi="Times New Roman"/>
          <w:b/>
          <w:sz w:val="24"/>
          <w:szCs w:val="24"/>
        </w:rPr>
        <w:t>Итоговое знание по дисциплине «Основы фармацевтической экологии»</w:t>
      </w:r>
    </w:p>
    <w:p w:rsidR="00282567" w:rsidRPr="00C9108E" w:rsidRDefault="00282567" w:rsidP="00282567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2567" w:rsidRPr="00C9108E" w:rsidRDefault="00282567" w:rsidP="00393B90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r w:rsidRPr="00C9108E">
        <w:rPr>
          <w:rFonts w:ascii="Times New Roman" w:hAnsi="Times New Roman"/>
          <w:b/>
          <w:sz w:val="24"/>
          <w:szCs w:val="24"/>
          <w:lang w:eastAsia="ar-SA"/>
        </w:rPr>
        <w:t>Вопросы для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подготовки к итоговому занятию</w:t>
      </w:r>
      <w:r w:rsidR="00393B90">
        <w:rPr>
          <w:rFonts w:ascii="Times New Roman" w:hAnsi="Times New Roman"/>
          <w:b/>
          <w:sz w:val="24"/>
          <w:szCs w:val="24"/>
          <w:lang w:eastAsia="ar-SA"/>
        </w:rPr>
        <w:t>:</w:t>
      </w:r>
    </w:p>
    <w:bookmarkEnd w:id="0"/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Химико-фармацевтическое предприятие как источник загрязнения окружающей среды. Организация экологического контроля за выбросами сточных вод на химико-фармацевтических предприятиях.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7"/>
          <w:sz w:val="24"/>
          <w:szCs w:val="24"/>
        </w:rPr>
        <w:t>Загрязнение окружающей среды тяжелыми металлами (атмосферы, гидросферы, литосферы)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7"/>
          <w:sz w:val="24"/>
          <w:szCs w:val="24"/>
        </w:rPr>
        <w:t>Загрязнение тяжелыми металлами лекарственных растений и лекарственных средств.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7"/>
          <w:sz w:val="24"/>
          <w:szCs w:val="24"/>
        </w:rPr>
        <w:t>Пути попадания металлов в организм человека. Классификация металлов по биологическому воздействию на организм.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7"/>
          <w:sz w:val="24"/>
          <w:szCs w:val="24"/>
        </w:rPr>
        <w:t>Загрязнение окружающей среды соединениями азота.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Загрязнение окружающей среды пестицидами. Классификация пестицидов по применению. Токсичность пестицидов для человека.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 xml:space="preserve">Загрязнение окружающей среды полициклическими ароматическими углеводородами, </w:t>
      </w:r>
      <w:proofErr w:type="spellStart"/>
      <w:r w:rsidRPr="00C9108E">
        <w:rPr>
          <w:rFonts w:ascii="Times New Roman" w:hAnsi="Times New Roman"/>
          <w:sz w:val="24"/>
          <w:szCs w:val="24"/>
        </w:rPr>
        <w:t>афлотоксинами</w:t>
      </w:r>
      <w:proofErr w:type="spellEnd"/>
      <w:r w:rsidRPr="00C9108E">
        <w:rPr>
          <w:rFonts w:ascii="Times New Roman" w:hAnsi="Times New Roman"/>
          <w:sz w:val="24"/>
          <w:szCs w:val="24"/>
        </w:rPr>
        <w:t>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Загрязнение окружающей среды радионуклидами. Радиоактивные отходы. Способы переработки и правила захоронения радиоактивных отходов.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7"/>
          <w:sz w:val="24"/>
          <w:szCs w:val="24"/>
        </w:rPr>
        <w:t>Биологически активные добавки к пище. Классификация. Критерии оценки качества.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7"/>
          <w:sz w:val="24"/>
          <w:szCs w:val="24"/>
        </w:rPr>
        <w:t>Нормативные и правовые вопросы оборота биологически активных добавок.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napToGrid w:val="0"/>
          <w:sz w:val="24"/>
          <w:szCs w:val="24"/>
          <w:lang w:eastAsia="en-US"/>
        </w:rPr>
        <w:t>Пищевые добавки. Общие сведения о пищевых добавках. Гигиеническая регламентация пищевых добавок в продуктах питания.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kern w:val="2"/>
          <w:sz w:val="24"/>
          <w:szCs w:val="24"/>
          <w:lang w:eastAsia="en-US"/>
        </w:rPr>
        <w:t>Требования к упаковке биологически активных добавок и информации, наносимой на этикетку. Хранение, реализация биологически активных добавок.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kern w:val="2"/>
          <w:sz w:val="24"/>
          <w:szCs w:val="24"/>
          <w:lang w:eastAsia="en-US"/>
        </w:rPr>
        <w:t>Вопросы рекламы биологически активных добавок.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 xml:space="preserve">Сточные воды, классификация. Нормирование качества сточных вод. Методы отбора проб и </w:t>
      </w:r>
      <w:proofErr w:type="spellStart"/>
      <w:r w:rsidRPr="00C9108E">
        <w:rPr>
          <w:rFonts w:ascii="Times New Roman" w:hAnsi="Times New Roman"/>
          <w:sz w:val="24"/>
          <w:szCs w:val="24"/>
        </w:rPr>
        <w:t>пробоподготовка</w:t>
      </w:r>
      <w:proofErr w:type="spellEnd"/>
      <w:r w:rsidRPr="00C9108E">
        <w:rPr>
          <w:rFonts w:ascii="Times New Roman" w:hAnsi="Times New Roman"/>
          <w:sz w:val="24"/>
          <w:szCs w:val="24"/>
        </w:rPr>
        <w:t xml:space="preserve"> сточных вод химико-фармацевтических предприятий.</w:t>
      </w:r>
    </w:p>
    <w:p w:rsidR="00282567" w:rsidRPr="00150C78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3"/>
          <w:sz w:val="24"/>
          <w:szCs w:val="24"/>
        </w:rPr>
        <w:t>Классификация проб сточных вод. Техническая безопасность при отборе проб сточных вод.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150C78">
        <w:rPr>
          <w:rFonts w:ascii="Times New Roman" w:hAnsi="Times New Roman"/>
          <w:color w:val="000000"/>
          <w:spacing w:val="-3"/>
          <w:sz w:val="24"/>
          <w:szCs w:val="24"/>
        </w:rPr>
        <w:t>Сопроводительный документ, составляющийся и использующийся в пробе сточных вод.</w:t>
      </w:r>
    </w:p>
    <w:p w:rsidR="00282567" w:rsidRPr="00C9108E" w:rsidRDefault="00282567" w:rsidP="00282567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9108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Консервация проб сточных вод. Способы консервации проб сточных </w:t>
      </w:r>
      <w:proofErr w:type="spellStart"/>
      <w:proofErr w:type="gramStart"/>
      <w:r w:rsidRPr="00C9108E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вод.Сроки</w:t>
      </w:r>
      <w:proofErr w:type="spellEnd"/>
      <w:proofErr w:type="gramEnd"/>
      <w:r w:rsidRPr="00C9108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анализа и особенности отбора, хранения проб сточных вод.</w:t>
      </w:r>
    </w:p>
    <w:p w:rsidR="00282567" w:rsidRPr="00C9108E" w:rsidRDefault="00282567" w:rsidP="00282567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C9108E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Нормирование качества сточных вод.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9108E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Классификация загрязняющих веществ по классу опасности.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3"/>
          <w:sz w:val="24"/>
          <w:szCs w:val="24"/>
        </w:rPr>
        <w:t>Правила приема производственных сточных вод в городскую канализацию.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9108E">
        <w:rPr>
          <w:rFonts w:ascii="Times New Roman" w:hAnsi="Times New Roman"/>
          <w:color w:val="000000"/>
          <w:spacing w:val="-4"/>
          <w:sz w:val="24"/>
          <w:szCs w:val="24"/>
        </w:rPr>
        <w:t xml:space="preserve">Документация на химико-фармацевтических предприятиях по использованию и отведению </w:t>
      </w:r>
      <w:r w:rsidRPr="00C9108E">
        <w:rPr>
          <w:rFonts w:ascii="Times New Roman" w:hAnsi="Times New Roman"/>
          <w:color w:val="000000"/>
          <w:spacing w:val="-9"/>
          <w:sz w:val="24"/>
          <w:szCs w:val="24"/>
        </w:rPr>
        <w:t>вод.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Органолептические и физические методы анализа сточных вод химико-фармацевтических предприятий (цветность, прозрачность, мутность, запах, температуры, реакция среды – рН).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lastRenderedPageBreak/>
        <w:t xml:space="preserve">Химические и физико-химические методы анализа сточных вод химико-фармацевтических предприятий (сухой остаток, содержание примесей, взвешенные вещества, </w:t>
      </w:r>
      <w:proofErr w:type="spellStart"/>
      <w:r w:rsidRPr="00C9108E">
        <w:rPr>
          <w:rFonts w:ascii="Times New Roman" w:hAnsi="Times New Roman"/>
          <w:sz w:val="24"/>
          <w:szCs w:val="24"/>
        </w:rPr>
        <w:t>перманганатная</w:t>
      </w:r>
      <w:proofErr w:type="spellEnd"/>
      <w:r w:rsidRPr="00C9108E">
        <w:rPr>
          <w:rFonts w:ascii="Times New Roman" w:hAnsi="Times New Roman"/>
          <w:sz w:val="24"/>
          <w:szCs w:val="24"/>
        </w:rPr>
        <w:t xml:space="preserve"> окисляемость, нитраты, нитриты, аммиак).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Методы очистки и обезвреживания производственных сточных вод. Документация на химико-фармацевтическом предприятии по использованию и отведению вод. Плата за водопользование и водоотведение.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3"/>
          <w:sz w:val="24"/>
          <w:szCs w:val="24"/>
        </w:rPr>
        <w:t>Определение цветности, характера цвета, запаха сточных вод. Классификация запахов воды.</w:t>
      </w:r>
    </w:p>
    <w:p w:rsidR="00282567" w:rsidRPr="00C9108E" w:rsidRDefault="00282567" w:rsidP="00282567">
      <w:pPr>
        <w:pStyle w:val="a3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9108E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Прозрачность сточных вод. Методы определения прозрачности и мутности сточных вод.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 xml:space="preserve">Методы отбора проб и </w:t>
      </w:r>
      <w:proofErr w:type="spellStart"/>
      <w:r w:rsidRPr="00C9108E">
        <w:rPr>
          <w:rFonts w:ascii="Times New Roman" w:hAnsi="Times New Roman"/>
          <w:sz w:val="24"/>
          <w:szCs w:val="24"/>
        </w:rPr>
        <w:t>пробоподготовка</w:t>
      </w:r>
      <w:proofErr w:type="spellEnd"/>
      <w:r w:rsidRPr="00C9108E">
        <w:rPr>
          <w:rFonts w:ascii="Times New Roman" w:hAnsi="Times New Roman"/>
          <w:sz w:val="24"/>
          <w:szCs w:val="24"/>
        </w:rPr>
        <w:t xml:space="preserve"> промышленных выбросов химико-фармацевтических предприятий. Санитарно-защитная зона.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Методы анализа загрязняющих веществ в промышленных выбросах химико-фармацевтических предприятий.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Методы количественного определения некоторых загрязняющих веществ в выбросах химико-фармацевтических предприятий.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Определение лекарственных веществ как загрязнителей воздуха методами УФ-</w:t>
      </w:r>
      <w:proofErr w:type="spellStart"/>
      <w:r w:rsidRPr="00C9108E">
        <w:rPr>
          <w:rFonts w:ascii="Times New Roman" w:hAnsi="Times New Roman"/>
          <w:sz w:val="24"/>
          <w:szCs w:val="24"/>
        </w:rPr>
        <w:t>спектрофотометрии</w:t>
      </w:r>
      <w:proofErr w:type="spellEnd"/>
      <w:r w:rsidRPr="00C910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108E">
        <w:rPr>
          <w:rFonts w:ascii="Times New Roman" w:hAnsi="Times New Roman"/>
          <w:sz w:val="24"/>
          <w:szCs w:val="24"/>
        </w:rPr>
        <w:t>фотоэлектроколориметрии</w:t>
      </w:r>
      <w:proofErr w:type="spellEnd"/>
      <w:r w:rsidRPr="00C9108E">
        <w:rPr>
          <w:rFonts w:ascii="Times New Roman" w:hAnsi="Times New Roman"/>
          <w:sz w:val="24"/>
          <w:szCs w:val="24"/>
        </w:rPr>
        <w:t>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Методы определения газообразных загрязняющих веществ воздуха.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0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-3"/>
          <w:sz w:val="24"/>
          <w:szCs w:val="24"/>
        </w:rPr>
        <w:t>Система документального учета выбросов на промышленных предприятиях.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 xml:space="preserve">Очистка и обеззараживание промышленных выбросов. </w:t>
      </w:r>
      <w:proofErr w:type="spellStart"/>
      <w:r w:rsidRPr="00C9108E">
        <w:rPr>
          <w:rFonts w:ascii="Times New Roman" w:hAnsi="Times New Roman"/>
          <w:sz w:val="24"/>
          <w:szCs w:val="24"/>
        </w:rPr>
        <w:t>Газо</w:t>
      </w:r>
      <w:proofErr w:type="spellEnd"/>
      <w:r w:rsidRPr="00C9108E">
        <w:rPr>
          <w:rFonts w:ascii="Times New Roman" w:hAnsi="Times New Roman"/>
          <w:sz w:val="24"/>
          <w:szCs w:val="24"/>
        </w:rPr>
        <w:t xml:space="preserve"> - и </w:t>
      </w:r>
      <w:proofErr w:type="spellStart"/>
      <w:r w:rsidRPr="00C9108E">
        <w:rPr>
          <w:rFonts w:ascii="Times New Roman" w:hAnsi="Times New Roman"/>
          <w:sz w:val="24"/>
          <w:szCs w:val="24"/>
        </w:rPr>
        <w:t>пылеочистка</w:t>
      </w:r>
      <w:proofErr w:type="spellEnd"/>
      <w:r w:rsidRPr="00C9108E">
        <w:rPr>
          <w:rFonts w:ascii="Times New Roman" w:hAnsi="Times New Roman"/>
          <w:sz w:val="24"/>
          <w:szCs w:val="24"/>
        </w:rPr>
        <w:t>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Контроль за охраной атмосферного воздуха. Федеральный закон РФ «Об охране атмосферного воздуха»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Отходы производства и потребления. Классы токсичности отходов.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Природоохранное законодательство. Федеральный закон от 24.06.1998 N 89-ФЗ (ред. от 25.12.2018) "Об отходах производства и потребления"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Учет наличия, образования, использования и размещения отходов. Первичная и вторичная утилизация отходов.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Полигоны, санкционированные и несанкционированные свалки.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Полигоны по обеззараживанию и захоронению токсичных промышленных отходов Составляющие полигона и завода по обезвреживанию токсичных промышленных отходов. Санитарно-защитная зона.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Плата за размещение отходов. Ущерб от загрязнения окружающей среды отходами производства.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Удаление твердых промышленных отходов. Утилизация отходов.</w:t>
      </w:r>
    </w:p>
    <w:p w:rsidR="00282567" w:rsidRPr="00C9108E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sz w:val="24"/>
          <w:szCs w:val="24"/>
        </w:rPr>
        <w:t>Безотходное и малоотходное производство.</w:t>
      </w:r>
    </w:p>
    <w:p w:rsidR="00282567" w:rsidRPr="00150C78" w:rsidRDefault="00282567" w:rsidP="00282567">
      <w:pPr>
        <w:widowControl/>
        <w:numPr>
          <w:ilvl w:val="0"/>
          <w:numId w:val="1"/>
        </w:numPr>
        <w:shd w:val="clear" w:color="auto" w:fill="FFFFFF"/>
        <w:tabs>
          <w:tab w:val="left" w:pos="355"/>
        </w:tabs>
        <w:adjustRightInd w:val="0"/>
        <w:spacing w:line="276" w:lineRule="auto"/>
        <w:jc w:val="both"/>
        <w:rPr>
          <w:rFonts w:ascii="Times New Roman" w:hAnsi="Times New Roman"/>
          <w:color w:val="000000"/>
          <w:spacing w:val="-28"/>
          <w:sz w:val="24"/>
          <w:szCs w:val="24"/>
        </w:rPr>
      </w:pPr>
      <w:r w:rsidRPr="00C9108E">
        <w:rPr>
          <w:rFonts w:ascii="Times New Roman" w:hAnsi="Times New Roman"/>
          <w:color w:val="000000"/>
          <w:spacing w:val="1"/>
          <w:sz w:val="24"/>
          <w:szCs w:val="24"/>
        </w:rPr>
        <w:t>Государственный, производственный, общественный контроли в области обращения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9108E">
        <w:rPr>
          <w:rFonts w:ascii="Times New Roman" w:hAnsi="Times New Roman"/>
          <w:color w:val="000000"/>
          <w:spacing w:val="-6"/>
          <w:sz w:val="24"/>
          <w:szCs w:val="24"/>
        </w:rPr>
        <w:t>отходами.</w:t>
      </w:r>
    </w:p>
    <w:p w:rsidR="00282567" w:rsidRPr="00C9108E" w:rsidRDefault="00282567" w:rsidP="0028256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2567" w:rsidRDefault="00282567" w:rsidP="00282567"/>
    <w:sectPr w:rsidR="00282567" w:rsidSect="002825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52C64"/>
    <w:multiLevelType w:val="singleLevel"/>
    <w:tmpl w:val="5BAC73A8"/>
    <w:lvl w:ilvl="0">
      <w:start w:val="1"/>
      <w:numFmt w:val="decimal"/>
      <w:lvlText w:val="%1."/>
      <w:legacy w:legacy="1" w:legacySpace="0" w:legacyIndent="355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19"/>
    <w:rsid w:val="00074619"/>
    <w:rsid w:val="00282567"/>
    <w:rsid w:val="00393B90"/>
    <w:rsid w:val="003A033F"/>
    <w:rsid w:val="003E448C"/>
    <w:rsid w:val="0053431C"/>
    <w:rsid w:val="005C403B"/>
    <w:rsid w:val="00763CA9"/>
    <w:rsid w:val="008C18B1"/>
    <w:rsid w:val="00A43965"/>
    <w:rsid w:val="00C47D2A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9BB9"/>
  <w15:chartTrackingRefBased/>
  <w15:docId w15:val="{02298DA7-47BB-452C-BBA8-3E0A40B4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567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8</cp:revision>
  <dcterms:created xsi:type="dcterms:W3CDTF">2024-07-01T08:11:00Z</dcterms:created>
  <dcterms:modified xsi:type="dcterms:W3CDTF">2024-07-03T13:56:00Z</dcterms:modified>
</cp:coreProperties>
</file>