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90" w:rsidRDefault="00630290" w:rsidP="00FA7194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ЮУГМУ Минздрава России</w:t>
      </w:r>
    </w:p>
    <w:p w:rsidR="00630290" w:rsidRDefault="00630290" w:rsidP="00FA7194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гигиены</w:t>
      </w:r>
    </w:p>
    <w:p w:rsidR="00630290" w:rsidRDefault="00630290" w:rsidP="00FA7194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 Социально-гигиенический мониторинг</w:t>
      </w:r>
    </w:p>
    <w:p w:rsidR="00630290" w:rsidRDefault="00E857B7" w:rsidP="00FA7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Специальность  32.05.01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630290">
        <w:rPr>
          <w:rFonts w:ascii="Times New Roman" w:hAnsi="Times New Roman" w:cs="Times New Roman"/>
          <w:b/>
          <w:sz w:val="24"/>
          <w:szCs w:val="24"/>
        </w:rPr>
        <w:t xml:space="preserve">едико-профилактическое дело </w:t>
      </w:r>
    </w:p>
    <w:p w:rsidR="00630290" w:rsidRDefault="00630290" w:rsidP="00FA7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 – очная</w:t>
      </w:r>
    </w:p>
    <w:p w:rsidR="00630290" w:rsidRDefault="00630290" w:rsidP="00FA7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B92" w:rsidRDefault="00AB4B92" w:rsidP="00FA7194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C6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5C7CDC" w:rsidRPr="00C70FC6">
        <w:rPr>
          <w:rFonts w:ascii="Times New Roman" w:hAnsi="Times New Roman" w:cs="Times New Roman"/>
          <w:b/>
          <w:sz w:val="24"/>
          <w:szCs w:val="24"/>
        </w:rPr>
        <w:t xml:space="preserve"> зачетных</w:t>
      </w:r>
      <w:r w:rsidRPr="00C70FC6">
        <w:rPr>
          <w:rFonts w:ascii="Times New Roman" w:hAnsi="Times New Roman" w:cs="Times New Roman"/>
          <w:b/>
          <w:sz w:val="24"/>
          <w:szCs w:val="24"/>
        </w:rPr>
        <w:t xml:space="preserve"> вопросов</w:t>
      </w:r>
      <w:r w:rsidRPr="006302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FC6" w:rsidRDefault="00614DE0" w:rsidP="001F4C40">
      <w:pPr>
        <w:pStyle w:val="a3"/>
        <w:numPr>
          <w:ilvl w:val="0"/>
          <w:numId w:val="14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4DE0">
        <w:rPr>
          <w:rFonts w:ascii="Times New Roman" w:hAnsi="Times New Roman"/>
          <w:sz w:val="24"/>
          <w:szCs w:val="24"/>
        </w:rPr>
        <w:t>Государственная с</w:t>
      </w:r>
      <w:r w:rsidR="00AB4B92" w:rsidRPr="00614DE0">
        <w:rPr>
          <w:rFonts w:ascii="Times New Roman" w:hAnsi="Times New Roman"/>
          <w:sz w:val="24"/>
          <w:szCs w:val="24"/>
        </w:rPr>
        <w:t>анитарно-эпидемиологическая служба</w:t>
      </w:r>
      <w:r w:rsidR="007379B1" w:rsidRPr="00614DE0">
        <w:rPr>
          <w:rFonts w:ascii="Times New Roman" w:hAnsi="Times New Roman"/>
          <w:sz w:val="24"/>
          <w:szCs w:val="24"/>
        </w:rPr>
        <w:t>:</w:t>
      </w:r>
      <w:r w:rsidR="00AB4B92" w:rsidRPr="00614DE0">
        <w:rPr>
          <w:rFonts w:ascii="Times New Roman" w:hAnsi="Times New Roman"/>
          <w:sz w:val="24"/>
          <w:szCs w:val="24"/>
        </w:rPr>
        <w:t xml:space="preserve"> </w:t>
      </w:r>
      <w:r w:rsidRPr="00614DE0">
        <w:rPr>
          <w:rFonts w:ascii="Times New Roman" w:hAnsi="Times New Roman"/>
          <w:sz w:val="24"/>
          <w:szCs w:val="24"/>
        </w:rPr>
        <w:t>понятие</w:t>
      </w:r>
      <w:r w:rsidR="00DB0C44" w:rsidRPr="00614DE0">
        <w:rPr>
          <w:rFonts w:ascii="Times New Roman" w:hAnsi="Times New Roman"/>
          <w:sz w:val="24"/>
          <w:szCs w:val="24"/>
        </w:rPr>
        <w:t xml:space="preserve">, </w:t>
      </w:r>
      <w:r w:rsidR="00C70FC6" w:rsidRPr="00614DE0">
        <w:rPr>
          <w:rFonts w:ascii="Times New Roman" w:hAnsi="Times New Roman"/>
          <w:sz w:val="24"/>
          <w:szCs w:val="24"/>
        </w:rPr>
        <w:t>цели, задачи, принципы</w:t>
      </w:r>
      <w:r w:rsidRPr="00614DE0">
        <w:rPr>
          <w:rFonts w:ascii="Times New Roman" w:hAnsi="Times New Roman"/>
          <w:sz w:val="24"/>
          <w:szCs w:val="24"/>
        </w:rPr>
        <w:t>,</w:t>
      </w:r>
      <w:r w:rsidR="00C70FC6" w:rsidRPr="00614DE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14DE0">
        <w:rPr>
          <w:rFonts w:ascii="Times New Roman" w:hAnsi="Times New Roman"/>
          <w:bCs/>
          <w:color w:val="000000"/>
          <w:sz w:val="24"/>
          <w:szCs w:val="24"/>
        </w:rPr>
        <w:t>структура системы и её</w:t>
      </w:r>
      <w:r w:rsidR="00C70FC6" w:rsidRPr="00614DE0">
        <w:rPr>
          <w:rFonts w:ascii="Times New Roman" w:hAnsi="Times New Roman"/>
          <w:bCs/>
          <w:color w:val="000000"/>
          <w:sz w:val="24"/>
          <w:szCs w:val="24"/>
        </w:rPr>
        <w:t xml:space="preserve"> функции.</w:t>
      </w:r>
    </w:p>
    <w:p w:rsidR="00614DE0" w:rsidRPr="0036486A" w:rsidRDefault="00614DE0" w:rsidP="001F4C40">
      <w:pPr>
        <w:pStyle w:val="a3"/>
        <w:numPr>
          <w:ilvl w:val="0"/>
          <w:numId w:val="14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4DE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Организация федерального государственного санитарно-эпидемиологического надзора.</w:t>
      </w:r>
      <w:r w:rsidRPr="00614DE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614DE0">
          <w:rPr>
            <w:rStyle w:val="a7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Федеральный закон от 30.03.1999 N 52-ФЗ (ред. от 26.12.2024) "О санитарно-эпидемиологическом благополучии населения"</w:t>
        </w:r>
      </w:hyperlink>
      <w:r w:rsidR="00DB0AF0">
        <w:rPr>
          <w:rFonts w:ascii="Times New Roman" w:hAnsi="Times New Roman"/>
          <w:sz w:val="24"/>
          <w:szCs w:val="24"/>
        </w:rPr>
        <w:t>.</w:t>
      </w:r>
    </w:p>
    <w:p w:rsidR="0036486A" w:rsidRPr="00384A25" w:rsidRDefault="0036486A" w:rsidP="001F4C40">
      <w:pPr>
        <w:pStyle w:val="a3"/>
        <w:numPr>
          <w:ilvl w:val="0"/>
          <w:numId w:val="14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Федеральная служба по надзору в сфере защиты прав потребителей и благополучия человека. Цели, задачи, содержание работы. </w:t>
      </w:r>
      <w:r w:rsidRPr="0036486A">
        <w:rPr>
          <w:rFonts w:ascii="Times New Roman" w:hAnsi="Times New Roman"/>
          <w:color w:val="000000"/>
          <w:sz w:val="24"/>
          <w:szCs w:val="24"/>
        </w:rPr>
        <w:t>Постановление Правительства РФ от 30.06.2004 N 322 (ред. от 05.10.2023) "Об утверждении Положения о Федеральной службе по надзору в сфере защиты прав потребителей и благополу</w:t>
      </w:r>
      <w:r>
        <w:rPr>
          <w:rFonts w:ascii="Times New Roman" w:hAnsi="Times New Roman"/>
          <w:color w:val="000000"/>
          <w:sz w:val="24"/>
          <w:szCs w:val="24"/>
        </w:rPr>
        <w:t xml:space="preserve">чия человека" (с изм. и доп. </w:t>
      </w:r>
      <w:r w:rsidRPr="0036486A">
        <w:rPr>
          <w:rFonts w:ascii="Times New Roman" w:hAnsi="Times New Roman"/>
          <w:color w:val="000000"/>
          <w:sz w:val="24"/>
          <w:szCs w:val="24"/>
        </w:rPr>
        <w:t>01.09.2024)</w:t>
      </w:r>
      <w:r w:rsidR="00B512A1">
        <w:rPr>
          <w:rFonts w:ascii="Times New Roman" w:hAnsi="Times New Roman"/>
          <w:color w:val="000000"/>
          <w:sz w:val="24"/>
          <w:szCs w:val="24"/>
        </w:rPr>
        <w:t>.</w:t>
      </w:r>
    </w:p>
    <w:p w:rsidR="00B512A1" w:rsidRPr="00384A25" w:rsidRDefault="00B512A1" w:rsidP="001F4C40">
      <w:pPr>
        <w:pStyle w:val="a3"/>
        <w:numPr>
          <w:ilvl w:val="0"/>
          <w:numId w:val="14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A25">
        <w:rPr>
          <w:rFonts w:ascii="Times New Roman" w:hAnsi="Times New Roman"/>
          <w:sz w:val="24"/>
          <w:szCs w:val="24"/>
        </w:rPr>
        <w:t>Цели, задачи и содержание работы лабораторий ФБУЗ «Центр гигиены и эпидемиологии».</w:t>
      </w:r>
    </w:p>
    <w:p w:rsidR="00C35D49" w:rsidRPr="00384A25" w:rsidRDefault="00C35D49" w:rsidP="001F4C40">
      <w:pPr>
        <w:pStyle w:val="a3"/>
        <w:numPr>
          <w:ilvl w:val="0"/>
          <w:numId w:val="14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A25">
        <w:rPr>
          <w:rFonts w:ascii="Times New Roman" w:hAnsi="Times New Roman"/>
          <w:sz w:val="24"/>
          <w:szCs w:val="24"/>
          <w:shd w:val="clear" w:color="auto" w:fill="FFFFFF"/>
        </w:rPr>
        <w:t xml:space="preserve">Полномочия </w:t>
      </w:r>
      <w:r w:rsidRPr="00384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Федеральной службы по надзору в сфере защиты прав потребителей и благополучия человека </w:t>
      </w:r>
      <w:r w:rsidRPr="00384A25">
        <w:rPr>
          <w:rFonts w:ascii="Times New Roman" w:hAnsi="Times New Roman"/>
          <w:sz w:val="24"/>
          <w:szCs w:val="24"/>
          <w:shd w:val="clear" w:color="auto" w:fill="FFFFFF"/>
        </w:rPr>
        <w:t>в субъектах Российской Федерации.</w:t>
      </w:r>
      <w:r w:rsidR="00384A25" w:rsidRPr="00384A25">
        <w:rPr>
          <w:rFonts w:ascii="Times New Roman" w:hAnsi="Times New Roman"/>
          <w:sz w:val="24"/>
          <w:szCs w:val="24"/>
        </w:rPr>
        <w:t xml:space="preserve"> Задачи должностных лиц территориальных управлений.</w:t>
      </w:r>
    </w:p>
    <w:p w:rsidR="00C35D49" w:rsidRPr="00366D81" w:rsidRDefault="00504A5A" w:rsidP="001F4C40">
      <w:pPr>
        <w:pStyle w:val="a3"/>
        <w:numPr>
          <w:ilvl w:val="0"/>
          <w:numId w:val="14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Законодательное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регулирование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вопросов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прав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потребителей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санитарно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эпидемиологического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благополучия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человека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права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обязанности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ответственность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за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нарушение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66D81">
        <w:rPr>
          <w:rFonts w:ascii="Times New Roman" w:hAnsi="Times New Roman"/>
          <w:bCs/>
          <w:sz w:val="24"/>
          <w:szCs w:val="24"/>
          <w:shd w:val="clear" w:color="auto" w:fill="FFFFFF"/>
        </w:rPr>
        <w:t>законодательства</w:t>
      </w:r>
      <w:r w:rsidRPr="00366D81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7F3C73" w:rsidRPr="005B142C" w:rsidRDefault="007F3C73" w:rsidP="001F4C40">
      <w:pPr>
        <w:pStyle w:val="a3"/>
        <w:numPr>
          <w:ilvl w:val="0"/>
          <w:numId w:val="14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3C73">
        <w:rPr>
          <w:rFonts w:ascii="Times New Roman" w:hAnsi="Times New Roman"/>
          <w:sz w:val="24"/>
          <w:szCs w:val="24"/>
        </w:rPr>
        <w:t>Основополагающие нормативные акты законодательства в области прав потребителей и санитарно-эпидемиологического благополучия человека.</w:t>
      </w:r>
    </w:p>
    <w:p w:rsidR="005B142C" w:rsidRPr="005B142C" w:rsidRDefault="005B142C" w:rsidP="001F4C40">
      <w:pPr>
        <w:pStyle w:val="a3"/>
        <w:numPr>
          <w:ilvl w:val="0"/>
          <w:numId w:val="14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B142C">
        <w:rPr>
          <w:rFonts w:ascii="Times New Roman" w:hAnsi="Times New Roman"/>
          <w:iCs/>
          <w:sz w:val="24"/>
          <w:szCs w:val="24"/>
          <w:shd w:val="clear" w:color="auto" w:fill="FEFFFF"/>
        </w:rPr>
        <w:t xml:space="preserve">Положение о Федеральной службе по надзору в сфере защиты прав потребителей и благополучия человека. Деятельность ТУ </w:t>
      </w:r>
      <w:proofErr w:type="spellStart"/>
      <w:r w:rsidRPr="005B142C">
        <w:rPr>
          <w:rFonts w:ascii="Times New Roman" w:hAnsi="Times New Roman"/>
          <w:iCs/>
          <w:sz w:val="24"/>
          <w:szCs w:val="24"/>
          <w:shd w:val="clear" w:color="auto" w:fill="FEFFFF"/>
        </w:rPr>
        <w:t>Роспотребнадзора</w:t>
      </w:r>
      <w:proofErr w:type="spellEnd"/>
      <w:r w:rsidRPr="005B142C">
        <w:rPr>
          <w:rFonts w:ascii="Times New Roman" w:hAnsi="Times New Roman"/>
          <w:iCs/>
          <w:sz w:val="24"/>
          <w:szCs w:val="24"/>
          <w:shd w:val="clear" w:color="auto" w:fill="FEFFFF"/>
        </w:rPr>
        <w:t>.</w:t>
      </w:r>
    </w:p>
    <w:p w:rsidR="005B142C" w:rsidRPr="00960E44" w:rsidRDefault="005B142C" w:rsidP="001F4C40">
      <w:pPr>
        <w:pStyle w:val="a3"/>
        <w:numPr>
          <w:ilvl w:val="0"/>
          <w:numId w:val="14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B142C">
        <w:rPr>
          <w:rFonts w:ascii="Times New Roman" w:hAnsi="Times New Roman"/>
          <w:iCs/>
          <w:sz w:val="24"/>
          <w:szCs w:val="24"/>
          <w:shd w:val="clear" w:color="auto" w:fill="FEFFFF"/>
        </w:rPr>
        <w:t>Федеральное бюджетное учреждение здравоохранения «Центр гигиены и эпидемиологии», полномочия, обязанности</w:t>
      </w:r>
      <w:r w:rsidR="001B2116">
        <w:rPr>
          <w:rFonts w:ascii="Times New Roman" w:hAnsi="Times New Roman"/>
          <w:iCs/>
          <w:sz w:val="24"/>
          <w:szCs w:val="24"/>
          <w:shd w:val="clear" w:color="auto" w:fill="FEFFFF"/>
        </w:rPr>
        <w:t>, функции</w:t>
      </w:r>
      <w:r w:rsidRPr="005B142C">
        <w:rPr>
          <w:rFonts w:ascii="Times New Roman" w:hAnsi="Times New Roman"/>
          <w:iCs/>
          <w:sz w:val="24"/>
          <w:szCs w:val="24"/>
          <w:shd w:val="clear" w:color="auto" w:fill="FEFFFF"/>
        </w:rPr>
        <w:t>.</w:t>
      </w:r>
    </w:p>
    <w:p w:rsidR="00384A25" w:rsidRPr="00384A25" w:rsidRDefault="00960E44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60E44">
        <w:rPr>
          <w:rFonts w:ascii="Times New Roman" w:hAnsi="Times New Roman"/>
          <w:sz w:val="24"/>
          <w:szCs w:val="24"/>
        </w:rPr>
        <w:t>Подходы к разработке предложений (мероприятий) для принятия управленческих решений в области обеспечения санитарно-гигиенического благополучия населения.</w:t>
      </w:r>
    </w:p>
    <w:p w:rsidR="00BE6BDD" w:rsidRPr="00BE6BDD" w:rsidRDefault="00BE6BDD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3F2D">
        <w:rPr>
          <w:rFonts w:ascii="Times New Roman" w:hAnsi="Times New Roman"/>
          <w:sz w:val="24"/>
          <w:szCs w:val="24"/>
        </w:rPr>
        <w:t>Понятие гигиеническая норма</w:t>
      </w:r>
      <w:r>
        <w:rPr>
          <w:rFonts w:ascii="Times New Roman" w:hAnsi="Times New Roman"/>
          <w:sz w:val="24"/>
          <w:szCs w:val="24"/>
        </w:rPr>
        <w:t>.</w:t>
      </w:r>
      <w:r w:rsidR="001B2116">
        <w:rPr>
          <w:rFonts w:ascii="Times New Roman" w:hAnsi="Times New Roman"/>
          <w:sz w:val="24"/>
          <w:szCs w:val="24"/>
        </w:rPr>
        <w:t xml:space="preserve"> Гигиенические основы изучения</w:t>
      </w:r>
      <w:r w:rsidRPr="00BE6BDD">
        <w:rPr>
          <w:rFonts w:ascii="Times New Roman" w:hAnsi="Times New Roman"/>
          <w:sz w:val="24"/>
          <w:szCs w:val="24"/>
        </w:rPr>
        <w:t xml:space="preserve"> нормирования и прогнозирования факторов среды обитания.</w:t>
      </w:r>
    </w:p>
    <w:p w:rsidR="00BE6BDD" w:rsidRPr="007C2E47" w:rsidRDefault="00BE6BDD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E6BDD">
        <w:rPr>
          <w:rFonts w:ascii="Times New Roman" w:hAnsi="Times New Roman"/>
          <w:sz w:val="24"/>
          <w:szCs w:val="24"/>
        </w:rPr>
        <w:t>Общие и частные принципы гигиенического нормирования. Особенности нормирования химических</w:t>
      </w:r>
      <w:r>
        <w:rPr>
          <w:rFonts w:ascii="Times New Roman" w:hAnsi="Times New Roman"/>
          <w:sz w:val="24"/>
          <w:szCs w:val="24"/>
        </w:rPr>
        <w:t xml:space="preserve"> веществ </w:t>
      </w:r>
      <w:r w:rsidRPr="00BE6BDD">
        <w:rPr>
          <w:rFonts w:ascii="Times New Roman" w:hAnsi="Times New Roman"/>
          <w:sz w:val="24"/>
          <w:szCs w:val="24"/>
        </w:rPr>
        <w:t>и физических</w:t>
      </w:r>
      <w:r>
        <w:rPr>
          <w:rFonts w:ascii="Times New Roman" w:hAnsi="Times New Roman"/>
          <w:sz w:val="24"/>
          <w:szCs w:val="24"/>
        </w:rPr>
        <w:t xml:space="preserve"> факторов в атмосферном воздухе, водной среде, продуктах питания.</w:t>
      </w:r>
    </w:p>
    <w:p w:rsidR="007C2E47" w:rsidRPr="007C2E47" w:rsidRDefault="007C2E47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2E47">
        <w:rPr>
          <w:rFonts w:ascii="Times New Roman" w:hAnsi="Times New Roman"/>
          <w:color w:val="000000"/>
          <w:spacing w:val="-7"/>
          <w:sz w:val="24"/>
          <w:szCs w:val="24"/>
        </w:rPr>
        <w:t>Концепция гигиенического нормирования факторов окружающей среды. Методы исследования реакций организма на воздействие факторов окружающей среды, их значение для гигиенического нормирования.</w:t>
      </w:r>
    </w:p>
    <w:p w:rsidR="005A77B4" w:rsidRPr="001E1BD9" w:rsidRDefault="005A77B4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36D9">
        <w:rPr>
          <w:rFonts w:ascii="Times New Roman" w:hAnsi="Times New Roman"/>
          <w:sz w:val="24"/>
          <w:szCs w:val="24"/>
        </w:rPr>
        <w:t>Социально-гигиенический мониторинг, понятие, цели, основные задачи проведения. Принципы организации социально-гигиен</w:t>
      </w:r>
      <w:r w:rsidR="000336D9" w:rsidRPr="000336D9">
        <w:rPr>
          <w:rFonts w:ascii="Times New Roman" w:hAnsi="Times New Roman"/>
          <w:sz w:val="24"/>
          <w:szCs w:val="24"/>
        </w:rPr>
        <w:t>ического мониторинга.</w:t>
      </w:r>
    </w:p>
    <w:p w:rsidR="000336D9" w:rsidRPr="001E1BD9" w:rsidRDefault="000336D9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1BD9">
        <w:rPr>
          <w:rFonts w:ascii="Times New Roman" w:hAnsi="Times New Roman"/>
          <w:sz w:val="24"/>
          <w:szCs w:val="24"/>
        </w:rPr>
        <w:t>Виды, уровни, объекты СГМ. Информационные блоки СГМ. Источники получения информации.</w:t>
      </w:r>
    </w:p>
    <w:p w:rsidR="00221014" w:rsidRDefault="005A77B4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1BD9">
        <w:rPr>
          <w:rFonts w:ascii="Times New Roman" w:hAnsi="Times New Roman"/>
          <w:bCs/>
          <w:color w:val="000000"/>
          <w:sz w:val="24"/>
          <w:szCs w:val="24"/>
        </w:rPr>
        <w:t>Законодательно-правовые документы, определяющие организационные основы социально-гигиенического мониторинга.</w:t>
      </w:r>
    </w:p>
    <w:p w:rsidR="00C034FF" w:rsidRPr="001E1BD9" w:rsidRDefault="00C034FF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Нормативно-методические документы, регламентирующие ведение СГМ. Определение понятий: надзорный, фоновый оптимизированный мониторинг. Принципы оптимизированного мониторинга и источники информации.</w:t>
      </w:r>
    </w:p>
    <w:p w:rsidR="005A77B4" w:rsidRPr="000336D9" w:rsidRDefault="005A77B4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36D9">
        <w:rPr>
          <w:rFonts w:ascii="Times New Roman" w:hAnsi="Times New Roman"/>
          <w:sz w:val="24"/>
          <w:szCs w:val="24"/>
        </w:rPr>
        <w:t xml:space="preserve">Задачи управлений </w:t>
      </w:r>
      <w:proofErr w:type="spellStart"/>
      <w:r w:rsidRPr="000336D9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0336D9">
        <w:rPr>
          <w:rFonts w:ascii="Times New Roman" w:hAnsi="Times New Roman"/>
          <w:sz w:val="24"/>
          <w:szCs w:val="24"/>
        </w:rPr>
        <w:t xml:space="preserve"> и федеральных бюджетных учреждений «Центры гигиены и эпидемиологии» по ведению социально-гигиенического мониторинга в субъектах Российской Федерации.</w:t>
      </w:r>
    </w:p>
    <w:p w:rsidR="005A77B4" w:rsidRDefault="005A77B4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36D9">
        <w:rPr>
          <w:rFonts w:ascii="Times New Roman" w:hAnsi="Times New Roman"/>
          <w:bCs/>
          <w:color w:val="000000"/>
          <w:sz w:val="24"/>
          <w:szCs w:val="24"/>
        </w:rPr>
        <w:t>Иерархический принцип организации системы СГМ. Сбор данных разных ведомств о действии на здоровье химических, физических, биологических, социальных, природно-климатических факторов.</w:t>
      </w:r>
    </w:p>
    <w:p w:rsidR="00B459C6" w:rsidRDefault="00B459C6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1BD9">
        <w:rPr>
          <w:rFonts w:ascii="Times New Roman" w:hAnsi="Times New Roman"/>
          <w:bCs/>
          <w:color w:val="000000"/>
          <w:sz w:val="24"/>
          <w:szCs w:val="24"/>
        </w:rPr>
        <w:t>Структура и содержание федеральных и региональных информационных фондов данных СГМ (ФИФ и РИФ СГМ). Задачи и тематические разделы ФИФ и РИФ СГМ. Источники информации для формирования ФИФ и РИФ СГМ.</w:t>
      </w:r>
    </w:p>
    <w:p w:rsidR="00A328AB" w:rsidRPr="0072235E" w:rsidRDefault="00A328AB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328AB">
        <w:rPr>
          <w:rFonts w:ascii="Times New Roman" w:hAnsi="Times New Roman"/>
          <w:sz w:val="24"/>
          <w:szCs w:val="24"/>
        </w:rPr>
        <w:t xml:space="preserve">Порядок использования показателей социально-гигиенического мониторинга в планировании работы, реализации ведомственных целевых программ и оценке деятельности </w:t>
      </w:r>
      <w:proofErr w:type="spellStart"/>
      <w:r w:rsidRPr="00A328AB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A328AB">
        <w:rPr>
          <w:rFonts w:ascii="Times New Roman" w:hAnsi="Times New Roman"/>
          <w:sz w:val="24"/>
          <w:szCs w:val="24"/>
        </w:rPr>
        <w:t>, его территориальных органов и организаций при переходе на бюджетирование, ориентированное на результат.</w:t>
      </w:r>
    </w:p>
    <w:p w:rsidR="0072235E" w:rsidRPr="0072235E" w:rsidRDefault="0072235E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2235E">
        <w:rPr>
          <w:rFonts w:ascii="Times New Roman" w:hAnsi="Times New Roman"/>
          <w:sz w:val="24"/>
          <w:szCs w:val="24"/>
        </w:rPr>
        <w:t>Порядок проведения СГМ.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35E">
        <w:rPr>
          <w:rFonts w:ascii="Times New Roman" w:hAnsi="Times New Roman"/>
          <w:sz w:val="24"/>
          <w:szCs w:val="24"/>
        </w:rPr>
        <w:t>Оценка факторов среды обитания в системе СГМ.</w:t>
      </w:r>
    </w:p>
    <w:p w:rsidR="001B2116" w:rsidRDefault="001B2116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2116">
        <w:rPr>
          <w:rFonts w:ascii="Times New Roman" w:hAnsi="Times New Roman"/>
          <w:bCs/>
          <w:color w:val="000000"/>
          <w:sz w:val="24"/>
          <w:szCs w:val="24"/>
        </w:rPr>
        <w:t xml:space="preserve">Основные расчетные показатели, применяемые в системе СГМ.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Метод оценки достоверности различий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средемноголетних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показателей заболеваемости на территориях.</w:t>
      </w:r>
    </w:p>
    <w:p w:rsidR="00960E44" w:rsidRPr="00960E44" w:rsidRDefault="00960E44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и интернет-ресурсы системы социально-гигиенического мониторинга.</w:t>
      </w:r>
    </w:p>
    <w:p w:rsidR="00FC0FCE" w:rsidRPr="00C034FF" w:rsidRDefault="00FC0FCE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Определение понятий: риск для здоровья, индивидуальный риск, популяционный риск, канцерогенный риск, предельно допустимый риск, приемлемый риск. Этапы оценки риска.</w:t>
      </w:r>
    </w:p>
    <w:p w:rsidR="00C034FF" w:rsidRPr="00F156AC" w:rsidRDefault="00C034FF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 риска, их классификация. Методы оценки факторов риска.</w:t>
      </w:r>
    </w:p>
    <w:p w:rsidR="007F3C73" w:rsidRPr="00F156AC" w:rsidRDefault="007F3C73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3C73">
        <w:rPr>
          <w:rFonts w:ascii="Times New Roman" w:hAnsi="Times New Roman"/>
          <w:color w:val="000000"/>
          <w:spacing w:val="-7"/>
          <w:sz w:val="24"/>
          <w:szCs w:val="24"/>
        </w:rPr>
        <w:t>Оценка риска как инструмент прогнозирования изменений в состоянии здоровья населения.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Основные положения оценки риска для здоровья населения.</w:t>
      </w:r>
    </w:p>
    <w:p w:rsidR="007F3C73" w:rsidRDefault="007F3C73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156AC">
        <w:rPr>
          <w:rFonts w:ascii="Times New Roman" w:hAnsi="Times New Roman"/>
          <w:bCs/>
          <w:color w:val="000000"/>
          <w:sz w:val="24"/>
          <w:szCs w:val="24"/>
        </w:rPr>
        <w:t>Понятия «риск для здоровья», «факторы риска», «</w:t>
      </w:r>
      <w:proofErr w:type="spellStart"/>
      <w:r w:rsidRPr="00F156AC">
        <w:rPr>
          <w:rFonts w:ascii="Times New Roman" w:hAnsi="Times New Roman"/>
          <w:bCs/>
          <w:color w:val="000000"/>
          <w:sz w:val="24"/>
          <w:szCs w:val="24"/>
        </w:rPr>
        <w:t>референтная</w:t>
      </w:r>
      <w:proofErr w:type="spellEnd"/>
      <w:r w:rsidRPr="00F156AC">
        <w:rPr>
          <w:rFonts w:ascii="Times New Roman" w:hAnsi="Times New Roman"/>
          <w:bCs/>
          <w:color w:val="000000"/>
          <w:sz w:val="24"/>
          <w:szCs w:val="24"/>
        </w:rPr>
        <w:t xml:space="preserve"> доза»</w:t>
      </w:r>
      <w:r w:rsidR="00F156AC" w:rsidRPr="00F156A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F156AC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 w:rsidRPr="00F156AC">
        <w:rPr>
          <w:rFonts w:ascii="Times New Roman" w:hAnsi="Times New Roman"/>
          <w:bCs/>
          <w:color w:val="000000"/>
          <w:sz w:val="24"/>
          <w:szCs w:val="24"/>
        </w:rPr>
        <w:t>референтная</w:t>
      </w:r>
      <w:proofErr w:type="spellEnd"/>
      <w:r w:rsidRPr="00F156AC">
        <w:rPr>
          <w:rFonts w:ascii="Times New Roman" w:hAnsi="Times New Roman"/>
          <w:bCs/>
          <w:color w:val="000000"/>
          <w:sz w:val="24"/>
          <w:szCs w:val="24"/>
        </w:rPr>
        <w:t xml:space="preserve"> концентрация»</w:t>
      </w:r>
      <w:r w:rsidR="00F156AC" w:rsidRPr="00F156A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F156AC" w:rsidRPr="00F156AC">
        <w:rPr>
          <w:rFonts w:ascii="Times New Roman" w:hAnsi="Times New Roman"/>
          <w:sz w:val="24"/>
          <w:szCs w:val="24"/>
        </w:rPr>
        <w:t xml:space="preserve">Подходы к пониманию категории «риск». </w:t>
      </w:r>
      <w:r w:rsidR="00F156AC" w:rsidRPr="00F156AC">
        <w:rPr>
          <w:rFonts w:ascii="Times New Roman" w:hAnsi="Times New Roman"/>
          <w:bCs/>
          <w:color w:val="000000"/>
          <w:sz w:val="24"/>
          <w:szCs w:val="24"/>
        </w:rPr>
        <w:t xml:space="preserve">Этапы оценки риска </w:t>
      </w:r>
      <w:r w:rsidRPr="00F156AC">
        <w:rPr>
          <w:rFonts w:ascii="Times New Roman" w:hAnsi="Times New Roman"/>
          <w:bCs/>
          <w:color w:val="000000"/>
          <w:sz w:val="24"/>
          <w:szCs w:val="24"/>
        </w:rPr>
        <w:t>для здоровья.</w:t>
      </w:r>
    </w:p>
    <w:p w:rsidR="007D5873" w:rsidRPr="007D5873" w:rsidRDefault="007D5873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D5873">
        <w:rPr>
          <w:rFonts w:ascii="Times New Roman" w:hAnsi="Times New Roman"/>
          <w:bCs/>
          <w:sz w:val="24"/>
          <w:szCs w:val="24"/>
        </w:rPr>
        <w:t>Актуальность оценки риска для здоровья населения в системе СГМ.</w:t>
      </w:r>
      <w:r w:rsidRPr="007D5873">
        <w:rPr>
          <w:rFonts w:ascii="Times New Roman" w:hAnsi="Times New Roman"/>
          <w:sz w:val="24"/>
          <w:szCs w:val="24"/>
        </w:rPr>
        <w:t xml:space="preserve"> </w:t>
      </w:r>
      <w:r w:rsidRPr="007D5873">
        <w:rPr>
          <w:rFonts w:ascii="Times New Roman" w:hAnsi="Times New Roman"/>
          <w:bCs/>
          <w:sz w:val="24"/>
          <w:szCs w:val="24"/>
        </w:rPr>
        <w:t>Основные понятия, используемые при оценке риска.</w:t>
      </w:r>
    </w:p>
    <w:p w:rsidR="007D5873" w:rsidRPr="007D5873" w:rsidRDefault="007D5873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D5873">
        <w:rPr>
          <w:rFonts w:ascii="Times New Roman" w:hAnsi="Times New Roman"/>
          <w:bCs/>
          <w:kern w:val="36"/>
          <w:sz w:val="24"/>
          <w:szCs w:val="24"/>
        </w:rPr>
        <w:t>Использование методологии оценки риска здоровью в практике природопользования и управлении здоровьем населения.</w:t>
      </w:r>
    </w:p>
    <w:p w:rsidR="007D5873" w:rsidRPr="00D456D7" w:rsidRDefault="007D5873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D5873">
        <w:rPr>
          <w:rFonts w:ascii="Times New Roman" w:hAnsi="Times New Roman"/>
          <w:iCs/>
          <w:sz w:val="24"/>
          <w:szCs w:val="24"/>
          <w:shd w:val="clear" w:color="auto" w:fill="FEFFFE"/>
        </w:rPr>
        <w:t xml:space="preserve">Понятие: экологический риск. Принципы допустимого экологического риска. </w:t>
      </w:r>
      <w:r w:rsidRPr="007D5873">
        <w:rPr>
          <w:rFonts w:ascii="Times New Roman" w:hAnsi="Times New Roman"/>
          <w:color w:val="141412"/>
          <w:sz w:val="24"/>
          <w:szCs w:val="24"/>
        </w:rPr>
        <w:t>Источники и факторы экологического риска.</w:t>
      </w:r>
    </w:p>
    <w:p w:rsidR="00D456D7" w:rsidRPr="00D456D7" w:rsidRDefault="00D456D7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56D7">
        <w:rPr>
          <w:rFonts w:ascii="Times New Roman" w:hAnsi="Times New Roman"/>
          <w:sz w:val="24"/>
          <w:szCs w:val="24"/>
        </w:rPr>
        <w:t xml:space="preserve">Экологический риск и рисковые ситуации. </w:t>
      </w:r>
      <w:r w:rsidRPr="00D456D7">
        <w:rPr>
          <w:rFonts w:ascii="Times New Roman" w:hAnsi="Times New Roman"/>
          <w:color w:val="141412"/>
          <w:sz w:val="24"/>
          <w:szCs w:val="24"/>
        </w:rPr>
        <w:t>Особенности оценки экологических рисков. Система управления экологическими рисками.</w:t>
      </w:r>
    </w:p>
    <w:p w:rsidR="007D5873" w:rsidRPr="00E5280E" w:rsidRDefault="00D456D7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5280E">
        <w:rPr>
          <w:rFonts w:ascii="Times New Roman" w:hAnsi="Times New Roman"/>
          <w:sz w:val="24"/>
          <w:szCs w:val="24"/>
        </w:rPr>
        <w:t xml:space="preserve">Основные положения и методы оценки риска для здоровья населения. </w:t>
      </w:r>
      <w:r w:rsidR="00E5280E" w:rsidRPr="00E5280E">
        <w:rPr>
          <w:rFonts w:ascii="Times New Roman" w:hAnsi="Times New Roman"/>
          <w:sz w:val="24"/>
          <w:szCs w:val="24"/>
        </w:rPr>
        <w:t>Алгоритм расчета среднесуточных доз загрязняющих веществ.</w:t>
      </w:r>
    </w:p>
    <w:p w:rsidR="00A328AB" w:rsidRPr="0072235E" w:rsidRDefault="00A328AB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56D7">
        <w:rPr>
          <w:rFonts w:ascii="Times New Roman" w:hAnsi="Times New Roman"/>
          <w:sz w:val="24"/>
          <w:szCs w:val="24"/>
        </w:rPr>
        <w:t xml:space="preserve">Характеристика риска (канцерогенного и </w:t>
      </w:r>
      <w:proofErr w:type="spellStart"/>
      <w:r w:rsidRPr="00D456D7">
        <w:rPr>
          <w:rFonts w:ascii="Times New Roman" w:hAnsi="Times New Roman"/>
          <w:sz w:val="24"/>
          <w:szCs w:val="24"/>
        </w:rPr>
        <w:t>неканцерогенного</w:t>
      </w:r>
      <w:proofErr w:type="spellEnd"/>
      <w:r w:rsidRPr="00D456D7">
        <w:rPr>
          <w:rFonts w:ascii="Times New Roman" w:hAnsi="Times New Roman"/>
          <w:sz w:val="24"/>
          <w:szCs w:val="24"/>
        </w:rPr>
        <w:t xml:space="preserve"> эффектов). Количественные характеристики </w:t>
      </w:r>
      <w:proofErr w:type="spellStart"/>
      <w:r w:rsidRPr="00D456D7">
        <w:rPr>
          <w:rFonts w:ascii="Times New Roman" w:hAnsi="Times New Roman"/>
          <w:sz w:val="24"/>
          <w:szCs w:val="24"/>
        </w:rPr>
        <w:t>неканцерогенного</w:t>
      </w:r>
      <w:proofErr w:type="spellEnd"/>
      <w:r w:rsidRPr="00D456D7">
        <w:rPr>
          <w:rFonts w:ascii="Times New Roman" w:hAnsi="Times New Roman"/>
          <w:sz w:val="24"/>
          <w:szCs w:val="24"/>
        </w:rPr>
        <w:t xml:space="preserve"> риска (коэффициент опасности, индекс опасности)</w:t>
      </w:r>
      <w:r w:rsidRPr="00D456D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2235E" w:rsidRPr="0072235E" w:rsidRDefault="0072235E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2235E">
        <w:rPr>
          <w:rFonts w:ascii="Times New Roman" w:hAnsi="Times New Roman"/>
          <w:color w:val="000000"/>
          <w:spacing w:val="-7"/>
          <w:sz w:val="24"/>
          <w:szCs w:val="24"/>
        </w:rPr>
        <w:t>Научно-методологические основы</w:t>
      </w:r>
      <w:r w:rsidRPr="0072235E">
        <w:rPr>
          <w:rFonts w:ascii="Times New Roman" w:hAnsi="Times New Roman"/>
          <w:sz w:val="24"/>
          <w:szCs w:val="24"/>
        </w:rPr>
        <w:t xml:space="preserve"> оценки риска для здоровья населения в системе управления экологической безопасностью.</w:t>
      </w:r>
    </w:p>
    <w:p w:rsidR="0072235E" w:rsidRPr="00366D81" w:rsidRDefault="0072235E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2235E">
        <w:rPr>
          <w:rFonts w:ascii="Times New Roman" w:hAnsi="Times New Roman"/>
          <w:color w:val="000000"/>
          <w:spacing w:val="-7"/>
          <w:sz w:val="24"/>
          <w:szCs w:val="24"/>
        </w:rPr>
        <w:t>Методологические основы оценки риска влияния факторов окружающей среды на здоровье населения.</w:t>
      </w:r>
    </w:p>
    <w:p w:rsidR="00366D81" w:rsidRPr="00C034FF" w:rsidRDefault="00366D81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6D81">
        <w:rPr>
          <w:rFonts w:ascii="Times New Roman" w:hAnsi="Times New Roman"/>
          <w:sz w:val="24"/>
          <w:szCs w:val="24"/>
        </w:rPr>
        <w:t>Актуальные вопросы анализа риска при обеспечении санитарно-эпидемиологического благополучия населения и защиты прав потребителей.</w:t>
      </w:r>
    </w:p>
    <w:p w:rsidR="00C034FF" w:rsidRPr="00FC0FCE" w:rsidRDefault="00C034FF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принципы организации меди</w:t>
      </w:r>
      <w:r w:rsidR="00FC0FCE">
        <w:rPr>
          <w:rFonts w:ascii="Times New Roman" w:hAnsi="Times New Roman"/>
          <w:sz w:val="24"/>
          <w:szCs w:val="24"/>
        </w:rPr>
        <w:t xml:space="preserve">ко-профилактических технологий </w:t>
      </w:r>
      <w:r>
        <w:rPr>
          <w:rFonts w:ascii="Times New Roman" w:hAnsi="Times New Roman"/>
          <w:sz w:val="24"/>
          <w:szCs w:val="24"/>
        </w:rPr>
        <w:t>управления риском для здоровья населения в связи с химическим загрязнением среды обитания.</w:t>
      </w:r>
    </w:p>
    <w:p w:rsidR="00FC0FCE" w:rsidRPr="00FC0FCE" w:rsidRDefault="00FC0FCE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C0FCE">
        <w:rPr>
          <w:rFonts w:ascii="Times New Roman" w:hAnsi="Times New Roman"/>
          <w:sz w:val="24"/>
          <w:szCs w:val="24"/>
        </w:rPr>
        <w:t>Интегральная оценка состояния здоровья населения по относительному территориальному эпидемиологическому риску.</w:t>
      </w:r>
    </w:p>
    <w:p w:rsidR="00FC0FCE" w:rsidRPr="00FC0FCE" w:rsidRDefault="00FC0FCE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канцерогенного риска для здор</w:t>
      </w:r>
      <w:r w:rsidR="007B05C1">
        <w:rPr>
          <w:rFonts w:ascii="Times New Roman" w:hAnsi="Times New Roman"/>
          <w:sz w:val="24"/>
          <w:szCs w:val="24"/>
        </w:rPr>
        <w:t xml:space="preserve">овья, обусловленного действием </w:t>
      </w:r>
      <w:r>
        <w:rPr>
          <w:rFonts w:ascii="Times New Roman" w:hAnsi="Times New Roman"/>
          <w:sz w:val="24"/>
          <w:szCs w:val="24"/>
        </w:rPr>
        <w:t>химических факторов среды обитания.</w:t>
      </w:r>
    </w:p>
    <w:p w:rsidR="00FC0FCE" w:rsidRPr="007B05C1" w:rsidRDefault="00FC0FCE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Злокачественные новообразования. Классификация канцерогенов согласно М</w:t>
      </w:r>
      <w:r w:rsidR="00C60C5B">
        <w:rPr>
          <w:rFonts w:ascii="Times New Roman" w:hAnsi="Times New Roman"/>
          <w:sz w:val="24"/>
          <w:szCs w:val="24"/>
        </w:rPr>
        <w:t>еждународному агентству по изучению рака</w:t>
      </w:r>
      <w:r>
        <w:rPr>
          <w:rFonts w:ascii="Times New Roman" w:hAnsi="Times New Roman"/>
          <w:sz w:val="24"/>
          <w:szCs w:val="24"/>
        </w:rPr>
        <w:t>. Загрязнение окружающей среды</w:t>
      </w:r>
      <w:r w:rsidR="00C60C5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фактор риска развития злокачественных новообразований.</w:t>
      </w:r>
    </w:p>
    <w:p w:rsidR="00960E44" w:rsidRPr="00960E44" w:rsidRDefault="00960E44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0E44">
        <w:rPr>
          <w:rFonts w:ascii="Times New Roman" w:hAnsi="Times New Roman"/>
          <w:sz w:val="24"/>
          <w:szCs w:val="24"/>
        </w:rPr>
        <w:t>Риски в эпидемиологических исследованиях. Правовой, экономический, психологический, профессиональный риск.</w:t>
      </w:r>
    </w:p>
    <w:p w:rsidR="007B05C1" w:rsidRPr="007B05C1" w:rsidRDefault="007B05C1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05C1">
        <w:rPr>
          <w:rFonts w:ascii="Times New Roman" w:hAnsi="Times New Roman"/>
          <w:color w:val="000000"/>
          <w:spacing w:val="-7"/>
          <w:sz w:val="24"/>
          <w:szCs w:val="24"/>
        </w:rPr>
        <w:t>Государственный санитарно-эпидемиологический надзор в области коммунальной гигиены. Цели, задачи.</w:t>
      </w:r>
    </w:p>
    <w:p w:rsidR="007B05C1" w:rsidRPr="007B05C1" w:rsidRDefault="007B05C1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05C1">
        <w:rPr>
          <w:rFonts w:ascii="Times New Roman" w:hAnsi="Times New Roman"/>
          <w:sz w:val="24"/>
          <w:szCs w:val="24"/>
        </w:rPr>
        <w:t>Атмосферный воздух как фактор биосферы. Источники загрязнения атмосферного воздуха, их характеристика. Влияние загрязнений атмосферного воздуха на состояние здоровья населения. Организация и проведение социально-гигиенического мониторинга за качеством атмосферного воздуха населенных мест.</w:t>
      </w:r>
    </w:p>
    <w:p w:rsidR="007B05C1" w:rsidRPr="007B05C1" w:rsidRDefault="007B05C1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05C1">
        <w:rPr>
          <w:rFonts w:ascii="Times New Roman" w:hAnsi="Times New Roman"/>
          <w:color w:val="000000"/>
          <w:spacing w:val="-7"/>
          <w:sz w:val="24"/>
          <w:szCs w:val="24"/>
        </w:rPr>
        <w:t>Гигиенические требования к организации хозяйственно-питьевого водоснабжения населенных мест. Особенности гигиенического регламентирования химических веществ в водных объектах.</w:t>
      </w:r>
    </w:p>
    <w:p w:rsidR="007B05C1" w:rsidRPr="007B05C1" w:rsidRDefault="007B05C1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05C1">
        <w:rPr>
          <w:rFonts w:ascii="Times New Roman" w:hAnsi="Times New Roman"/>
          <w:sz w:val="24"/>
          <w:szCs w:val="24"/>
        </w:rPr>
        <w:t>Почва как фактор биосферы. Загрязнение и санитарная охрана почвы как эколого-гигиеническая проблема</w:t>
      </w:r>
      <w:r>
        <w:rPr>
          <w:rFonts w:ascii="Times New Roman" w:hAnsi="Times New Roman"/>
          <w:sz w:val="24"/>
          <w:szCs w:val="24"/>
        </w:rPr>
        <w:t>. Эпидемическое значение почвы.</w:t>
      </w:r>
    </w:p>
    <w:p w:rsidR="007B05C1" w:rsidRPr="007B05C1" w:rsidRDefault="007B05C1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05C1">
        <w:rPr>
          <w:rFonts w:ascii="Times New Roman" w:hAnsi="Times New Roman"/>
          <w:sz w:val="24"/>
          <w:szCs w:val="24"/>
        </w:rPr>
        <w:t>Санитарная очистка населенных мест. Методы исследования физико-химических свойств почвы. Государственный санитарно-эпидемиологический надзор за состоянием почвы населенных мест.</w:t>
      </w:r>
    </w:p>
    <w:p w:rsidR="007B05C1" w:rsidRPr="007B05C1" w:rsidRDefault="007B05C1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05C1">
        <w:rPr>
          <w:rFonts w:ascii="Times New Roman" w:hAnsi="Times New Roman"/>
          <w:sz w:val="24"/>
          <w:szCs w:val="24"/>
        </w:rPr>
        <w:t>Урбанизация как гигиеническая проблема. Гигиена жилых и общественных зданий. Санитарно-эпидемиологическая безопасность жилых, общественных зданий и сооружений.</w:t>
      </w:r>
    </w:p>
    <w:p w:rsidR="007B05C1" w:rsidRPr="00384A25" w:rsidRDefault="007B05C1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05C1">
        <w:rPr>
          <w:rFonts w:ascii="Times New Roman" w:hAnsi="Times New Roman"/>
          <w:sz w:val="24"/>
          <w:szCs w:val="24"/>
        </w:rPr>
        <w:t>Загрязнение окружающей среды пестицидами. Санитарно-эпидемиологический надзор за использованием пестицидов</w:t>
      </w:r>
    </w:p>
    <w:p w:rsidR="00384A25" w:rsidRPr="00384A25" w:rsidRDefault="00300C9C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изменения окружающей среды. Экологический кризис, аспекты и причины экологического кризиса.</w:t>
      </w:r>
      <w:r w:rsidRPr="00384A25">
        <w:rPr>
          <w:rFonts w:ascii="Times New Roman" w:hAnsi="Times New Roman"/>
          <w:sz w:val="24"/>
          <w:szCs w:val="24"/>
        </w:rPr>
        <w:t xml:space="preserve"> </w:t>
      </w:r>
      <w:r w:rsidR="00384A25" w:rsidRPr="00384A25">
        <w:rPr>
          <w:rFonts w:ascii="Times New Roman" w:hAnsi="Times New Roman"/>
          <w:sz w:val="24"/>
          <w:szCs w:val="24"/>
        </w:rPr>
        <w:t>Оценка степени напряженности медико-экологической ситуации различных территорий.</w:t>
      </w:r>
    </w:p>
    <w:p w:rsidR="007B05C1" w:rsidRPr="007B05C1" w:rsidRDefault="007B05C1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05C1">
        <w:rPr>
          <w:rFonts w:ascii="Times New Roman" w:hAnsi="Times New Roman"/>
          <w:color w:val="000000"/>
          <w:spacing w:val="-7"/>
          <w:sz w:val="24"/>
          <w:szCs w:val="24"/>
        </w:rPr>
        <w:t>Государственный санитарно-эпидемиологический надзор (контроль) в области гигиены питания. Цели, задачи.</w:t>
      </w:r>
    </w:p>
    <w:p w:rsidR="007B05C1" w:rsidRPr="007B05C1" w:rsidRDefault="007B05C1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05C1">
        <w:rPr>
          <w:rFonts w:ascii="Times New Roman" w:hAnsi="Times New Roman"/>
          <w:sz w:val="24"/>
          <w:szCs w:val="24"/>
        </w:rPr>
        <w:t>Гигиеническое регулирование в области обеспечения безопасности продовольственного сырья и качества пищевых продуктов.</w:t>
      </w:r>
    </w:p>
    <w:p w:rsidR="007B05C1" w:rsidRPr="007B05C1" w:rsidRDefault="007B05C1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05C1">
        <w:rPr>
          <w:rFonts w:ascii="Times New Roman" w:hAnsi="Times New Roman"/>
          <w:sz w:val="24"/>
          <w:szCs w:val="24"/>
        </w:rPr>
        <w:t>Санитарно-эпидемиологический надзор за упаковочными изделиями и материалами, контактирующими с пищевыми продуктами.</w:t>
      </w:r>
    </w:p>
    <w:p w:rsidR="007B05C1" w:rsidRPr="001B2116" w:rsidRDefault="00A8415D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B05C1" w:rsidRPr="001B2116">
        <w:rPr>
          <w:rFonts w:ascii="Times New Roman" w:hAnsi="Times New Roman"/>
          <w:sz w:val="24"/>
          <w:szCs w:val="24"/>
        </w:rPr>
        <w:t xml:space="preserve">Пищевые добавки. Определение. Классификация. </w:t>
      </w:r>
      <w:r w:rsidR="001B2116">
        <w:rPr>
          <w:rFonts w:ascii="Times New Roman" w:hAnsi="Times New Roman"/>
          <w:sz w:val="24"/>
          <w:szCs w:val="24"/>
        </w:rPr>
        <w:t>Нормативные и правовые вопросы оборота биологически активных добавок к пище.</w:t>
      </w:r>
    </w:p>
    <w:p w:rsidR="00960E44" w:rsidRPr="00960E44" w:rsidRDefault="00960E44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2116">
        <w:rPr>
          <w:rFonts w:ascii="Times New Roman" w:hAnsi="Times New Roman"/>
          <w:color w:val="000000"/>
          <w:spacing w:val="-7"/>
          <w:sz w:val="24"/>
          <w:szCs w:val="24"/>
        </w:rPr>
        <w:t>Обязательные требования к продукции, процессам производства, оценке соответствия в сфере реализации Федерального закона «О техническом регулировании» (</w:t>
      </w:r>
      <w:r w:rsidRPr="001B2116">
        <w:rPr>
          <w:rFonts w:ascii="Times New Roman" w:hAnsi="Times New Roman"/>
          <w:color w:val="000000"/>
          <w:sz w:val="24"/>
          <w:szCs w:val="24"/>
        </w:rPr>
        <w:t>от 27.12.2002 N 184-ФЗ (последняя редакция).</w:t>
      </w:r>
      <w:r w:rsidRPr="001B2116">
        <w:rPr>
          <w:rFonts w:ascii="Times New Roman" w:hAnsi="Times New Roman"/>
          <w:color w:val="000000"/>
          <w:spacing w:val="-7"/>
          <w:sz w:val="24"/>
          <w:szCs w:val="24"/>
        </w:rPr>
        <w:t xml:space="preserve"> Принципы регулирования</w:t>
      </w:r>
      <w:r w:rsidRPr="001B2116">
        <w:rPr>
          <w:rFonts w:ascii="Times New Roman" w:hAnsi="Times New Roman"/>
          <w:bCs/>
          <w:color w:val="000000"/>
          <w:spacing w:val="-7"/>
          <w:sz w:val="24"/>
          <w:szCs w:val="24"/>
        </w:rPr>
        <w:t>.</w:t>
      </w:r>
    </w:p>
    <w:p w:rsidR="00960E44" w:rsidRPr="00960E44" w:rsidRDefault="00960E44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0E44">
        <w:rPr>
          <w:rFonts w:ascii="Times New Roman" w:hAnsi="Times New Roman"/>
          <w:sz w:val="24"/>
          <w:szCs w:val="24"/>
        </w:rPr>
        <w:t>Санитарно-эпидемиологический надзор за соблюдением гигиенических требований и технических регламентов к условиям организации общественного питания.</w:t>
      </w:r>
    </w:p>
    <w:p w:rsidR="00960E44" w:rsidRPr="00384A25" w:rsidRDefault="00960E44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0E44">
        <w:rPr>
          <w:rFonts w:ascii="Times New Roman" w:hAnsi="Times New Roman"/>
          <w:sz w:val="24"/>
          <w:szCs w:val="24"/>
        </w:rPr>
        <w:t>Санитарно-эпидемиологический надзор за организацией питания в лечебно-профилактических и оздоровительных организациях социальной защиты.</w:t>
      </w:r>
    </w:p>
    <w:p w:rsidR="00AB4B92" w:rsidRPr="00C60C5B" w:rsidRDefault="00AB4B92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0C5B">
        <w:rPr>
          <w:rFonts w:ascii="Times New Roman" w:hAnsi="Times New Roman"/>
          <w:spacing w:val="-7"/>
          <w:sz w:val="24"/>
          <w:szCs w:val="24"/>
        </w:rPr>
        <w:lastRenderedPageBreak/>
        <w:t>Государственный санитарно-эпидемиологический надзор в области гигиены детей и подростков. Цели, задачи.</w:t>
      </w:r>
    </w:p>
    <w:p w:rsidR="00AB4B92" w:rsidRPr="00C60C5B" w:rsidRDefault="00AB4B92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0C5B">
        <w:rPr>
          <w:rFonts w:ascii="Times New Roman" w:hAnsi="Times New Roman"/>
          <w:spacing w:val="-7"/>
          <w:sz w:val="24"/>
          <w:szCs w:val="24"/>
        </w:rPr>
        <w:t>Основные законодательные и нормативно-методические документы, регламентирующие требования к условиям воспитания и обучения детей в детских образовательных организациях.</w:t>
      </w:r>
    </w:p>
    <w:p w:rsidR="005C718E" w:rsidRPr="00C60C5B" w:rsidRDefault="005C718E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0C5B">
        <w:rPr>
          <w:rFonts w:ascii="Times New Roman" w:hAnsi="Times New Roman"/>
          <w:bCs/>
          <w:sz w:val="24"/>
          <w:szCs w:val="24"/>
        </w:rPr>
        <w:t>Деятельность органов и учреждений Федеральной службы по надзору в сфере защиты прав потребителей и благополучия человека по обеспечению благополучия детей и подростков.</w:t>
      </w:r>
    </w:p>
    <w:p w:rsidR="00EA293D" w:rsidRPr="00C60C5B" w:rsidRDefault="005C718E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0C5B">
        <w:rPr>
          <w:rFonts w:ascii="Times New Roman" w:hAnsi="Times New Roman"/>
          <w:spacing w:val="-7"/>
          <w:sz w:val="24"/>
          <w:szCs w:val="24"/>
        </w:rPr>
        <w:t xml:space="preserve">Задачи, функции и общие принципы организации надзора за условиями воспитания и обучения </w:t>
      </w:r>
      <w:r w:rsidR="00EA293D" w:rsidRPr="00C60C5B">
        <w:rPr>
          <w:rFonts w:ascii="Times New Roman" w:hAnsi="Times New Roman"/>
          <w:spacing w:val="-7"/>
          <w:sz w:val="24"/>
          <w:szCs w:val="24"/>
        </w:rPr>
        <w:t>детей и подростков.</w:t>
      </w:r>
    </w:p>
    <w:p w:rsidR="006B0AE2" w:rsidRPr="00C60C5B" w:rsidRDefault="006B0AE2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0C5B">
        <w:rPr>
          <w:rFonts w:ascii="Times New Roman" w:hAnsi="Times New Roman"/>
          <w:spacing w:val="-7"/>
          <w:sz w:val="24"/>
          <w:szCs w:val="24"/>
        </w:rPr>
        <w:t>Организация работы специалистов-эк</w:t>
      </w:r>
      <w:r w:rsidR="00A61BEB" w:rsidRPr="00C60C5B">
        <w:rPr>
          <w:rFonts w:ascii="Times New Roman" w:hAnsi="Times New Roman"/>
          <w:spacing w:val="-7"/>
          <w:sz w:val="24"/>
          <w:szCs w:val="24"/>
        </w:rPr>
        <w:t>спертов подразделений управления</w:t>
      </w:r>
      <w:r w:rsidRPr="00C60C5B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C60C5B">
        <w:rPr>
          <w:rFonts w:ascii="Times New Roman" w:hAnsi="Times New Roman"/>
          <w:spacing w:val="-7"/>
          <w:sz w:val="24"/>
          <w:szCs w:val="24"/>
        </w:rPr>
        <w:t>Роспотребнадзора</w:t>
      </w:r>
      <w:proofErr w:type="spellEnd"/>
      <w:r w:rsidRPr="00C60C5B">
        <w:rPr>
          <w:rFonts w:ascii="Times New Roman" w:hAnsi="Times New Roman"/>
          <w:spacing w:val="-7"/>
          <w:sz w:val="24"/>
          <w:szCs w:val="24"/>
        </w:rPr>
        <w:t xml:space="preserve"> по надзору за условиями воспитания и бучения.</w:t>
      </w:r>
    </w:p>
    <w:p w:rsidR="005C718E" w:rsidRPr="00C60C5B" w:rsidRDefault="005C718E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0C5B">
        <w:rPr>
          <w:rFonts w:ascii="Times New Roman" w:hAnsi="Times New Roman"/>
          <w:spacing w:val="-7"/>
          <w:sz w:val="24"/>
          <w:szCs w:val="24"/>
        </w:rPr>
        <w:t xml:space="preserve">Правовое обеспечение деятельности специалистов </w:t>
      </w:r>
      <w:proofErr w:type="spellStart"/>
      <w:r w:rsidRPr="00C60C5B">
        <w:rPr>
          <w:rFonts w:ascii="Times New Roman" w:hAnsi="Times New Roman"/>
          <w:spacing w:val="-7"/>
          <w:sz w:val="24"/>
          <w:szCs w:val="24"/>
        </w:rPr>
        <w:t>Роспотребнадзора</w:t>
      </w:r>
      <w:proofErr w:type="spellEnd"/>
      <w:r w:rsidRPr="00C60C5B">
        <w:rPr>
          <w:rFonts w:ascii="Times New Roman" w:hAnsi="Times New Roman"/>
          <w:spacing w:val="-7"/>
          <w:sz w:val="24"/>
          <w:szCs w:val="24"/>
        </w:rPr>
        <w:t xml:space="preserve"> в области гигиенического воспитания и обучения.</w:t>
      </w:r>
    </w:p>
    <w:p w:rsidR="0069647E" w:rsidRPr="00C60C5B" w:rsidRDefault="0069647E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0C5B">
        <w:rPr>
          <w:rFonts w:ascii="Times New Roman" w:hAnsi="Times New Roman"/>
          <w:sz w:val="24"/>
          <w:szCs w:val="24"/>
        </w:rPr>
        <w:t>Гигиенические требования к персональным электронно-вычислительным машинам и организации работы на них.</w:t>
      </w:r>
      <w:bookmarkStart w:id="0" w:name="_GoBack"/>
      <w:bookmarkEnd w:id="0"/>
    </w:p>
    <w:p w:rsidR="00AB4B92" w:rsidRPr="00C60C5B" w:rsidRDefault="00AB4B92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0C5B">
        <w:rPr>
          <w:rFonts w:ascii="Times New Roman" w:hAnsi="Times New Roman"/>
          <w:spacing w:val="-7"/>
          <w:sz w:val="24"/>
          <w:szCs w:val="24"/>
        </w:rPr>
        <w:t>Гигиенические требования к организации учебно-производственного процесса в образовательных организациях начального профессионального образования.</w:t>
      </w:r>
    </w:p>
    <w:p w:rsidR="00AB4B92" w:rsidRPr="00C60C5B" w:rsidRDefault="00AB4B92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0C5B">
        <w:rPr>
          <w:rFonts w:ascii="Times New Roman" w:hAnsi="Times New Roman"/>
          <w:sz w:val="24"/>
          <w:szCs w:val="24"/>
        </w:rPr>
        <w:t>Санитарно-эпидемиологический контроль за организацией и качеством питания в организациях для детей и подростков.</w:t>
      </w:r>
    </w:p>
    <w:p w:rsidR="007C6C3E" w:rsidRPr="00C60C5B" w:rsidRDefault="007C6C3E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0C5B">
        <w:rPr>
          <w:rFonts w:ascii="Times New Roman" w:hAnsi="Times New Roman"/>
          <w:sz w:val="24"/>
          <w:szCs w:val="24"/>
        </w:rPr>
        <w:t>Гигиенические проблемы формирования здоровья школьников в системе гимназического образования.</w:t>
      </w:r>
    </w:p>
    <w:p w:rsidR="00AB4B92" w:rsidRPr="00C60C5B" w:rsidRDefault="00AB4B92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0C5B">
        <w:rPr>
          <w:rFonts w:ascii="Times New Roman" w:hAnsi="Times New Roman"/>
          <w:spacing w:val="-7"/>
          <w:sz w:val="24"/>
          <w:szCs w:val="24"/>
        </w:rPr>
        <w:t>Государственный санитарно-эпидемиологический надзор в области гигиены труда.</w:t>
      </w:r>
      <w:r w:rsidR="007C6C3E" w:rsidRPr="00C60C5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60C5B">
        <w:rPr>
          <w:rFonts w:ascii="Times New Roman" w:hAnsi="Times New Roman"/>
          <w:spacing w:val="-7"/>
          <w:sz w:val="24"/>
          <w:szCs w:val="24"/>
        </w:rPr>
        <w:t xml:space="preserve">Основные законодательные и нормативно-методические документы, в соответствии с которыми реализуется деятельность специалиста по </w:t>
      </w:r>
      <w:r w:rsidR="005A6F56" w:rsidRPr="00C60C5B">
        <w:rPr>
          <w:rFonts w:ascii="Times New Roman" w:hAnsi="Times New Roman"/>
          <w:spacing w:val="-7"/>
          <w:sz w:val="24"/>
          <w:szCs w:val="24"/>
        </w:rPr>
        <w:t xml:space="preserve">гигиене </w:t>
      </w:r>
      <w:r w:rsidRPr="00C60C5B">
        <w:rPr>
          <w:rFonts w:ascii="Times New Roman" w:hAnsi="Times New Roman"/>
          <w:spacing w:val="-7"/>
          <w:sz w:val="24"/>
          <w:szCs w:val="24"/>
        </w:rPr>
        <w:t>труда.</w:t>
      </w:r>
    </w:p>
    <w:p w:rsidR="00AB4B92" w:rsidRPr="00C60C5B" w:rsidRDefault="00AB4B92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0C5B">
        <w:rPr>
          <w:rFonts w:ascii="Times New Roman" w:hAnsi="Times New Roman"/>
          <w:spacing w:val="-7"/>
          <w:sz w:val="24"/>
          <w:szCs w:val="24"/>
        </w:rPr>
        <w:t>Оценка профессионального риска для здоровья работающих.</w:t>
      </w:r>
      <w:r w:rsidR="001B2116" w:rsidRPr="00C60C5B">
        <w:rPr>
          <w:rFonts w:ascii="Times New Roman" w:hAnsi="Times New Roman"/>
          <w:spacing w:val="-7"/>
          <w:sz w:val="24"/>
          <w:szCs w:val="24"/>
        </w:rPr>
        <w:t xml:space="preserve"> Методика оценки относительного риска заболеваемости по данным </w:t>
      </w:r>
      <w:proofErr w:type="spellStart"/>
      <w:r w:rsidR="001B2116" w:rsidRPr="00C60C5B">
        <w:rPr>
          <w:rFonts w:ascii="Times New Roman" w:hAnsi="Times New Roman"/>
          <w:spacing w:val="-7"/>
          <w:sz w:val="24"/>
          <w:szCs w:val="24"/>
        </w:rPr>
        <w:t>когортного</w:t>
      </w:r>
      <w:proofErr w:type="spellEnd"/>
      <w:r w:rsidR="001B2116" w:rsidRPr="00C60C5B">
        <w:rPr>
          <w:rFonts w:ascii="Times New Roman" w:hAnsi="Times New Roman"/>
          <w:spacing w:val="-7"/>
          <w:sz w:val="24"/>
          <w:szCs w:val="24"/>
        </w:rPr>
        <w:t xml:space="preserve"> исследования.</w:t>
      </w:r>
    </w:p>
    <w:p w:rsidR="007C6C3E" w:rsidRPr="00C60C5B" w:rsidRDefault="00F24185" w:rsidP="001F4C4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60C5B">
        <w:rPr>
          <w:rFonts w:ascii="Times New Roman" w:hAnsi="Times New Roman"/>
          <w:bCs/>
          <w:sz w:val="24"/>
          <w:szCs w:val="24"/>
        </w:rPr>
        <w:t xml:space="preserve">Определения понятия «здоровье». </w:t>
      </w:r>
      <w:r w:rsidR="007C6C3E" w:rsidRPr="00C60C5B">
        <w:rPr>
          <w:rFonts w:ascii="Times New Roman" w:hAnsi="Times New Roman"/>
          <w:bCs/>
          <w:sz w:val="24"/>
          <w:szCs w:val="24"/>
        </w:rPr>
        <w:t xml:space="preserve">Критерии, факторы, формирующие здоровье. Группы здоровья. </w:t>
      </w:r>
      <w:r w:rsidR="007C6C3E" w:rsidRPr="00C60C5B">
        <w:rPr>
          <w:rFonts w:ascii="Times New Roman" w:hAnsi="Times New Roman"/>
          <w:sz w:val="24"/>
          <w:szCs w:val="24"/>
        </w:rPr>
        <w:t>Расчетные показатели социально-гигиенического мониторинга для оценки уровня, динамики и структуры заболеваемости населения.</w:t>
      </w:r>
    </w:p>
    <w:p w:rsidR="005C7CDC" w:rsidRPr="00C60C5B" w:rsidRDefault="005C7CDC" w:rsidP="001F4C40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6B72" w:rsidRPr="00C60C5B" w:rsidRDefault="00196B72" w:rsidP="001F4C40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1014" w:rsidRPr="00C60C5B" w:rsidRDefault="00221014" w:rsidP="00614D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1014" w:rsidRPr="00C60C5B" w:rsidSect="001F4C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760C404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95737D"/>
    <w:multiLevelType w:val="multilevel"/>
    <w:tmpl w:val="8E74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34A4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3" w15:restartNumberingAfterBreak="0">
    <w:nsid w:val="0C4560B3"/>
    <w:multiLevelType w:val="hybridMultilevel"/>
    <w:tmpl w:val="1E90BCCC"/>
    <w:lvl w:ilvl="0" w:tplc="E4DE96AE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50A99"/>
    <w:multiLevelType w:val="hybridMultilevel"/>
    <w:tmpl w:val="BDCA9490"/>
    <w:lvl w:ilvl="0" w:tplc="C794312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0734312"/>
    <w:multiLevelType w:val="hybridMultilevel"/>
    <w:tmpl w:val="A1DC0BF4"/>
    <w:lvl w:ilvl="0" w:tplc="F6DE656E">
      <w:start w:val="1"/>
      <w:numFmt w:val="decimal"/>
      <w:lvlText w:val="%1."/>
      <w:lvlJc w:val="left"/>
      <w:pPr>
        <w:ind w:left="806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B17C1"/>
    <w:multiLevelType w:val="multilevel"/>
    <w:tmpl w:val="0CE8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D6BC9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8" w15:restartNumberingAfterBreak="0">
    <w:nsid w:val="2C642E12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9" w15:restartNumberingAfterBreak="0">
    <w:nsid w:val="331D0D21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10" w15:restartNumberingAfterBreak="0">
    <w:nsid w:val="40E60C1F"/>
    <w:multiLevelType w:val="multilevel"/>
    <w:tmpl w:val="59E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CA45A1"/>
    <w:multiLevelType w:val="multilevel"/>
    <w:tmpl w:val="0D66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3D1AF6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13" w15:restartNumberingAfterBreak="0">
    <w:nsid w:val="4FB9257C"/>
    <w:multiLevelType w:val="hybridMultilevel"/>
    <w:tmpl w:val="1E90BCCC"/>
    <w:lvl w:ilvl="0" w:tplc="E4DE96AE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E16F6"/>
    <w:multiLevelType w:val="hybridMultilevel"/>
    <w:tmpl w:val="E86A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D66D1"/>
    <w:multiLevelType w:val="hybridMultilevel"/>
    <w:tmpl w:val="1E90BCCC"/>
    <w:lvl w:ilvl="0" w:tplc="E4DE96AE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91484"/>
    <w:multiLevelType w:val="hybridMultilevel"/>
    <w:tmpl w:val="1E90BCCC"/>
    <w:lvl w:ilvl="0" w:tplc="E4DE96AE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73FCE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18" w15:restartNumberingAfterBreak="0">
    <w:nsid w:val="70AF4C4E"/>
    <w:multiLevelType w:val="hybridMultilevel"/>
    <w:tmpl w:val="1E90BCCC"/>
    <w:lvl w:ilvl="0" w:tplc="E4DE96AE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11"/>
  </w:num>
  <w:num w:numId="13">
    <w:abstractNumId w:val="10"/>
  </w:num>
  <w:num w:numId="14">
    <w:abstractNumId w:val="18"/>
  </w:num>
  <w:num w:numId="15">
    <w:abstractNumId w:val="1"/>
  </w:num>
  <w:num w:numId="16">
    <w:abstractNumId w:val="3"/>
  </w:num>
  <w:num w:numId="17">
    <w:abstractNumId w:val="16"/>
  </w:num>
  <w:num w:numId="18">
    <w:abstractNumId w:val="13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B92"/>
    <w:rsid w:val="00021372"/>
    <w:rsid w:val="000336D9"/>
    <w:rsid w:val="0009552B"/>
    <w:rsid w:val="000D2421"/>
    <w:rsid w:val="00196B72"/>
    <w:rsid w:val="001A23E3"/>
    <w:rsid w:val="001B2116"/>
    <w:rsid w:val="001E1BD9"/>
    <w:rsid w:val="001F4C40"/>
    <w:rsid w:val="00203C0F"/>
    <w:rsid w:val="00221014"/>
    <w:rsid w:val="002675E2"/>
    <w:rsid w:val="002A17C8"/>
    <w:rsid w:val="002D7248"/>
    <w:rsid w:val="00300C9C"/>
    <w:rsid w:val="00311690"/>
    <w:rsid w:val="00317D8E"/>
    <w:rsid w:val="00347B34"/>
    <w:rsid w:val="0036486A"/>
    <w:rsid w:val="00366D81"/>
    <w:rsid w:val="00384A25"/>
    <w:rsid w:val="003C4FA1"/>
    <w:rsid w:val="003D672D"/>
    <w:rsid w:val="003E707D"/>
    <w:rsid w:val="004129E2"/>
    <w:rsid w:val="00414037"/>
    <w:rsid w:val="00452AFF"/>
    <w:rsid w:val="00467122"/>
    <w:rsid w:val="004B76EF"/>
    <w:rsid w:val="004E4A72"/>
    <w:rsid w:val="00504A5A"/>
    <w:rsid w:val="005269ED"/>
    <w:rsid w:val="00553CE7"/>
    <w:rsid w:val="005A6F56"/>
    <w:rsid w:val="005A77B4"/>
    <w:rsid w:val="005B142C"/>
    <w:rsid w:val="005C718E"/>
    <w:rsid w:val="005C7CDC"/>
    <w:rsid w:val="00614DE0"/>
    <w:rsid w:val="00625716"/>
    <w:rsid w:val="00630290"/>
    <w:rsid w:val="00673E99"/>
    <w:rsid w:val="0069647E"/>
    <w:rsid w:val="006B0AE2"/>
    <w:rsid w:val="0072235E"/>
    <w:rsid w:val="007379B1"/>
    <w:rsid w:val="00760CFA"/>
    <w:rsid w:val="007B05C1"/>
    <w:rsid w:val="007C2E47"/>
    <w:rsid w:val="007C6C3E"/>
    <w:rsid w:val="007D5873"/>
    <w:rsid w:val="007F3C73"/>
    <w:rsid w:val="008D3AE9"/>
    <w:rsid w:val="008D6D71"/>
    <w:rsid w:val="0092749E"/>
    <w:rsid w:val="00960E44"/>
    <w:rsid w:val="00970025"/>
    <w:rsid w:val="009A3F2D"/>
    <w:rsid w:val="009D3564"/>
    <w:rsid w:val="00A00F29"/>
    <w:rsid w:val="00A10059"/>
    <w:rsid w:val="00A328AB"/>
    <w:rsid w:val="00A3643E"/>
    <w:rsid w:val="00A61BEB"/>
    <w:rsid w:val="00A8331A"/>
    <w:rsid w:val="00A8415D"/>
    <w:rsid w:val="00AB4B92"/>
    <w:rsid w:val="00B0151C"/>
    <w:rsid w:val="00B459C6"/>
    <w:rsid w:val="00B512A1"/>
    <w:rsid w:val="00B743F5"/>
    <w:rsid w:val="00B835F7"/>
    <w:rsid w:val="00BE6BDD"/>
    <w:rsid w:val="00BF0BC2"/>
    <w:rsid w:val="00BF5A92"/>
    <w:rsid w:val="00C034FF"/>
    <w:rsid w:val="00C35D49"/>
    <w:rsid w:val="00C501AD"/>
    <w:rsid w:val="00C60C5B"/>
    <w:rsid w:val="00C70FC6"/>
    <w:rsid w:val="00C96BF1"/>
    <w:rsid w:val="00CC6026"/>
    <w:rsid w:val="00D456D7"/>
    <w:rsid w:val="00DB0AF0"/>
    <w:rsid w:val="00DB0C44"/>
    <w:rsid w:val="00DB7BEB"/>
    <w:rsid w:val="00E5280E"/>
    <w:rsid w:val="00E857B7"/>
    <w:rsid w:val="00EA293D"/>
    <w:rsid w:val="00EB1B54"/>
    <w:rsid w:val="00ED3715"/>
    <w:rsid w:val="00EF0F43"/>
    <w:rsid w:val="00F00740"/>
    <w:rsid w:val="00F156AC"/>
    <w:rsid w:val="00F24185"/>
    <w:rsid w:val="00F436CD"/>
    <w:rsid w:val="00F527E3"/>
    <w:rsid w:val="00FA7194"/>
    <w:rsid w:val="00FC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B1C3"/>
  <w15:docId w15:val="{616E8D18-B67C-4A74-8E83-EF408BEA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99"/>
  </w:style>
  <w:style w:type="paragraph" w:styleId="1">
    <w:name w:val="heading 1"/>
    <w:basedOn w:val="a"/>
    <w:next w:val="a"/>
    <w:link w:val="10"/>
    <w:uiPriority w:val="9"/>
    <w:qFormat/>
    <w:rsid w:val="00614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2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4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92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uiPriority w:val="59"/>
    <w:rsid w:val="00196B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uiPriority w:val="99"/>
    <w:rsid w:val="00DB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41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rsid w:val="00F2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72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14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uturismarkdown-paragraph">
    <w:name w:val="futurismarkdown-paragraph"/>
    <w:basedOn w:val="a"/>
    <w:rsid w:val="0061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14DE0"/>
    <w:rPr>
      <w:b/>
      <w:bCs/>
    </w:rPr>
  </w:style>
  <w:style w:type="character" w:styleId="a7">
    <w:name w:val="Hyperlink"/>
    <w:basedOn w:val="a0"/>
    <w:uiPriority w:val="99"/>
    <w:semiHidden/>
    <w:unhideWhenUsed/>
    <w:rsid w:val="00614DE0"/>
    <w:rPr>
      <w:color w:val="0000FF"/>
      <w:u w:val="single"/>
    </w:rPr>
  </w:style>
  <w:style w:type="character" w:customStyle="1" w:styleId="link">
    <w:name w:val="link"/>
    <w:basedOn w:val="a0"/>
    <w:rsid w:val="00614DE0"/>
  </w:style>
  <w:style w:type="character" w:customStyle="1" w:styleId="10">
    <w:name w:val="Заголовок 1 Знак"/>
    <w:basedOn w:val="a0"/>
    <w:link w:val="1"/>
    <w:uiPriority w:val="9"/>
    <w:rsid w:val="00614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03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434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4179">
                      <w:marLeft w:val="0"/>
                      <w:marRight w:val="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4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0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1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9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3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7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2248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6854-8D10-47E5-8741-180A27D8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BannikovaLP</dc:creator>
  <cp:keywords/>
  <dc:description/>
  <cp:lastModifiedBy>Выдрина Татьяна Васильевна</cp:lastModifiedBy>
  <cp:revision>37</cp:revision>
  <cp:lastPrinted>2025-02-18T08:27:00Z</cp:lastPrinted>
  <dcterms:created xsi:type="dcterms:W3CDTF">2017-05-22T10:07:00Z</dcterms:created>
  <dcterms:modified xsi:type="dcterms:W3CDTF">2025-02-21T12:10:00Z</dcterms:modified>
</cp:coreProperties>
</file>