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51B" w:rsidRPr="0000651B" w:rsidRDefault="0000651B" w:rsidP="0000651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C2609"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00651B" w:rsidRPr="0000651B" w:rsidRDefault="004B2C80" w:rsidP="00006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о</w:t>
      </w:r>
      <w:r w:rsidR="0000651B" w:rsidRPr="0000651B">
        <w:rPr>
          <w:rFonts w:ascii="Times New Roman" w:hAnsi="Times New Roman" w:cs="Times New Roman"/>
          <w:sz w:val="24"/>
          <w:szCs w:val="24"/>
        </w:rPr>
        <w:t>бщей гигиены</w:t>
      </w:r>
    </w:p>
    <w:p w:rsidR="0000651B" w:rsidRPr="0000651B" w:rsidRDefault="0000651B" w:rsidP="0000651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51B" w:rsidRDefault="0000651B" w:rsidP="00BB3704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C7D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Дисциплина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игиена</w:t>
      </w:r>
    </w:p>
    <w:p w:rsidR="0000651B" w:rsidRDefault="004B2C80" w:rsidP="00BB3704">
      <w:pPr>
        <w:tabs>
          <w:tab w:val="left" w:pos="0"/>
          <w:tab w:val="left" w:pos="794"/>
          <w:tab w:val="left" w:pos="2495"/>
          <w:tab w:val="left" w:pos="3742"/>
          <w:tab w:val="left" w:pos="4990"/>
          <w:tab w:val="left" w:pos="6237"/>
          <w:tab w:val="left" w:pos="7484"/>
          <w:tab w:val="left" w:pos="8732"/>
          <w:tab w:val="left" w:pos="9923"/>
        </w:tabs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C7D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00651B" w:rsidRPr="00BC7D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пециальность</w:t>
      </w:r>
      <w:r w:rsidR="0000651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0651B">
        <w:rPr>
          <w:rFonts w:ascii="Times New Roman" w:hAnsi="Times New Roman" w:cs="Times New Roman"/>
          <w:sz w:val="24"/>
          <w:szCs w:val="24"/>
          <w:lang w:eastAsia="en-US"/>
        </w:rPr>
        <w:t>31.05.01 Лечебное дело</w:t>
      </w:r>
    </w:p>
    <w:p w:rsidR="00872AD9" w:rsidRDefault="00872AD9" w:rsidP="00BB37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AD9" w:rsidRDefault="00872AD9" w:rsidP="00BB37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72AD9" w:rsidRPr="0000651B" w:rsidRDefault="00872AD9" w:rsidP="00BB3704">
      <w:pPr>
        <w:jc w:val="center"/>
        <w:rPr>
          <w:rFonts w:ascii="Times New Roman" w:hAnsi="Times New Roman" w:cs="Times New Roman"/>
          <w:sz w:val="24"/>
          <w:szCs w:val="24"/>
        </w:rPr>
      </w:pPr>
      <w:r w:rsidRPr="0000651B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BC7DAA" w:rsidRPr="000D1F2E" w:rsidRDefault="00BC7DAA" w:rsidP="000D1F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651B" w:rsidRPr="000D1F2E" w:rsidRDefault="0000651B" w:rsidP="000D1F2E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D1F2E">
        <w:rPr>
          <w:rFonts w:ascii="Times New Roman" w:hAnsi="Times New Roman" w:cs="Times New Roman"/>
          <w:b/>
          <w:sz w:val="24"/>
          <w:szCs w:val="24"/>
        </w:rPr>
        <w:t>Лекции</w:t>
      </w:r>
      <w:r w:rsidR="00FD0A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1F2E">
        <w:rPr>
          <w:rFonts w:ascii="Times New Roman" w:hAnsi="Times New Roman" w:cs="Times New Roman"/>
          <w:b/>
          <w:sz w:val="24"/>
          <w:szCs w:val="24"/>
        </w:rPr>
        <w:t>– 46 часов</w:t>
      </w:r>
    </w:p>
    <w:tbl>
      <w:tblPr>
        <w:tblW w:w="10206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8163"/>
        <w:gridCol w:w="1417"/>
      </w:tblGrid>
      <w:tr w:rsidR="00FB2D13" w:rsidRPr="000D1F2E" w:rsidTr="00FD0AAF">
        <w:trPr>
          <w:trHeight w:val="475"/>
        </w:trPr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0D1F2E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0D1F2E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лекции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0D1F2E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1F2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FD0AAF" w:rsidRPr="00FD0AAF" w:rsidTr="00FD0AAF">
        <w:trPr>
          <w:trHeight w:val="192"/>
        </w:trPr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583"/>
        </w:trPr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Учение о гигиене окружающей среды. Принципы гигиенического нормирования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360"/>
        </w:trPr>
        <w:tc>
          <w:tcPr>
            <w:tcW w:w="3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4B2C80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Современное направление </w:t>
            </w:r>
            <w:r w:rsidR="00FB2D13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больничного строительства. Гигиенические мероприятия и санитарный режим в стационарах различного профиля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315"/>
        </w:trPr>
        <w:tc>
          <w:tcPr>
            <w:tcW w:w="3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99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9A5105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радиационной безопасности персонала ЛПО при работе с открытыми и закрытыми источниками ионизирующего излучения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воздушной среды. Техногенное загрязнение атмосферного воздуха. Охрана атмосферного воздуха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  <w:r w:rsidR="004B2C80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Санитарная охрана </w:t>
            </w:r>
            <w:proofErr w:type="spellStart"/>
            <w:r w:rsidR="004B2C80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Почва и ее влияние на здоровье населения. Загрязнение и санитарная охрана почвы как эколого-гигиеническая проблема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Радиоактивные вещества и канцерогены в окружающей среде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9A5105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Климат и здоровье. Влияние климатических факторов на состояние здоровья населения. Акклиматизация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жилых и общественных зданий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435"/>
        </w:trPr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Питание как фактор здоровья. Гигиенические основы рационального питания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Алиментарно-зависимые заболевания и их профилактика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Минеральные вещества</w:t>
            </w:r>
            <w:r w:rsidR="009A5105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их значение в питании населения. </w:t>
            </w:r>
            <w:proofErr w:type="spellStart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Микроэлементозы</w:t>
            </w:r>
            <w:proofErr w:type="spellEnd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питания различных групп населения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Лечебное и лечебно-профилактическое питание, гигиенические принципы и правила организации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гигиену труда. Факторы трудового процесса и профилактика заболеваний, вызванных их неблагоприятным воздействием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Производственные излучения как профессиональный фактор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медицинских работников при использовании лазера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в гигиену детей и подростков. Состояние здоровья детей и подростков на современном этапе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организации санитарно-гигиенических мероприятий в мирное время и в условиях чрезвычайных ситуаций. Гигиена полевого размещения </w:t>
            </w:r>
            <w:r w:rsidR="004B2C80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войск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Основы организации и проведения санитарно-эпидемиологического надзора за питанием войск в мирное </w:t>
            </w:r>
            <w:proofErr w:type="spellStart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времяи</w:t>
            </w:r>
            <w:proofErr w:type="spellEnd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условиях чрезвычайных ситуаций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2D13" w:rsidRPr="00FD0AAF" w:rsidRDefault="00FB2D13" w:rsidP="000D1F2E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организации и проведения санитарно-эпидемиологического надзора за водоснабжением войск в мирное время и в условиях чрезвычайных ситуаций</w:t>
            </w:r>
          </w:p>
        </w:tc>
        <w:tc>
          <w:tcPr>
            <w:tcW w:w="694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B2D13" w:rsidRPr="00FD0AAF" w:rsidRDefault="00FB2D13" w:rsidP="000D1F2E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0651B" w:rsidRPr="00FD0AAF" w:rsidRDefault="0000651B" w:rsidP="000D1F2E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651B" w:rsidRPr="00FD0AAF" w:rsidRDefault="0000651B" w:rsidP="000D1F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Практические занятия –</w:t>
      </w:r>
      <w:r w:rsidR="00BC7DAA"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94 часа</w:t>
      </w:r>
      <w:r w:rsidRPr="00FD0A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10206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7"/>
        <w:gridCol w:w="8222"/>
        <w:gridCol w:w="1417"/>
      </w:tblGrid>
      <w:tr w:rsidR="00FD0AAF" w:rsidRPr="00FD0AAF" w:rsidTr="00FD0AA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D0AAF" w:rsidRPr="00FD0AAF" w:rsidTr="00FD0AA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Микроклимат закрытых помещений, гигиеническая характеристика показателей микроклимата, принципы нормирования. Методы исследования и гигиеническая оценка микроклимата помещений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6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Показатели чистоты воздуха закрытых помещений. Методы исследования и гигиеническая оценка состояния воздушной среды помещений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Методы исследования и гигиеническая оценка инсоляции, естественного и искусственного освещения помещений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Гигиенические требования к выбору земельного участка, размещению и планировке ЛПО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FD0AAF" w:rsidRPr="00FD0AAF" w:rsidTr="00FD0AAF">
        <w:trPr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Гигиенические требования к планировке, устройству и санитарно-противоэпидемическому режиму различных отделений больниц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Санитарно-противоэпидемический, санитарно-гигиенический и лечебно-охранительный режимы </w:t>
            </w:r>
            <w:proofErr w:type="spellStart"/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ЛПО.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Инфекции</w:t>
            </w:r>
            <w:proofErr w:type="spellEnd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 связанные с оказанием медицинской помощи (ИСМП). Профилактика ИСМП.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Гигиенические мероприятия по обращению с больничными отходами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4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highlight w:val="yellow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Обзор по разделу</w:t>
            </w:r>
            <w:r w:rsidR="001460F6"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«Коммунальная гигиена»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4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Гигиенические требования к качеству питьевой воды при централизованной и нецентрализованной системах водоснабжения.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Санитарная охрана </w:t>
            </w:r>
            <w:proofErr w:type="spellStart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водоисточников</w:t>
            </w:r>
            <w:proofErr w:type="spellEnd"/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. Методы улучшения качества воды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6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Пищевые вещества, их значение в питании человека. Энергетическая, пищевая и биологическая ценность продуктов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8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Гипо</w:t>
            </w:r>
            <w:proofErr w:type="spellEnd"/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5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Пищевая и биологическая ценность основных продуктов питания (молоко, хлеб, мясо, рыба, баночные консервы)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Санитарная экспертиза основных продуктов питания (молоко, хлеб, мясо, рыба, баночные консервы). Этапы проведения, методы исследования. Документальное оформление результатов санитарной экспертизы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pStyle w:val="Style2"/>
              <w:widowControl/>
              <w:spacing w:line="240" w:lineRule="auto"/>
              <w:ind w:hanging="19"/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Гигиеническая оценка адекватности питания населения. Методы исследования индивидуального питания.</w:t>
            </w:r>
            <w:r w:rsidR="001460F6"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lang w:eastAsia="en-US"/>
              </w:rPr>
              <w:t xml:space="preserve">Медицинский контроль за адекватностью питания 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lang w:eastAsia="en-US"/>
              </w:rPr>
              <w:lastRenderedPageBreak/>
              <w:t>населения. Пищевой статус как показатель состояния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pStyle w:val="Style2"/>
              <w:widowControl/>
              <w:spacing w:line="240" w:lineRule="auto"/>
              <w:ind w:hanging="19"/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  <w:lastRenderedPageBreak/>
              <w:t>4</w:t>
            </w:r>
          </w:p>
        </w:tc>
      </w:tr>
      <w:tr w:rsidR="00FD0AAF" w:rsidRPr="00FD0AAF" w:rsidTr="00FD0AAF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Гигиенические требования к планировке, оборудованию и содержанию пищеблоков. Факторы риска в общественном питании.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Пищевые отравления, классификация, клиника, профилактика. Роль врача лечебного профиля в расследовании пищевых отравлений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</w:tr>
      <w:tr w:rsidR="00FD0AAF" w:rsidRPr="00FD0AAF" w:rsidTr="00FD0AAF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pStyle w:val="Style2"/>
              <w:widowControl/>
              <w:spacing w:line="240" w:lineRule="auto"/>
              <w:ind w:hanging="5"/>
              <w:jc w:val="both"/>
              <w:rPr>
                <w:rFonts w:ascii="Times New Roman" w:hAnsi="Times New Roman" w:cs="Times New Roman"/>
                <w:b/>
                <w:i/>
                <w:snapToGrid w:val="0"/>
                <w:color w:val="000000" w:themeColor="text1"/>
                <w:lang w:eastAsia="en-US"/>
              </w:rPr>
            </w:pP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Обзор по разделу</w:t>
            </w:r>
            <w:r w:rsidR="001460F6"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FD0AAF">
              <w:rPr>
                <w:rStyle w:val="FontStyle11"/>
                <w:b w:val="0"/>
                <w:i w:val="0"/>
                <w:color w:val="000000" w:themeColor="text1"/>
                <w:sz w:val="24"/>
                <w:szCs w:val="24"/>
                <w:lang w:eastAsia="en-US"/>
              </w:rPr>
              <w:t xml:space="preserve"> «Гигиена питания»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FB2D13" w:rsidP="000D1F2E">
            <w:pPr>
              <w:pStyle w:val="Style2"/>
              <w:widowControl/>
              <w:spacing w:line="240" w:lineRule="auto"/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lang w:eastAsia="en-US"/>
              </w:rPr>
              <w:t>2</w:t>
            </w:r>
          </w:p>
        </w:tc>
      </w:tr>
      <w:tr w:rsidR="00FD0AAF" w:rsidRPr="00FD0AAF" w:rsidTr="00FD0AAF">
        <w:trPr>
          <w:trHeight w:val="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Методы изучения, исследования и оценки физического развития детей и подростков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FD0AAF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Комплексная оценка состояния здоровья детей и подростков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FD0AAF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Обзор по разделу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: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«Гигиена детей и подростков»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FD0AAF">
        <w:trPr>
          <w:trHeight w:val="3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</w:t>
            </w:r>
            <w:r w:rsidR="00D24A9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аспекты работы цехового врача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FD0AAF">
        <w:trPr>
          <w:trHeight w:val="5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исследования реакций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организма работающих на трудовую нагрузку и факторы производственной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</w:tr>
      <w:tr w:rsidR="00FD0AAF" w:rsidRPr="00FD0AAF" w:rsidTr="00FD0AAF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22-24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Гигиеническая характеристика и оценка факторов производственной среды и трудового процесса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</w:tr>
      <w:tr w:rsidR="00FD0AAF" w:rsidRPr="00FD0AAF" w:rsidTr="00FD0AAF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Комплексная оценка условий труда по степени вредности и опасности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FD0AAF" w:rsidRDefault="00D24A97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Методы контроля состояния здоровья трудящихся. Организация и проведение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профилактических медицинских осмотров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3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Составление комплекса гигиенических, профилактических и оздоровительных мероприятий на производстве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2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Гигиенические аспекты труда врачей различного профиля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 по разделу</w:t>
            </w:r>
            <w:r w:rsidR="001460F6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«Гигиена труда»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A97" w:rsidRPr="00FD0AAF" w:rsidRDefault="0000651B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FD0AAF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за 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питанием </w:t>
            </w:r>
            <w:r w:rsidR="00D24A97"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войск в полевых условиях и в условиях </w:t>
            </w:r>
            <w:r w:rsidR="00D24A9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51B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snapToGrid w:val="0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</w:pP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Основы организации и проведения санитарно-эпидемиологического надзора </w:t>
            </w:r>
            <w:r w:rsidRPr="00FD0AAF">
              <w:rPr>
                <w:rFonts w:ascii="Times New Roman" w:hAnsi="Times New Roman" w:cs="Times New Roman"/>
                <w:color w:val="000000" w:themeColor="text1"/>
                <w:kern w:val="1"/>
                <w:sz w:val="24"/>
                <w:szCs w:val="24"/>
                <w:lang w:eastAsia="en-US"/>
              </w:rPr>
              <w:t>за</w:t>
            </w:r>
            <w:r w:rsidRPr="00FD0AAF">
              <w:rPr>
                <w:rFonts w:ascii="Times New Roman" w:hAnsi="Times New Roman" w:cs="Times New Roman"/>
                <w:bCs/>
                <w:iCs/>
                <w:color w:val="000000" w:themeColor="text1"/>
                <w:kern w:val="1"/>
                <w:sz w:val="24"/>
                <w:szCs w:val="24"/>
                <w:lang w:eastAsia="en-US"/>
              </w:rPr>
              <w:t xml:space="preserve"> водоснабжением войск в полевых условиях и в условиях 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чрезвычайных ситуаций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A97" w:rsidRPr="00FD0AAF" w:rsidRDefault="00D24A9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</w:tbl>
    <w:p w:rsidR="0000651B" w:rsidRPr="00FD0AAF" w:rsidRDefault="0000651B" w:rsidP="000D1F2E">
      <w:pPr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0651B" w:rsidRPr="00FD0AAF" w:rsidRDefault="0000651B" w:rsidP="000D1F2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Самостоятельная</w:t>
      </w:r>
      <w:r w:rsidR="00BC7DAA"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работа – </w:t>
      </w:r>
      <w:r w:rsidR="00D24A97"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76 </w:t>
      </w:r>
      <w:r w:rsidRPr="00FD0A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часов</w:t>
      </w:r>
    </w:p>
    <w:tbl>
      <w:tblPr>
        <w:tblW w:w="503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8250"/>
        <w:gridCol w:w="1499"/>
      </w:tblGrid>
      <w:tr w:rsidR="00FD0AAF" w:rsidRPr="00FD0AAF" w:rsidTr="00FD0AAF">
        <w:trPr>
          <w:trHeight w:val="510"/>
        </w:trPr>
        <w:tc>
          <w:tcPr>
            <w:tcW w:w="224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часов</w:t>
            </w:r>
          </w:p>
        </w:tc>
      </w:tr>
      <w:tr w:rsidR="00FD0AAF" w:rsidRPr="00FD0AAF" w:rsidTr="00FD0AAF">
        <w:trPr>
          <w:trHeight w:val="685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Минеральные вещества (макро- и микроэлементы), их значение в питании населения. </w:t>
            </w:r>
            <w:proofErr w:type="spellStart"/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Микроэлементозы</w:t>
            </w:r>
            <w:proofErr w:type="spellEnd"/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и их профилактика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553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Физиологическая роль и значение основных пищевых веществ. Формула сбалансированного питания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561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Показатели, характеризующие пищевой статус. Виды пищевого статуса. Методы оценки пищевого статуса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528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Порядок выписки питания для больных в ЛПО. Контроль за продуктовыми передачами.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0AAF" w:rsidRPr="00FD0AAF" w:rsidTr="00FD0AAF">
        <w:trPr>
          <w:trHeight w:val="280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Современные технологии, применяемые в пищевой промышленности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Особенности санитарно-гигиенических мероприятий при передвижении войск автомобильным и железнодорожным транспортом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Гигиеническая характеристика условий пребывания личного состава в фортификационных сооружениях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в бронетанковых и мотострелковых войсках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в артиллерии и в ракетных войсках. Санитарный контроль при работе с компонентами ракетных топлив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528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и гигиеническое обеспечение личного состава при работе на РЛС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620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tabs>
                <w:tab w:val="left" w:pos="142"/>
              </w:tabs>
              <w:ind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Цели, задачи и порядок проведения профилактических медицинских осмотров и диспансеризации населения. Этапы и объем диспансерного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наблюдения.</w:t>
            </w:r>
          </w:p>
        </w:tc>
        <w:tc>
          <w:tcPr>
            <w:tcW w:w="695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474"/>
        </w:trPr>
        <w:tc>
          <w:tcPr>
            <w:tcW w:w="224" w:type="pct"/>
          </w:tcPr>
          <w:p w:rsidR="00A02287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81" w:type="pct"/>
          </w:tcPr>
          <w:p w:rsidR="00A02287" w:rsidRPr="00FD0AAF" w:rsidRDefault="00A02287" w:rsidP="000D1F2E">
            <w:pPr>
              <w:tabs>
                <w:tab w:val="left" w:pos="142"/>
              </w:tabs>
              <w:ind w:hanging="3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Взаимосвязь лечебного и профилактического направления в медицине</w:t>
            </w:r>
          </w:p>
        </w:tc>
        <w:tc>
          <w:tcPr>
            <w:tcW w:w="695" w:type="pct"/>
          </w:tcPr>
          <w:p w:rsidR="00A02287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FD0AAF" w:rsidRPr="00FD0AAF" w:rsidTr="00FD0AAF">
        <w:trPr>
          <w:trHeight w:val="222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Приоритетные проблемы окружающей среды Челябинской области. Последствия для здоровья населения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315"/>
        </w:trPr>
        <w:tc>
          <w:tcPr>
            <w:tcW w:w="224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Понятие об экологически зависимых и экологически обусловленных заболеваниях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225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работников физиотерапевтических кабинетов. Основные факторы риска. Меры профилактики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601"/>
        </w:trPr>
        <w:tc>
          <w:tcPr>
            <w:tcW w:w="224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A02287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Гигиена труда персонала при проведении рентгенологических исследований. Обеспечение безопасности персонала и пациентов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450"/>
        </w:trPr>
        <w:tc>
          <w:tcPr>
            <w:tcW w:w="224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здорового образа жизни</w:t>
            </w:r>
            <w:r w:rsidR="004436A1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Гигиеническое образование и воспитание населения.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645"/>
        </w:trPr>
        <w:tc>
          <w:tcPr>
            <w:tcW w:w="224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Методологические основы оценки риска влияния факторов окружающей среды на здоровье населения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615"/>
        </w:trPr>
        <w:tc>
          <w:tcPr>
            <w:tcW w:w="224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Основы профилактической медицины, организация профилактических мероприятий, направленных на сохранение и укрепление здоровья пациентов</w:t>
            </w:r>
            <w:r w:rsidR="00FD0AAF"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FD0AA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с учетом их возраста</w:t>
            </w: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Нормативные документы по профилактике социально-значимых </w:t>
            </w:r>
            <w:r w:rsidRPr="00FD0AA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заболеваний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FD0AAF" w:rsidRPr="00FD0AAF" w:rsidTr="00FD0AAF">
        <w:trPr>
          <w:trHeight w:val="495"/>
        </w:trPr>
        <w:tc>
          <w:tcPr>
            <w:tcW w:w="224" w:type="pct"/>
          </w:tcPr>
          <w:p w:rsidR="0000651B" w:rsidRPr="00FD0AAF" w:rsidRDefault="00A02287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081" w:type="pct"/>
          </w:tcPr>
          <w:p w:rsidR="0000651B" w:rsidRPr="00FD0AAF" w:rsidRDefault="0000651B" w:rsidP="000D1F2E">
            <w:pPr>
              <w:jc w:val="both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D0AAF">
              <w:rPr>
                <w:rStyle w:val="a3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Профилактика и скрининг хронических неинфекционных заболеваний среди населения</w:t>
            </w:r>
          </w:p>
        </w:tc>
        <w:tc>
          <w:tcPr>
            <w:tcW w:w="695" w:type="pct"/>
          </w:tcPr>
          <w:p w:rsidR="0000651B" w:rsidRPr="00FD0AAF" w:rsidRDefault="0000651B" w:rsidP="000D1F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0A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00651B" w:rsidRPr="00FD0AAF" w:rsidRDefault="0000651B" w:rsidP="000D1F2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00651B" w:rsidRPr="00FD0AAF" w:rsidSect="000065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C76"/>
    <w:rsid w:val="0000651B"/>
    <w:rsid w:val="000C2609"/>
    <w:rsid w:val="000D1F2E"/>
    <w:rsid w:val="001460F6"/>
    <w:rsid w:val="002F00E1"/>
    <w:rsid w:val="004436A1"/>
    <w:rsid w:val="004B2C80"/>
    <w:rsid w:val="00730C76"/>
    <w:rsid w:val="00860A61"/>
    <w:rsid w:val="00872AD9"/>
    <w:rsid w:val="008E2A3D"/>
    <w:rsid w:val="009A5105"/>
    <w:rsid w:val="00A02287"/>
    <w:rsid w:val="00BB3704"/>
    <w:rsid w:val="00BC7DAA"/>
    <w:rsid w:val="00C5076E"/>
    <w:rsid w:val="00D24A97"/>
    <w:rsid w:val="00F64EAA"/>
    <w:rsid w:val="00FB2D13"/>
    <w:rsid w:val="00FD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72B9"/>
  <w15:docId w15:val="{F319A98B-7A5E-4CF3-B97F-60BA1135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1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00651B"/>
    <w:rPr>
      <w:rFonts w:ascii="Times New Roman" w:hAnsi="Times New Roman" w:cs="Times New Roman" w:hint="default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00651B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  <w:style w:type="character" w:styleId="a3">
    <w:name w:val="Emphasis"/>
    <w:uiPriority w:val="20"/>
    <w:qFormat/>
    <w:rsid w:val="00006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Выдрина Татьяна Васильевна</cp:lastModifiedBy>
  <cp:revision>20</cp:revision>
  <dcterms:created xsi:type="dcterms:W3CDTF">2023-09-10T10:39:00Z</dcterms:created>
  <dcterms:modified xsi:type="dcterms:W3CDTF">2026-05-25T04:58:00Z</dcterms:modified>
</cp:coreProperties>
</file>