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DFC" w:rsidRPr="00C271E7" w:rsidRDefault="008A2DFC" w:rsidP="00C271E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271E7">
        <w:rPr>
          <w:rFonts w:ascii="Times New Roman" w:hAnsi="Times New Roman" w:cs="Times New Roman"/>
          <w:sz w:val="24"/>
          <w:szCs w:val="24"/>
        </w:rPr>
        <w:t>ФГБОУ ВО ЮУГМУ Минздрава России</w:t>
      </w:r>
    </w:p>
    <w:p w:rsidR="008A2DFC" w:rsidRPr="00C271E7" w:rsidRDefault="00581B61" w:rsidP="00C27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71E7">
        <w:rPr>
          <w:rFonts w:ascii="Times New Roman" w:hAnsi="Times New Roman" w:cs="Times New Roman"/>
          <w:sz w:val="24"/>
          <w:szCs w:val="24"/>
        </w:rPr>
        <w:t>кафедра о</w:t>
      </w:r>
      <w:r w:rsidR="008A2DFC" w:rsidRPr="00C271E7">
        <w:rPr>
          <w:rFonts w:ascii="Times New Roman" w:hAnsi="Times New Roman" w:cs="Times New Roman"/>
          <w:sz w:val="24"/>
          <w:szCs w:val="24"/>
        </w:rPr>
        <w:t>бщей гигиены</w:t>
      </w:r>
    </w:p>
    <w:p w:rsidR="008A2DFC" w:rsidRPr="00C271E7" w:rsidRDefault="008A2DFC" w:rsidP="00C271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486" w:rsidRPr="00C271E7" w:rsidRDefault="00F14486" w:rsidP="00C271E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A2DFC" w:rsidRPr="00C271E7" w:rsidRDefault="008A2DFC" w:rsidP="00C271E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A03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Дисциплина</w:t>
      </w:r>
      <w:r w:rsidRPr="00C271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307E0" w:rsidRPr="00C271E7">
        <w:rPr>
          <w:rFonts w:ascii="Times New Roman" w:hAnsi="Times New Roman" w:cs="Times New Roman"/>
          <w:bCs/>
          <w:color w:val="000000"/>
          <w:sz w:val="24"/>
          <w:szCs w:val="24"/>
        </w:rPr>
        <w:t>Военная</w:t>
      </w:r>
      <w:r w:rsidRPr="00C271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гигиена</w:t>
      </w:r>
    </w:p>
    <w:p w:rsidR="008A2DFC" w:rsidRPr="00C271E7" w:rsidRDefault="00BA0323" w:rsidP="00C271E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A03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8A2DFC" w:rsidRPr="00BA032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пециальность </w:t>
      </w:r>
      <w:r w:rsidR="008A2DFC" w:rsidRPr="00C271E7">
        <w:rPr>
          <w:rFonts w:ascii="Times New Roman" w:hAnsi="Times New Roman" w:cs="Times New Roman"/>
          <w:bCs/>
          <w:color w:val="000000"/>
          <w:sz w:val="24"/>
          <w:szCs w:val="24"/>
        </w:rPr>
        <w:t>32.05.01 Медико-профилактическое дело </w:t>
      </w:r>
    </w:p>
    <w:p w:rsidR="000B6F87" w:rsidRPr="00C271E7" w:rsidRDefault="000B6F87" w:rsidP="00C271E7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</w:p>
    <w:p w:rsidR="000B6F87" w:rsidRPr="00C271E7" w:rsidRDefault="000B6F87" w:rsidP="00C271E7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</w:p>
    <w:p w:rsidR="00BA0323" w:rsidRPr="00E026B8" w:rsidRDefault="00BA0323" w:rsidP="00BA0323">
      <w:pPr>
        <w:spacing w:after="0" w:line="240" w:lineRule="auto"/>
        <w:jc w:val="center"/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</w:pPr>
      <w:r w:rsidRPr="00E026B8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>ТЕМАТИЧЕСКИЙ ПЛАН ЛЕКЦИЙ И ПРАКТИЧЕСКИХ ЗАНЯТИЙ</w:t>
      </w:r>
    </w:p>
    <w:p w:rsidR="000B6F87" w:rsidRPr="00C271E7" w:rsidRDefault="000B6F87" w:rsidP="00C271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F87" w:rsidRPr="00C271E7" w:rsidRDefault="000B6F87" w:rsidP="00C271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13EFB" w:rsidRPr="00C271E7" w:rsidRDefault="00D307E0" w:rsidP="00C301B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271E7">
        <w:rPr>
          <w:rFonts w:ascii="Times New Roman" w:hAnsi="Times New Roman" w:cs="Times New Roman"/>
          <w:b/>
          <w:sz w:val="24"/>
          <w:szCs w:val="24"/>
        </w:rPr>
        <w:t>Лекции - 26</w:t>
      </w:r>
      <w:r w:rsidR="00E13EFB" w:rsidRPr="00C271E7">
        <w:rPr>
          <w:rFonts w:ascii="Times New Roman" w:hAnsi="Times New Roman" w:cs="Times New Roman"/>
          <w:b/>
          <w:sz w:val="24"/>
          <w:szCs w:val="24"/>
        </w:rPr>
        <w:t xml:space="preserve"> часов</w:t>
      </w:r>
    </w:p>
    <w:tbl>
      <w:tblPr>
        <w:tblStyle w:val="a6"/>
        <w:tblW w:w="4964" w:type="pct"/>
        <w:tblInd w:w="108" w:type="dxa"/>
        <w:tblLook w:val="04A0" w:firstRow="1" w:lastRow="0" w:firstColumn="1" w:lastColumn="0" w:noHBand="0" w:noVBand="1"/>
      </w:tblPr>
      <w:tblGrid>
        <w:gridCol w:w="721"/>
        <w:gridCol w:w="7927"/>
        <w:gridCol w:w="1417"/>
      </w:tblGrid>
      <w:tr w:rsidR="00E13EFB" w:rsidRPr="00C271E7" w:rsidTr="00BC5ACA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C271E7" w:rsidRDefault="00E13EFB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C271E7" w:rsidRDefault="00E13EFB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Тема лекции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C271E7" w:rsidRDefault="00E13EFB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napToGrid w:val="0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Военная гигиена как наука и область практической деятельности врачей. Основы организации санитарно-гигиенических мероприятий в Вооруженных Силах Российской Федерации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Гигиена военного труда. Условия (факторы) труда и их гигиеническая классификация. Медицинский контроль за профессиональной деятельностью военнослужащих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Особенности санитарно-эпидемиологического надзора и медицинского контроля за жизнедеятельностью и бытом войск в военное время и в чрезвычайных ситуациях. Силы и средства медицинской службы, используемые при организации и проведении санитарно-эпидемиологического надзора и медицинского контроля за жизнедеятельностью и бытом войск в военное время и чрезвычайных ситуациях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rPr>
          <w:trHeight w:val="531"/>
        </w:trPr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Гигиена размещения войск: размещение в казарме, полевое размещение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Основы организации и проведения санитарно-эпидемиологического надзора за питанием войск в </w:t>
            </w:r>
            <w:r w:rsidRPr="00C271E7">
              <w:rPr>
                <w:rFonts w:ascii="Times New Roman" w:hAnsi="Times New Roman"/>
                <w:sz w:val="24"/>
                <w:szCs w:val="24"/>
              </w:rPr>
              <w:t>чрезвычайных ситуациях.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Основы организации и проведения санитарно-эпидемиологического надзора за водоснабжением войск в </w:t>
            </w:r>
            <w:r w:rsidRPr="00C271E7">
              <w:rPr>
                <w:rFonts w:ascii="Times New Roman" w:hAnsi="Times New Roman"/>
                <w:sz w:val="24"/>
                <w:szCs w:val="24"/>
              </w:rPr>
              <w:t>чрезвычайных ситуациях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Гигиена передвижения войск. Санитарно-противоэпидемические (профилактические) мероприятия при передвижении войск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Введение в военную эпидемиологию.</w:t>
            </w:r>
            <w:r w:rsidRPr="00C271E7">
              <w:rPr>
                <w:rStyle w:val="FontStyle11"/>
                <w:sz w:val="24"/>
                <w:szCs w:val="24"/>
              </w:rPr>
              <w:t xml:space="preserve"> </w:t>
            </w:r>
            <w:r w:rsidRPr="00C271E7">
              <w:rPr>
                <w:rStyle w:val="FontStyle11"/>
                <w:b w:val="0"/>
                <w:i w:val="0"/>
                <w:sz w:val="24"/>
                <w:szCs w:val="24"/>
              </w:rPr>
              <w:t>Санитарно-эпидемиологические учреждения (подразделения) Министерства обороны Российской Федерации военного времени, организация их работы в экстремальных условиях и в военное время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Особенности этиологической структуры инфекционной заболеваемости в военное время и при стихийных бедствиях.</w:t>
            </w:r>
            <w:r w:rsidRPr="00C271E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Пути заноса инфекций в войска и факторы (условия), влияющие на развитие и проявление эпидемиологического процесса в чрезвычайных ситуациях и в военное время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Содержание и организация санитарно-противоэпидемиологических (профилактических) мероприятий в войсках в чрезвычайных ситуациях и в военное время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Организация санитарно-эпидемиологической разведки в войсках. Критерии оценки санитарно-эпидемиологического состояния войск в районах их действия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Биологическое оружие</w:t>
            </w:r>
            <w:r w:rsidRPr="00C271E7">
              <w:rPr>
                <w:rFonts w:ascii="Times New Roman" w:hAnsi="Times New Roman"/>
                <w:sz w:val="24"/>
                <w:szCs w:val="24"/>
              </w:rPr>
              <w:t>. Основы биологической защиты войск и этапов медицинской эвакуации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C271E7" w:rsidRPr="00C271E7" w:rsidTr="00E2731B">
        <w:tc>
          <w:tcPr>
            <w:tcW w:w="358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C271E7" w:rsidRDefault="00C271E7" w:rsidP="00C271E7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Pr="00C271E7" w:rsidRDefault="00C271E7" w:rsidP="00C271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71E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Биологическая разведка и индикация биологических средств. Специфическая </w:t>
            </w:r>
            <w:r w:rsidRPr="00C271E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lastRenderedPageBreak/>
              <w:t>индикация. Порядок работы учреждений, проводящих специфическую индикацию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1E7" w:rsidRPr="00C271E7" w:rsidRDefault="00C271E7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1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E13EFB" w:rsidRPr="00C271E7" w:rsidTr="00BC5ACA">
        <w:trPr>
          <w:trHeight w:val="20"/>
        </w:trPr>
        <w:tc>
          <w:tcPr>
            <w:tcW w:w="4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EFB" w:rsidRPr="00C271E7" w:rsidRDefault="00E13EFB" w:rsidP="00C271E7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Всего: 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FB" w:rsidRPr="00C271E7" w:rsidRDefault="00BC5ACA" w:rsidP="00C271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C271E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</w:tbl>
    <w:p w:rsidR="00E13EFB" w:rsidRPr="00C271E7" w:rsidRDefault="00E13EFB" w:rsidP="00C271E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13EFB" w:rsidRPr="00C271E7" w:rsidRDefault="00E13EFB" w:rsidP="00C301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71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1BB">
        <w:rPr>
          <w:rFonts w:ascii="Times New Roman" w:hAnsi="Times New Roman" w:cs="Times New Roman"/>
          <w:b/>
          <w:sz w:val="24"/>
          <w:szCs w:val="24"/>
        </w:rPr>
        <w:tab/>
      </w:r>
      <w:r w:rsidRPr="00C271E7">
        <w:rPr>
          <w:rFonts w:ascii="Times New Roman" w:hAnsi="Times New Roman" w:cs="Times New Roman"/>
          <w:b/>
          <w:sz w:val="24"/>
          <w:szCs w:val="24"/>
        </w:rPr>
        <w:t xml:space="preserve">Практические занятия – </w:t>
      </w:r>
      <w:r w:rsidR="00BC5ACA" w:rsidRPr="00C271E7">
        <w:rPr>
          <w:rFonts w:ascii="Times New Roman" w:hAnsi="Times New Roman" w:cs="Times New Roman"/>
          <w:b/>
          <w:sz w:val="24"/>
          <w:szCs w:val="24"/>
        </w:rPr>
        <w:t>8</w:t>
      </w:r>
      <w:r w:rsidR="00D307E0" w:rsidRPr="00C271E7">
        <w:rPr>
          <w:rFonts w:ascii="Times New Roman" w:hAnsi="Times New Roman" w:cs="Times New Roman"/>
          <w:b/>
          <w:sz w:val="24"/>
          <w:szCs w:val="24"/>
        </w:rPr>
        <w:t>8</w:t>
      </w:r>
      <w:r w:rsidR="00586AA2" w:rsidRPr="00C271E7">
        <w:rPr>
          <w:rFonts w:ascii="Times New Roman" w:hAnsi="Times New Roman" w:cs="Times New Roman"/>
          <w:b/>
          <w:sz w:val="24"/>
          <w:szCs w:val="24"/>
        </w:rPr>
        <w:t xml:space="preserve"> часов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812"/>
        <w:gridCol w:w="7710"/>
        <w:gridCol w:w="1509"/>
      </w:tblGrid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  <w:lang w:eastAsia="en-US"/>
              </w:rPr>
              <w:t>Количество часов</w:t>
            </w:r>
          </w:p>
          <w:p w:rsidR="00C271E7" w:rsidRDefault="00C271E7" w:rsidP="00E72B6F">
            <w:pPr>
              <w:ind w:hanging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71E7" w:rsidTr="00E72B6F">
        <w:tc>
          <w:tcPr>
            <w:tcW w:w="1003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занятия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семестр – 44 часа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83"/>
                <w:sz w:val="24"/>
                <w:szCs w:val="24"/>
              </w:rPr>
              <w:t xml:space="preserve"> Силы и средства медицинской службы при организации и проведении санитарно-гигиенических мероприятий в вооруженных силах РФ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895C2F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C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Гигиена водоснабжения войск в мирное время и в чрезвычайных ситуациях. Разведка на воду и гигиеническая оценка источников водоснабжения. Пункты полевого водоснабжения и водоразборные пункты. Табельные средства полевого водоснабжения войск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895C2F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C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Санитарный надзор за водоснабжением при стационарном и полевом размещении войск. Очистка воды в полевых условиях. Контроль качества воды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895C2F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C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tabs>
                <w:tab w:val="left" w:pos="1230"/>
              </w:tabs>
              <w:ind w:left="-8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Организация питания личного состава в полевых условиях, экстремальных и чрезвычайных ситуациях. Задачи медицинской службы при организации питания личного состава. Показатели, характеризующие пищевой статус военнослужащего. Сравнительная характеристика войсковых пайков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895C2F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C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rPr>
          <w:trHeight w:val="420"/>
        </w:trPr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Санитарно-гигиеническая экспертиза продуктов питания в чрезвычайных ситуациях. Этапы экспертизы. Показатели, подлежащие определению при гигиенической экспертизе пищевых продуктов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895C2F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C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отбора проб и экспертиза продовольствия при заражении ОВ, БС и РВ. Специальная обработка продовольствия и тары. Способы дезактивации и обезвреживания продовольствия и тары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895C2F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C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Условия (факторы) труда, их классификация и гигиеническая характеристика. Особенности гигиены труда в мотострелковых, воздушно - десантных, артиллерийских и ракетных войсках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895C2F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C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Гигиена труда в бронетанковых, инженерных войсках, гигиена труда на радиотехнических объектах войск. Профилактика профессиональной патологии у военнослужащих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Санитарно-противоэпидемические мероприятия (профилактические) при перевозке </w:t>
            </w:r>
            <w:r>
              <w:rPr>
                <w:rFonts w:ascii="Times New Roman" w:hAnsi="Times New Roman"/>
                <w:sz w:val="24"/>
                <w:szCs w:val="24"/>
              </w:rPr>
              <w:t>войск железнодорожным, автомобильным, водным и авиационным транспортом. Санитарно-противоэпидемические мероприятия по обеспечению марша в пешем строю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Гигиеническая характеристика инженерно-фортификационных сооружений и условий пребывания в них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2B3CEB" w:rsidRDefault="00C271E7" w:rsidP="00E72B6F">
            <w:pPr>
              <w:pStyle w:val="a9"/>
              <w:jc w:val="both"/>
              <w:rPr>
                <w:b w:val="0"/>
                <w:spacing w:val="0"/>
                <w:sz w:val="24"/>
                <w:szCs w:val="24"/>
              </w:rPr>
            </w:pPr>
            <w:r w:rsidRPr="002B3CEB">
              <w:rPr>
                <w:b w:val="0"/>
                <w:sz w:val="24"/>
                <w:szCs w:val="24"/>
              </w:rPr>
              <w:t xml:space="preserve">Система государственного санитарно-эпидемиологического </w:t>
            </w:r>
            <w:r w:rsidRPr="002B3CEB">
              <w:rPr>
                <w:b w:val="0"/>
                <w:sz w:val="24"/>
                <w:szCs w:val="24"/>
              </w:rPr>
              <w:br/>
              <w:t xml:space="preserve">надзора и медицинского контроля за условиями жизнедеятельности и </w:t>
            </w:r>
            <w:r w:rsidRPr="002B3CEB">
              <w:rPr>
                <w:b w:val="0"/>
                <w:sz w:val="24"/>
                <w:szCs w:val="24"/>
              </w:rPr>
              <w:br/>
              <w:t xml:space="preserve">бытом войск в мирное, военное время и в чрезвычайных ситуациях. </w:t>
            </w:r>
            <w:r w:rsidRPr="002B3CEB">
              <w:rPr>
                <w:b w:val="0"/>
                <w:spacing w:val="0"/>
                <w:sz w:val="24"/>
                <w:szCs w:val="24"/>
              </w:rPr>
              <w:t xml:space="preserve">Силы и средства медицинской службы, используемые при </w:t>
            </w:r>
            <w:r w:rsidRPr="002B3CEB">
              <w:rPr>
                <w:b w:val="0"/>
                <w:spacing w:val="0"/>
                <w:sz w:val="24"/>
                <w:szCs w:val="24"/>
              </w:rPr>
              <w:br/>
              <w:t xml:space="preserve">организации и проведении санитарно-эпидемиологического надзора и медицинского контроля за жизнедеятельностью и бытом войск </w:t>
            </w:r>
            <w:r w:rsidRPr="002B3CEB">
              <w:rPr>
                <w:b w:val="0"/>
                <w:spacing w:val="0"/>
                <w:sz w:val="24"/>
                <w:szCs w:val="24"/>
              </w:rPr>
              <w:br/>
              <w:t xml:space="preserve">в военное время и </w:t>
            </w:r>
            <w:r>
              <w:rPr>
                <w:b w:val="0"/>
                <w:spacing w:val="0"/>
                <w:sz w:val="24"/>
                <w:szCs w:val="24"/>
              </w:rPr>
              <w:t xml:space="preserve">в </w:t>
            </w:r>
            <w:r w:rsidRPr="002B3CEB">
              <w:rPr>
                <w:b w:val="0"/>
                <w:spacing w:val="0"/>
                <w:sz w:val="24"/>
                <w:szCs w:val="24"/>
              </w:rPr>
              <w:t>чрезвычайных ситуациях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rPr>
          <w:trHeight w:val="562"/>
        </w:trPr>
        <w:tc>
          <w:tcPr>
            <w:tcW w:w="1003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271E7" w:rsidRDefault="00C271E7" w:rsidP="00E72B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кие занятия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семестр – 44 часа 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83"/>
                <w:sz w:val="24"/>
                <w:szCs w:val="24"/>
              </w:rPr>
              <w:t xml:space="preserve">Пути заноса инфекции в войска и факторы (условия), влияющие на </w:t>
            </w:r>
            <w:r>
              <w:rPr>
                <w:rStyle w:val="83"/>
                <w:sz w:val="24"/>
                <w:szCs w:val="24"/>
              </w:rPr>
              <w:lastRenderedPageBreak/>
              <w:t>развитие и проявления эпидемического процесса в чрезвычайных ситуациях и в военное время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направленные на разрыв механизма передачи инфекции, предупреждение массовых неинфекционных заболеваний, отравлений военнослужащих и по нейтрализации источников инфекции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санитарно-эпидемиологической разведки в войсках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«противоэпидемический режим». Санитарная обработка по эпидемическим показаниям. Дезинфекция. Дезинсекция. Дератизация.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rPr>
          <w:trHeight w:val="315"/>
        </w:trPr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Pr="00375A96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и противоэпидемический режим работы изолятора. Определение «строгий противоэпидемический режим» Работа </w:t>
            </w:r>
            <w:r w:rsidRPr="00375A96">
              <w:rPr>
                <w:rFonts w:ascii="Times New Roman" w:hAnsi="Times New Roman"/>
                <w:sz w:val="24"/>
                <w:szCs w:val="24"/>
              </w:rPr>
              <w:t>медицинск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375A96">
              <w:rPr>
                <w:rFonts w:ascii="Times New Roman" w:hAnsi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5A96">
              <w:rPr>
                <w:rFonts w:ascii="Times New Roman" w:hAnsi="Times New Roman"/>
                <w:sz w:val="24"/>
                <w:szCs w:val="24"/>
              </w:rPr>
              <w:t xml:space="preserve"> полка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омеб (</w:t>
            </w:r>
            <w:r w:rsidRPr="00375A96">
              <w:rPr>
                <w:rFonts w:ascii="Times New Roman" w:hAnsi="Times New Roman"/>
                <w:sz w:val="24"/>
                <w:szCs w:val="24"/>
              </w:rPr>
              <w:t>отдельный медицинский батальон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в условиях </w:t>
            </w:r>
            <w:r w:rsidRPr="00375A96">
              <w:rPr>
                <w:rFonts w:ascii="Times New Roman" w:hAnsi="Times New Roman"/>
                <w:sz w:val="24"/>
                <w:szCs w:val="24"/>
              </w:rPr>
              <w:t>строг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375A96">
              <w:rPr>
                <w:rFonts w:ascii="Times New Roman" w:hAnsi="Times New Roman"/>
                <w:sz w:val="24"/>
                <w:szCs w:val="24"/>
              </w:rPr>
              <w:t xml:space="preserve"> противоэпидемическ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375A96">
              <w:rPr>
                <w:rFonts w:ascii="Times New Roman" w:hAnsi="Times New Roman"/>
                <w:sz w:val="24"/>
                <w:szCs w:val="24"/>
              </w:rPr>
              <w:t xml:space="preserve"> режим</w:t>
            </w:r>
            <w:r>
              <w:rPr>
                <w:rFonts w:ascii="Times New Roman" w:hAnsi="Times New Roman"/>
                <w:sz w:val="24"/>
                <w:szCs w:val="24"/>
              </w:rPr>
              <w:t>а при стационарном размещении и в полевых условиях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rPr>
          <w:trHeight w:val="510"/>
        </w:trPr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Иммунопрофилактика и экстренная профилактика инфекционных заболеваний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Санитарно-эпидемиологическая лаборатория, структура, штаты, оснащение, функции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rPr>
          <w:trHeight w:val="618"/>
        </w:trPr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Санитарная обработка. Показания к проведению. Порядок проведения в стационарных и полевых условиях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rPr>
          <w:trHeight w:val="606"/>
        </w:trPr>
        <w:tc>
          <w:tcPr>
            <w:tcW w:w="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о биологическом оружии и его поражающих свойствах. Технические средства биологического нападения. Тактика и способы применения биологического оружия</w:t>
            </w:r>
          </w:p>
        </w:tc>
        <w:tc>
          <w:tcPr>
            <w:tcW w:w="150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rPr>
          <w:trHeight w:val="534"/>
        </w:trPr>
        <w:tc>
          <w:tcPr>
            <w:tcW w:w="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биологической защиты войск и этапов медицинской эвакуации. Мероприятия по защите войск от биологического оружия, проводимые в мирное время и в период угрозы биологического нападения. Биологическая разведка и индикация биологических средств</w:t>
            </w:r>
          </w:p>
        </w:tc>
        <w:tc>
          <w:tcPr>
            <w:tcW w:w="150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271E7" w:rsidTr="00E72B6F">
        <w:trPr>
          <w:trHeight w:val="555"/>
        </w:trPr>
        <w:tc>
          <w:tcPr>
            <w:tcW w:w="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1E7" w:rsidRDefault="00C271E7" w:rsidP="00C271E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B01FEC" w:rsidP="00E72B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Обзор</w:t>
            </w:r>
            <w:r w:rsidR="00C271E7">
              <w:rPr>
                <w:rFonts w:ascii="Times New Roman" w:hAnsi="Times New Roman"/>
                <w:sz w:val="24"/>
                <w:szCs w:val="24"/>
              </w:rPr>
              <w:t xml:space="preserve"> по дисциплине: «Военная гигиена»</w:t>
            </w:r>
          </w:p>
        </w:tc>
        <w:tc>
          <w:tcPr>
            <w:tcW w:w="1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71E7" w:rsidRDefault="00C271E7" w:rsidP="00E72B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C271E7" w:rsidRPr="00C271E7" w:rsidRDefault="00C271E7" w:rsidP="00C27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71E7" w:rsidRPr="00C271E7" w:rsidRDefault="00586AA2" w:rsidP="00C301BB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271E7">
        <w:rPr>
          <w:rFonts w:ascii="Times New Roman" w:hAnsi="Times New Roman" w:cs="Times New Roman"/>
          <w:b/>
          <w:sz w:val="24"/>
          <w:szCs w:val="24"/>
        </w:rPr>
        <w:t xml:space="preserve">Самостоятельная работа - </w:t>
      </w:r>
      <w:r w:rsidR="00C271E7" w:rsidRPr="00C271E7">
        <w:rPr>
          <w:rFonts w:ascii="Times New Roman" w:hAnsi="Times New Roman" w:cs="Times New Roman"/>
          <w:b/>
          <w:sz w:val="24"/>
          <w:szCs w:val="24"/>
        </w:rPr>
        <w:t>64 часа</w:t>
      </w:r>
    </w:p>
    <w:tbl>
      <w:tblPr>
        <w:tblW w:w="5000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7922"/>
        <w:gridCol w:w="1417"/>
      </w:tblGrid>
      <w:tr w:rsidR="00E13EFB" w:rsidRPr="00C271E7" w:rsidTr="00AB639F"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C271E7" w:rsidRDefault="00E13EFB" w:rsidP="00C271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C271E7" w:rsidRDefault="002148B5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C271E7" w:rsidRDefault="00E13EFB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586AA2" w:rsidRPr="00C271E7" w:rsidTr="00AB639F">
        <w:trPr>
          <w:trHeight w:val="592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BC5ACA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Методы определения радиоактивного загрязнения окружающей среды (вода, почва, атмосферный воздух)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BC5ACA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AA2" w:rsidRPr="00C271E7" w:rsidTr="00BA0323">
        <w:trPr>
          <w:trHeight w:val="38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BC5ACA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Водоснабжение войск в мирное время и в чрезвычайных ситуациях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BC5ACA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AA2" w:rsidRPr="00C271E7" w:rsidTr="00AB639F">
        <w:trPr>
          <w:trHeight w:val="588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BC5ACA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Методы качественного и количественного определения СДЯВ (сильнодействующие ядовитые вещества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BC5ACA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AA2" w:rsidRPr="00C271E7" w:rsidTr="00BC5ACA">
        <w:trPr>
          <w:trHeight w:val="25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86AA2" w:rsidRPr="00C271E7" w:rsidRDefault="00BC5ACA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Неблагоприятные факторы окружающей среды, действующие на военнослужащих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BC5ACA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AA2" w:rsidRPr="00C271E7" w:rsidTr="00D307E0">
        <w:trPr>
          <w:trHeight w:val="457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86AA2" w:rsidRPr="00C271E7" w:rsidRDefault="00BC5ACA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Особенности военного труда в основных видах ВС РФ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BC5ACA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AA2" w:rsidRPr="00C271E7" w:rsidTr="00BA0323">
        <w:trPr>
          <w:trHeight w:val="344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86AA2" w:rsidRPr="00C271E7" w:rsidRDefault="00BC5ACA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Физиолого-гигиеническая оценка войсковых пайков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BC5ACA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6AA2" w:rsidRPr="00C271E7" w:rsidTr="00BC5ACA">
        <w:trPr>
          <w:trHeight w:val="42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86AA2" w:rsidRPr="00C271E7" w:rsidRDefault="00BC5ACA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Индивидуальные средства защиты военнослужащих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586AA2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6AA2" w:rsidRPr="00C271E7" w:rsidTr="00BC5ACA">
        <w:trPr>
          <w:trHeight w:val="600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86AA2" w:rsidRPr="00C271E7" w:rsidRDefault="0007448D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Содержание и организация противоэпидемических мероприятий в мирное время и в чрезвычайных ситуациях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07448D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AA2" w:rsidRPr="00C271E7" w:rsidTr="00BA0323">
        <w:trPr>
          <w:trHeight w:val="413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86AA2" w:rsidRPr="00C271E7" w:rsidRDefault="0007448D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План противоэпидемических мероприятий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586AA2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6AA2" w:rsidRPr="00C271E7" w:rsidTr="00BC5ACA">
        <w:trPr>
          <w:trHeight w:val="222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86AA2" w:rsidRPr="00C271E7" w:rsidRDefault="0007448D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Возможность возникновения эпидемии природно-очаговых инфекций на территории Уральского военного округа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07448D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AA2" w:rsidRPr="00C271E7" w:rsidTr="00BC5ACA">
        <w:trPr>
          <w:trHeight w:val="31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86AA2" w:rsidRPr="00C271E7" w:rsidRDefault="0007448D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Биологическое оружие. Основы биологической защиты войск и этапов медицинской эвакуации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07448D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6AA2" w:rsidRPr="00C271E7" w:rsidTr="00BC5ACA">
        <w:trPr>
          <w:trHeight w:val="22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A2" w:rsidRPr="00C271E7" w:rsidRDefault="00586AA2" w:rsidP="00C271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07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86AA2" w:rsidRPr="00C271E7" w:rsidRDefault="0007448D" w:rsidP="00C27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Иммунопрофилактика и экстренная профилактика инфекционных заболеваний в войсках</w:t>
            </w:r>
          </w:p>
        </w:tc>
        <w:tc>
          <w:tcPr>
            <w:tcW w:w="69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hideMark/>
          </w:tcPr>
          <w:p w:rsidR="00586AA2" w:rsidRPr="00C271E7" w:rsidRDefault="00586AA2" w:rsidP="00C27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13EFB" w:rsidRPr="00C271E7" w:rsidTr="00586AA2">
        <w:trPr>
          <w:trHeight w:val="237"/>
        </w:trPr>
        <w:tc>
          <w:tcPr>
            <w:tcW w:w="43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FB" w:rsidRPr="00C271E7" w:rsidRDefault="00E13EFB" w:rsidP="00C27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Всего: 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FB" w:rsidRPr="00C271E7" w:rsidRDefault="0007448D" w:rsidP="00C27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1E7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67</w:t>
            </w:r>
          </w:p>
        </w:tc>
      </w:tr>
    </w:tbl>
    <w:p w:rsidR="00235CD4" w:rsidRPr="00E13EFB" w:rsidRDefault="00235CD4" w:rsidP="0057059D">
      <w:pPr>
        <w:spacing w:after="0" w:line="240" w:lineRule="auto"/>
        <w:rPr>
          <w:szCs w:val="24"/>
        </w:rPr>
      </w:pPr>
    </w:p>
    <w:sectPr w:rsidR="00235CD4" w:rsidRPr="00E13EFB" w:rsidSect="000E07F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2B36"/>
    <w:multiLevelType w:val="hybridMultilevel"/>
    <w:tmpl w:val="78EC90F0"/>
    <w:lvl w:ilvl="0" w:tplc="D1DEB2E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22759"/>
    <w:multiLevelType w:val="hybridMultilevel"/>
    <w:tmpl w:val="1444FA94"/>
    <w:lvl w:ilvl="0" w:tplc="A450264C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5CD4"/>
    <w:rsid w:val="0007448D"/>
    <w:rsid w:val="000B6F87"/>
    <w:rsid w:val="000D562D"/>
    <w:rsid w:val="000E07FF"/>
    <w:rsid w:val="002148B5"/>
    <w:rsid w:val="00235CD4"/>
    <w:rsid w:val="00462C2B"/>
    <w:rsid w:val="004F0ADD"/>
    <w:rsid w:val="0057059D"/>
    <w:rsid w:val="005730F4"/>
    <w:rsid w:val="00581B61"/>
    <w:rsid w:val="00586AA2"/>
    <w:rsid w:val="005F76BE"/>
    <w:rsid w:val="00620C95"/>
    <w:rsid w:val="0071027E"/>
    <w:rsid w:val="0087282D"/>
    <w:rsid w:val="008A2DFC"/>
    <w:rsid w:val="00AB639F"/>
    <w:rsid w:val="00B01FEC"/>
    <w:rsid w:val="00BA0323"/>
    <w:rsid w:val="00BC5ACA"/>
    <w:rsid w:val="00C271E7"/>
    <w:rsid w:val="00C301BB"/>
    <w:rsid w:val="00C30EAD"/>
    <w:rsid w:val="00D307E0"/>
    <w:rsid w:val="00D400CE"/>
    <w:rsid w:val="00D42D6A"/>
    <w:rsid w:val="00E13EFB"/>
    <w:rsid w:val="00EB3C6C"/>
    <w:rsid w:val="00F1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5F00B"/>
  <w15:docId w15:val="{6C8E5FA8-B19C-44F6-9AEE-1F4EA86B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5CD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35CD4"/>
    <w:rPr>
      <w:color w:val="800080" w:themeColor="followedHyperlink"/>
      <w:u w:val="single"/>
    </w:rPr>
  </w:style>
  <w:style w:type="character" w:customStyle="1" w:styleId="FontStyle11">
    <w:name w:val="Font Style11"/>
    <w:basedOn w:val="a0"/>
    <w:rsid w:val="00D400CE"/>
    <w:rPr>
      <w:rFonts w:ascii="Times New Roman" w:hAnsi="Times New Roman" w:cs="Times New Roman"/>
      <w:b/>
      <w:bCs/>
      <w:i/>
      <w:iCs/>
      <w:sz w:val="32"/>
      <w:szCs w:val="32"/>
    </w:rPr>
  </w:style>
  <w:style w:type="paragraph" w:customStyle="1" w:styleId="Style2">
    <w:name w:val="Style2"/>
    <w:basedOn w:val="a"/>
    <w:rsid w:val="00D400C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Book Antiqua" w:eastAsia="Times New Roman" w:hAnsi="Book Antiqua" w:cs="Book Antiqua"/>
      <w:sz w:val="24"/>
      <w:szCs w:val="24"/>
    </w:rPr>
  </w:style>
  <w:style w:type="paragraph" w:styleId="a5">
    <w:name w:val="List Paragraph"/>
    <w:basedOn w:val="a"/>
    <w:uiPriority w:val="34"/>
    <w:qFormat/>
    <w:rsid w:val="00E13EFB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E13EF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5F7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5F76BE"/>
    <w:rPr>
      <w:b/>
      <w:bCs/>
    </w:rPr>
  </w:style>
  <w:style w:type="character" w:customStyle="1" w:styleId="83">
    <w:name w:val="Основной текст (8)3"/>
    <w:basedOn w:val="a0"/>
    <w:rsid w:val="00C271E7"/>
    <w:rPr>
      <w:sz w:val="21"/>
      <w:szCs w:val="21"/>
      <w:lang w:bidi="ar-SA"/>
    </w:rPr>
  </w:style>
  <w:style w:type="paragraph" w:styleId="a9">
    <w:name w:val="Body Text"/>
    <w:basedOn w:val="a"/>
    <w:link w:val="aa"/>
    <w:rsid w:val="00C271E7"/>
    <w:pPr>
      <w:widowControl w:val="0"/>
      <w:shd w:val="clear" w:color="auto" w:fill="FFFFFF"/>
      <w:tabs>
        <w:tab w:val="left" w:pos="605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pacing w:val="-1"/>
      <w:sz w:val="32"/>
      <w:szCs w:val="17"/>
    </w:rPr>
  </w:style>
  <w:style w:type="character" w:customStyle="1" w:styleId="aa">
    <w:name w:val="Основной текст Знак"/>
    <w:basedOn w:val="a0"/>
    <w:link w:val="a9"/>
    <w:rsid w:val="00C271E7"/>
    <w:rPr>
      <w:rFonts w:ascii="Times New Roman" w:eastAsia="Times New Roman" w:hAnsi="Times New Roman" w:cs="Times New Roman"/>
      <w:b/>
      <w:bCs/>
      <w:color w:val="000000"/>
      <w:spacing w:val="-1"/>
      <w:sz w:val="32"/>
      <w:szCs w:val="1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3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Выдрина Татьяна Васильевна</cp:lastModifiedBy>
  <cp:revision>37</cp:revision>
  <dcterms:created xsi:type="dcterms:W3CDTF">2021-08-16T13:36:00Z</dcterms:created>
  <dcterms:modified xsi:type="dcterms:W3CDTF">2026-09-18T09:35:00Z</dcterms:modified>
</cp:coreProperties>
</file>