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52" w:rsidRPr="001E4F82" w:rsidRDefault="00E12252" w:rsidP="000915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82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E12252" w:rsidRPr="001E4F82" w:rsidRDefault="00F270B0" w:rsidP="00091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82">
        <w:rPr>
          <w:rFonts w:ascii="Times New Roman" w:hAnsi="Times New Roman" w:cs="Times New Roman"/>
          <w:b/>
          <w:sz w:val="24"/>
          <w:szCs w:val="24"/>
        </w:rPr>
        <w:t>кафедра о</w:t>
      </w:r>
      <w:r w:rsidR="00E12252" w:rsidRPr="001E4F82">
        <w:rPr>
          <w:rFonts w:ascii="Times New Roman" w:hAnsi="Times New Roman" w:cs="Times New Roman"/>
          <w:b/>
          <w:sz w:val="24"/>
          <w:szCs w:val="24"/>
        </w:rPr>
        <w:t>бщей гигиены</w:t>
      </w:r>
    </w:p>
    <w:p w:rsidR="00E12252" w:rsidRPr="00091592" w:rsidRDefault="00E12252" w:rsidP="00091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252" w:rsidRPr="00091592" w:rsidRDefault="00E12252" w:rsidP="0009159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Дисциплина </w:t>
      </w:r>
      <w:r w:rsidRPr="00091592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091592">
        <w:rPr>
          <w:rFonts w:ascii="Times New Roman" w:hAnsi="Times New Roman" w:cs="Times New Roman"/>
          <w:sz w:val="24"/>
          <w:szCs w:val="24"/>
        </w:rPr>
        <w:t>игиена</w:t>
      </w:r>
    </w:p>
    <w:p w:rsidR="00E12252" w:rsidRPr="00091592" w:rsidRDefault="00E73EF4" w:rsidP="0009159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4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E12252" w:rsidRPr="001E4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пециальность</w:t>
      </w:r>
      <w:r w:rsidR="00E12252" w:rsidRPr="000915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2252" w:rsidRPr="00091592">
        <w:rPr>
          <w:rFonts w:ascii="Times New Roman" w:hAnsi="Times New Roman" w:cs="Times New Roman"/>
          <w:sz w:val="24"/>
          <w:szCs w:val="24"/>
          <w:lang w:eastAsia="en-US"/>
        </w:rPr>
        <w:t>31.05.02 Педиатрия</w:t>
      </w:r>
    </w:p>
    <w:p w:rsidR="00091592" w:rsidRPr="00091592" w:rsidRDefault="00091592" w:rsidP="00091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592" w:rsidRPr="00091592" w:rsidRDefault="00091592" w:rsidP="00091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592" w:rsidRPr="00091592" w:rsidRDefault="00091592" w:rsidP="000915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592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E12252" w:rsidRPr="005A49D2" w:rsidRDefault="00E12252" w:rsidP="0009159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12252" w:rsidRPr="005A49D2" w:rsidRDefault="00E12252" w:rsidP="000915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D2">
        <w:rPr>
          <w:rFonts w:ascii="Times New Roman" w:hAnsi="Times New Roman" w:cs="Times New Roman"/>
          <w:b/>
          <w:sz w:val="24"/>
          <w:szCs w:val="24"/>
        </w:rPr>
        <w:t>Лекции – 30 часов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421"/>
        <w:gridCol w:w="1417"/>
      </w:tblGrid>
      <w:tr w:rsidR="005A49D2" w:rsidRPr="005A49D2" w:rsidTr="00E12252">
        <w:trPr>
          <w:trHeight w:val="475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A49D2" w:rsidRPr="005A49D2" w:rsidTr="00E12252">
        <w:trPr>
          <w:trHeight w:val="192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гигиену. Цели, задачи, методы гигиенических исследований. История становления и этапы развития гигиены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399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Учение о гигиене окружающей среды. Принципы гигиенического нормирования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49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31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EC762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  <w:r w:rsidR="00E73EF4"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. Санитарная охрана </w:t>
            </w:r>
            <w:proofErr w:type="spellStart"/>
            <w:r w:rsidR="00E73EF4" w:rsidRPr="005A49D2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27"/>
        </w:trPr>
        <w:tc>
          <w:tcPr>
            <w:tcW w:w="243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Почва и ее влияние на здоровье населения. Загрязнение и санитарная охрана почвы как эколого-гигиеническая проблема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165"/>
        </w:trPr>
        <w:tc>
          <w:tcPr>
            <w:tcW w:w="243" w:type="pc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="00B46C38"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больничного 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строительства. Гигиенические мероприятия и санитарный режим в стационарах различного профиля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381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Алиментарно-зависимые заболевания и их профилактика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90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17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206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работы врача педиатра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5A49D2">
        <w:trPr>
          <w:trHeight w:val="712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планировке и условиям пребывания детей в детских образовательных организациях компенсирующий направленности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87"/>
        </w:trPr>
        <w:tc>
          <w:tcPr>
            <w:tcW w:w="243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и физиологические аспекты профессиональной ориентации и профессиональной консультации детей и подростков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435"/>
        </w:trPr>
        <w:tc>
          <w:tcPr>
            <w:tcW w:w="243" w:type="pct"/>
            <w:tcBorders>
              <w:top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5A49D2" w:rsidTr="00E12252"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Основы организации санитарно-гигиенических мероприятий в мирное время и в условиях чрезвычайных ситуаций. Гигиена полевого размещения личного состава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12252" w:rsidRPr="005A49D2" w:rsidRDefault="00E12252" w:rsidP="005A49D2">
      <w:pPr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12252" w:rsidRPr="005A49D2" w:rsidRDefault="00E12252" w:rsidP="00091592">
      <w:pPr>
        <w:rPr>
          <w:rFonts w:ascii="Times New Roman" w:hAnsi="Times New Roman" w:cs="Times New Roman"/>
          <w:b/>
          <w:sz w:val="24"/>
          <w:szCs w:val="24"/>
        </w:rPr>
      </w:pPr>
      <w:r w:rsidRPr="005A49D2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Практические занятия – 124 часа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8470"/>
        <w:gridCol w:w="1417"/>
      </w:tblGrid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Микроклимат закрытых помещений, гигиеническая характеристика показателей микроклимата, принципы нормирования. Методы исследования и гигиеническая оценка микроклимата помещений ЛПО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Показатели чистоты воздуха закрытых помещений. Методы исследования и гигиеническая оценка состояния воздушной среды помещений ЛПО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исследования и гигиеническая оценка инсоляции, естественного и искусственного освещения помещений ЛПО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выбору земельного участка</w:t>
            </w:r>
            <w:r w:rsidRPr="005A49D2">
              <w:rPr>
                <w:rStyle w:val="FontStyle11"/>
                <w:i w:val="0"/>
                <w:sz w:val="24"/>
                <w:szCs w:val="24"/>
                <w:lang w:eastAsia="en-US"/>
              </w:rPr>
              <w:t xml:space="preserve">, </w:t>
            </w:r>
            <w:r w:rsidRPr="005A49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планировке, устройству и санитарно-противоэпидемическому режиму различных отделений больниц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Инфекции, связанные с оказанием медицинской помощи (ИСМП). Профилактика ИСМП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03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дисциплине «Гигиена»,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ра</w:t>
            </w:r>
            <w:r w:rsidR="00D43449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здел</w:t>
            </w:r>
            <w:r w:rsidR="00E66978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: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 «Коммунальная гигиена</w:t>
            </w:r>
            <w:r w:rsidR="00F072F0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: гигиена лечебно-профилактических организаций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603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качеству питьевой воды при централизованной и нецентрализованной системах водоснабжения. Методы улучшения качества воды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Пищевые вещества, их значение в питании человека. </w:t>
            </w:r>
            <w:proofErr w:type="spellStart"/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Гипо</w:t>
            </w:r>
            <w:proofErr w:type="spellEnd"/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- 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534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Пищевая и биологическая ценность основных продуктов питания (молоко, хлеб, мясо, рыба, баночные консервы)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15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871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i/>
                <w:snapToGrid w:val="0"/>
                <w:lang w:eastAsia="en-US"/>
              </w:rPr>
            </w:pPr>
            <w:r w:rsidRPr="005A49D2">
              <w:rPr>
                <w:rFonts w:ascii="Times New Roman" w:hAnsi="Times New Roman" w:cs="Times New Roman"/>
              </w:rPr>
              <w:t>Гигиеническая оценка адекватности питания населения. Методы исследования индивидуального питания</w:t>
            </w:r>
            <w:r w:rsidRPr="005A49D2">
              <w:rPr>
                <w:rStyle w:val="FontStyle11"/>
                <w:i w:val="0"/>
                <w:sz w:val="24"/>
                <w:szCs w:val="24"/>
                <w:lang w:eastAsia="en-US"/>
              </w:rPr>
              <w:t xml:space="preserve">.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и медицинский контроль за организацией питания в детских образовательных учреждениях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планировке, оборудованию и содержанию пищеблоков. Факторы риска в общественном питании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Пищевые отравления, классификация, профилактика. Роль врача педиатра в расследовании пищевых отравлений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1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дисциплине «Гигиена», раздел</w:t>
            </w:r>
            <w:r w:rsidR="00E66978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: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 «Гигиена питания»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1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5A49D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за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питанием и водоснабжением войск в полевых условиях и в условиях 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5A49D2">
              <w:rPr>
                <w:rStyle w:val="83"/>
                <w:rFonts w:ascii="Times New Roman" w:hAnsi="Times New Roman"/>
                <w:sz w:val="24"/>
                <w:szCs w:val="24"/>
                <w:lang w:eastAsia="en-US"/>
              </w:rPr>
              <w:t>игиенические аспекты работы цехов</w:t>
            </w:r>
            <w:r w:rsidR="00E66978" w:rsidRPr="005A49D2">
              <w:rPr>
                <w:rStyle w:val="83"/>
                <w:rFonts w:ascii="Times New Roman" w:hAnsi="Times New Roman"/>
                <w:sz w:val="24"/>
                <w:szCs w:val="24"/>
                <w:lang w:eastAsia="en-US"/>
              </w:rPr>
              <w:t xml:space="preserve">ого врача. Методы исследования </w:t>
            </w:r>
            <w:r w:rsidRPr="005A49D2">
              <w:rPr>
                <w:rStyle w:val="83"/>
                <w:rFonts w:ascii="Times New Roman" w:hAnsi="Times New Roman"/>
                <w:sz w:val="24"/>
                <w:szCs w:val="24"/>
                <w:lang w:eastAsia="en-US"/>
              </w:rPr>
              <w:t>реакций организма работающих на трудовую нагрузку и факторы производственной среды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Гигиеническая характеристика и оценка факторов производственной среды и трудового процесса. Комплексная оценка условий труда по степени вредности и опасности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Анализ заболеваемости рабочих промышленных предприятий.Составление комплекса гигиенических, профилактических иоздоровительных мероприятий на производстве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0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труда врачей различного профиля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дисциплине «Гигиена», 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</w:t>
            </w:r>
            <w:r w:rsidR="00E66978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43449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«Гигиена труда»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изучения, исследования и оценки физического развития детей и подростков.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35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оценка состояния здоровья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557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планировке, благоустройству и содержанию дошкольных образовательных организаций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планировке, благоустройству и содержанию общеобразовательных школ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C762A">
        <w:trPr>
          <w:trHeight w:val="627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Морфофункциональная зрелость основных систем организма детей 6-летнего возраста, диагностика готовности их к обучению в школе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130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tabs>
                <w:tab w:val="left" w:pos="60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Физиолого-гигиенические основы построения режима дня детей и подростков.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Гигиенические основы организации учебно-воспитательного процесса в детских образовательных организациях </w:t>
            </w:r>
            <w:r w:rsidR="00DF21AD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Физиолого-гигиенические методики, позволяющие оценить влияние учебного процесса на функциональное состояние организма учащегося</w:t>
            </w:r>
            <w:r w:rsidR="00DF21AD" w:rsidRPr="005A4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Профилактика утомления и переутомления у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tabs>
                <w:tab w:val="left" w:pos="60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Гигиеническая оценка условий и организации физического воспитания детей и подростков. Гигиенический и медицинский контроль за физическим воспитанием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Гигиеническая оценка условий и организации трудового воспитания и обучения детей и подростков.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Гигиенический и медицинский контроль за трудовым воспитанием и обучением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767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мебели и оборудованию детских образовательных организаций. Санитарно-гигиеническая оценка учебно-наглядных пособий и детской игрушки</w:t>
            </w:r>
            <w:r w:rsidR="0086155E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Гигиена чтения и письма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255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Санитарно-гигиенические требования к товарам детского обих</w:t>
            </w:r>
            <w:r w:rsidR="00E66978"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ода. Гигиенические требования к</w:t>
            </w: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детской одежде и обуви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5A49D2" w:rsidTr="00E12252">
        <w:trPr>
          <w:trHeight w:val="88"/>
        </w:trPr>
        <w:tc>
          <w:tcPr>
            <w:tcW w:w="456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7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дисциплине «Гигиена», раздел</w:t>
            </w:r>
            <w:r w:rsidR="00E66978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«Гигиена детей и подростков»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E12252" w:rsidRPr="005A49D2" w:rsidRDefault="00E12252" w:rsidP="00091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252" w:rsidRPr="005A49D2" w:rsidRDefault="002E3713" w:rsidP="00091592">
      <w:pPr>
        <w:rPr>
          <w:rFonts w:ascii="Times New Roman" w:hAnsi="Times New Roman" w:cs="Times New Roman"/>
          <w:b/>
          <w:sz w:val="24"/>
          <w:szCs w:val="24"/>
        </w:rPr>
      </w:pPr>
      <w:r w:rsidRPr="005A49D2">
        <w:rPr>
          <w:rFonts w:ascii="Times New Roman" w:hAnsi="Times New Roman" w:cs="Times New Roman"/>
          <w:b/>
          <w:sz w:val="24"/>
          <w:szCs w:val="24"/>
        </w:rPr>
        <w:t>Самостоятельная работа – 62 часа</w:t>
      </w:r>
      <w:r w:rsidR="00E12252" w:rsidRPr="005A49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559"/>
      </w:tblGrid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A49D2" w:rsidRPr="005A49D2" w:rsidTr="000C1723">
        <w:trPr>
          <w:trHeight w:val="841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Закаливание как фактор укрепления неспецифической резистентности детского и подросткового организма. Особенности закаливания длительно и часто болеющих детей в условиях дошкольной организации. Критерии эффективности закаливания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Методика санитарно-гигиенической оценки условий и организации физического воспитания детей и подростков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учебно-воспитательного процесса в дошкольных образовательных организациях для детей с ограниченными возможностями здоровья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  <w:r w:rsidR="00E66978" w:rsidRPr="005A49D2">
              <w:rPr>
                <w:rFonts w:ascii="Times New Roman" w:hAnsi="Times New Roman" w:cs="Times New Roman"/>
                <w:sz w:val="24"/>
                <w:szCs w:val="24"/>
              </w:rPr>
              <w:t>. Гигиеническо</w:t>
            </w:r>
            <w:r w:rsidR="00EC762A">
              <w:rPr>
                <w:rFonts w:ascii="Times New Roman" w:hAnsi="Times New Roman" w:cs="Times New Roman"/>
                <w:sz w:val="24"/>
                <w:szCs w:val="24"/>
              </w:rPr>
              <w:t>е воспитание детей и подростков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предметам детского обихода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Физиолого-гигиенические аспекты трудовой деятельности работающего подростка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Минеральные вещества (макро- и микроэлементы), их значение в питании для детей и подростков. </w:t>
            </w:r>
            <w:proofErr w:type="spellStart"/>
            <w:r w:rsidRPr="005A49D2">
              <w:rPr>
                <w:rFonts w:ascii="Times New Roman" w:hAnsi="Times New Roman" w:cs="Times New Roman"/>
                <w:iCs/>
                <w:sz w:val="24"/>
                <w:szCs w:val="24"/>
              </w:rPr>
              <w:t>Микроэлементозы</w:t>
            </w:r>
            <w:proofErr w:type="spellEnd"/>
            <w:r w:rsidRPr="005A4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rPr>
          <w:trHeight w:val="426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работы для детей и подростков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rPr>
          <w:trHeight w:val="559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проблемы компьютеризации в детских образовательных организациях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rPr>
          <w:trHeight w:val="405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адаптации детей к детским образовательным организациям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rPr>
          <w:trHeight w:val="270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и лечебно-оздоровительные мероприятия к детям группы риска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0C1723">
        <w:trPr>
          <w:trHeight w:val="557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Особенности санитарно-гигиенических мероприятий при передвижении войск автомобильным и железнодорожным транспортом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0C1723">
        <w:trPr>
          <w:trHeight w:val="565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Гигиеническая характеристика условий пребывания личного состава в фортификационных сооружениях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труда в бронетанковых и мотострелковых войсках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0C1723">
        <w:trPr>
          <w:trHeight w:val="410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труда в артиллерии и в ракетных войсках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0C1723">
        <w:trPr>
          <w:trHeight w:val="416"/>
        </w:trPr>
        <w:tc>
          <w:tcPr>
            <w:tcW w:w="567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Санитарный контроль при работе с компонентами ракетных топлив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0C1723">
        <w:tc>
          <w:tcPr>
            <w:tcW w:w="56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труда и гигиеническое обеспечение личного состава при работе на РЛС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12252" w:rsidRPr="005A49D2" w:rsidRDefault="00E12252">
      <w:pPr>
        <w:rPr>
          <w:rFonts w:ascii="Times New Roman" w:hAnsi="Times New Roman" w:cs="Times New Roman"/>
          <w:sz w:val="24"/>
          <w:szCs w:val="24"/>
        </w:rPr>
      </w:pPr>
    </w:p>
    <w:sectPr w:rsidR="00E12252" w:rsidRPr="005A49D2" w:rsidSect="00E122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881"/>
    <w:rsid w:val="00091592"/>
    <w:rsid w:val="000C1723"/>
    <w:rsid w:val="001E4F82"/>
    <w:rsid w:val="002E3713"/>
    <w:rsid w:val="002F00E1"/>
    <w:rsid w:val="005A49D2"/>
    <w:rsid w:val="00822EFA"/>
    <w:rsid w:val="00860A61"/>
    <w:rsid w:val="0086155E"/>
    <w:rsid w:val="00B46C38"/>
    <w:rsid w:val="00D30881"/>
    <w:rsid w:val="00D43449"/>
    <w:rsid w:val="00DF21AD"/>
    <w:rsid w:val="00E12252"/>
    <w:rsid w:val="00E66978"/>
    <w:rsid w:val="00E73EF4"/>
    <w:rsid w:val="00EC762A"/>
    <w:rsid w:val="00F072F0"/>
    <w:rsid w:val="00F270B0"/>
    <w:rsid w:val="00F6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E0BC"/>
  <w15:docId w15:val="{D57A8FEE-1700-4EDE-BC83-65DE737A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12252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E12252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13">
    <w:name w:val="Font Style13"/>
    <w:rsid w:val="00E12252"/>
    <w:rPr>
      <w:rFonts w:ascii="Sylfaen" w:hAnsi="Sylfaen"/>
      <w:b/>
      <w:i/>
      <w:sz w:val="14"/>
    </w:rPr>
  </w:style>
  <w:style w:type="character" w:customStyle="1" w:styleId="83">
    <w:name w:val="Основной текст (8)3"/>
    <w:basedOn w:val="a0"/>
    <w:rsid w:val="00E12252"/>
    <w:rPr>
      <w:rFonts w:cs="Times New Roman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Выдрина Татьяна Васильевна</cp:lastModifiedBy>
  <cp:revision>23</cp:revision>
  <dcterms:created xsi:type="dcterms:W3CDTF">2023-09-10T10:27:00Z</dcterms:created>
  <dcterms:modified xsi:type="dcterms:W3CDTF">2026-05-26T05:52:00Z</dcterms:modified>
</cp:coreProperties>
</file>