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8E" w:rsidRPr="00D4758E" w:rsidRDefault="00D4758E" w:rsidP="00D4758E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D4758E">
        <w:rPr>
          <w:rFonts w:ascii="Times New Roman" w:eastAsiaTheme="minorEastAsia" w:hAnsi="Times New Roman" w:cs="Times New Roman"/>
          <w:bCs/>
          <w:sz w:val="22"/>
          <w:szCs w:val="22"/>
        </w:rPr>
        <w:t>ФГБОУ ВО ЮУГМУ Минздрава России</w:t>
      </w:r>
    </w:p>
    <w:p w:rsidR="00D4758E" w:rsidRPr="00D4758E" w:rsidRDefault="00D4758E" w:rsidP="00D4758E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D4758E">
        <w:rPr>
          <w:rFonts w:ascii="Times New Roman" w:eastAsiaTheme="minorEastAsia" w:hAnsi="Times New Roman" w:cs="Times New Roman"/>
          <w:bCs/>
          <w:sz w:val="22"/>
          <w:szCs w:val="22"/>
        </w:rPr>
        <w:t>кафедра общей гигиены</w:t>
      </w:r>
    </w:p>
    <w:p w:rsidR="00D4758E" w:rsidRPr="00D4758E" w:rsidRDefault="00D4758E" w:rsidP="00D4758E">
      <w:pPr>
        <w:widowControl/>
        <w:autoSpaceDE/>
        <w:autoSpaceDN/>
        <w:ind w:firstLine="708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D4758E" w:rsidRPr="00D4758E" w:rsidRDefault="00D4758E" w:rsidP="00D4758E">
      <w:pPr>
        <w:widowControl/>
        <w:autoSpaceDE/>
        <w:autoSpaceDN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D708A" w:rsidRDefault="00ED708A" w:rsidP="00ED708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D4758E" w:rsidRPr="00D4758E" w:rsidRDefault="00D4758E" w:rsidP="00D4758E">
      <w:pPr>
        <w:widowControl/>
        <w:autoSpaceDE/>
        <w:autoSpaceDN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4758E" w:rsidRPr="00D4758E" w:rsidRDefault="00ED708A" w:rsidP="00D4758E">
      <w:pPr>
        <w:widowControl/>
        <w:autoSpaceDE/>
        <w:autoSpaceDN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Дисциплина</w:t>
      </w:r>
      <w:bookmarkStart w:id="0" w:name="_GoBack"/>
      <w:bookmarkEnd w:id="0"/>
      <w:r w:rsidR="00D4758E" w:rsidRPr="00D4758E">
        <w:rPr>
          <w:rFonts w:ascii="Times New Roman" w:eastAsiaTheme="minorEastAsia" w:hAnsi="Times New Roman" w:cs="Times New Roman"/>
          <w:sz w:val="24"/>
          <w:szCs w:val="24"/>
        </w:rPr>
        <w:t xml:space="preserve"> Социально-гигиенический мониторинг</w:t>
      </w:r>
    </w:p>
    <w:p w:rsidR="00D4758E" w:rsidRPr="00D4758E" w:rsidRDefault="00D4758E" w:rsidP="00D4758E">
      <w:pPr>
        <w:widowControl/>
        <w:autoSpaceDE/>
        <w:autoSpaceDN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4758E">
        <w:rPr>
          <w:rFonts w:ascii="Times New Roman" w:eastAsiaTheme="minorEastAsia" w:hAnsi="Times New Roman" w:cs="Times New Roman"/>
          <w:sz w:val="24"/>
          <w:szCs w:val="24"/>
        </w:rPr>
        <w:t>Специальность 32.05.01 Медико-профилактическое дело</w:t>
      </w:r>
    </w:p>
    <w:p w:rsidR="00D4758E" w:rsidRDefault="00D4758E" w:rsidP="00D4758E">
      <w:pPr>
        <w:pStyle w:val="FR1"/>
        <w:ind w:firstLine="709"/>
        <w:rPr>
          <w:b/>
          <w:szCs w:val="24"/>
        </w:rPr>
      </w:pPr>
    </w:p>
    <w:p w:rsidR="00D4758E" w:rsidRDefault="00D4758E" w:rsidP="00D4758E">
      <w:pPr>
        <w:pStyle w:val="FR1"/>
        <w:ind w:firstLine="709"/>
        <w:rPr>
          <w:b/>
          <w:szCs w:val="24"/>
        </w:rPr>
      </w:pPr>
    </w:p>
    <w:p w:rsidR="00D4758E" w:rsidRDefault="00D4758E" w:rsidP="00D4758E">
      <w:pPr>
        <w:pStyle w:val="FR1"/>
        <w:ind w:firstLine="709"/>
        <w:rPr>
          <w:b/>
          <w:szCs w:val="24"/>
        </w:rPr>
      </w:pPr>
    </w:p>
    <w:p w:rsidR="00D4758E" w:rsidRPr="00DA438C" w:rsidRDefault="00246456" w:rsidP="00D4758E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ТЕМАТИЧЕСКИЙ ПЛАН ЛЕКЦИЙ</w:t>
      </w:r>
    </w:p>
    <w:p w:rsidR="00D4758E" w:rsidRPr="00DA438C" w:rsidRDefault="00D4758E" w:rsidP="00D4758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3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187"/>
        <w:gridCol w:w="1417"/>
      </w:tblGrid>
      <w:tr w:rsidR="00257479" w:rsidRPr="00DA438C" w:rsidTr="00257479">
        <w:trPr>
          <w:trHeight w:val="226"/>
        </w:trPr>
        <w:tc>
          <w:tcPr>
            <w:tcW w:w="709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257479" w:rsidRPr="00DA438C" w:rsidTr="00257479">
        <w:trPr>
          <w:trHeight w:val="600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Санитарно-эпидемиологическая служба цели, задачи, принципы, функции, структура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213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Законодательное регулирование вопросов прав потребителей и санитарно-эпидемиологического благополучия человека (права, обязанности, ответственность за нарушение законодательства)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88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изучения, нормирования и прогнозирования факторов среды обитания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855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Социально-гигиенический мониторинг (СГМ), цели, задачи проведения. Принципы организации, значение в охране окружающей среды и сохранении здоровья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603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Законные и подзаконные директивные документы по социально-гигиеническому мониторингу. Правовые основы организации СГМ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705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Основные принципы организации системы наблюдения и сбора информации для ведения СГМ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915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Подходы к разработке предложений (мероприятий) для принятия управленческих решений в области обеспечения санитарно-эпидемиологического благополучия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450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257479" w:rsidRPr="00DA438C" w:rsidRDefault="00257479" w:rsidP="00257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Информационные показатели СГМ.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Комплексная оценка состояния здоровья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88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 xml:space="preserve">Задачи и функции </w:t>
            </w:r>
            <w:proofErr w:type="spellStart"/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A438C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федеральных центров гигиены и эпидемиологии в субъектах РФ по ведению социально-гигиенического мониторинга. Порядок проведения социально-гигиенического мониторинга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609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Научно-методологические основы</w:t>
            </w: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 xml:space="preserve"> оценки риска для здоровья населения в системе управления экологической безопасностью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295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Оценка факторов среды обитания в системе СГМ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495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390"/>
        </w:trPr>
        <w:tc>
          <w:tcPr>
            <w:tcW w:w="709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Экологический риск и рисковые ситуации. Некоторые методы оценки риска здоровью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rPr>
          <w:trHeight w:val="88"/>
        </w:trPr>
        <w:tc>
          <w:tcPr>
            <w:tcW w:w="10313" w:type="dxa"/>
            <w:gridSpan w:val="3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Всего: </w:t>
            </w:r>
            <w:r w:rsidR="00E111E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26</w:t>
            </w:r>
          </w:p>
        </w:tc>
      </w:tr>
    </w:tbl>
    <w:p w:rsidR="00D4758E" w:rsidRPr="00DA438C" w:rsidRDefault="00D4758E" w:rsidP="00D475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46456" w:rsidRDefault="00246456" w:rsidP="00246456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D4758E" w:rsidRPr="00DA438C" w:rsidRDefault="00246456" w:rsidP="00246456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ПРАКТИЧЕСКИХ ЗАНЯТИЙ</w:t>
      </w:r>
    </w:p>
    <w:tbl>
      <w:tblPr>
        <w:tblStyle w:val="1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8108"/>
        <w:gridCol w:w="1417"/>
      </w:tblGrid>
      <w:tr w:rsidR="00257479" w:rsidRPr="00DA438C" w:rsidTr="00257479">
        <w:trPr>
          <w:trHeight w:val="49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257479" w:rsidRPr="00DA438C" w:rsidTr="00257479">
        <w:trPr>
          <w:trHeight w:val="661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Цели, задачи и содержание работы Управления Федеральной службы</w:t>
            </w:r>
          </w:p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по надзору в сфере защиты прав потребителей и благополучия человека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56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Цели, задачи и содержание работы лабораторий ФБУЗ «Центр гигиены и эпидемиологии»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846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Концепция гигиенического нормирования факторов окружающей среды. 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450"/>
        </w:trPr>
        <w:tc>
          <w:tcPr>
            <w:tcW w:w="710" w:type="dxa"/>
          </w:tcPr>
          <w:p w:rsidR="00257479" w:rsidRPr="00DA438C" w:rsidRDefault="00257479" w:rsidP="00EF129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Социально-гигиенический мониторинг (СГМ), цели, задачи проведения. Принципы организации, значение в охране окружающей среды и сохранении здоровья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479" w:rsidRPr="00DA438C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Социально-гигиенический мониторинг, его значение в охране окружающей среды и сохранении здоровья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населения. 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850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Методические подходы к формированию государственного доклада «О состоянии санитарно-эпидемиологического благополучия населения субъекта Челябинской области»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840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Государственный санитарно-эпидемиологический надзор в области коммунальной гигиены. Гигиенические требования в области охраны атмосферного воздуха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561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Гигиенические требования к организации хозяйст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венно-</w:t>
            </w: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питьевого водоснабжения населенных мест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463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санитарно-эпидемиологический надзор в области гигиены почвы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639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Государственный санитарно-эпидемиологический надзор (контроль) в области гигиены питания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7479" w:rsidRPr="00DA438C" w:rsidTr="00E111E6">
        <w:trPr>
          <w:trHeight w:val="1042"/>
        </w:trPr>
        <w:tc>
          <w:tcPr>
            <w:tcW w:w="710" w:type="dxa"/>
          </w:tcPr>
          <w:p w:rsidR="00257479" w:rsidRPr="00471E9D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8" w:type="dxa"/>
          </w:tcPr>
          <w:p w:rsidR="00257479" w:rsidRPr="00DA438C" w:rsidRDefault="00257479" w:rsidP="00E111E6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Государственный санитарно-эпидемиологический надзор в области гигиены детей и подростков. Основные законодательные и нормативно-методические документы, регламентирующие требования к условиям воспитания и обучения детей в детских образовательных организациях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79" w:rsidRPr="00DA438C" w:rsidTr="00257479">
        <w:trPr>
          <w:trHeight w:val="1126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15-</w:t>
            </w: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Государственный санитарно-эпидемиологический надзор в области гигиены труда. Основные законодательные и нормативно-методические документы, в соответствии с которыми реализуется деятельность специалиста по медицине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7479" w:rsidRPr="00DA438C" w:rsidTr="00257479">
        <w:trPr>
          <w:trHeight w:val="6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знание по дисциплине </w:t>
            </w:r>
            <w:r w:rsidRPr="00DA43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«Социально-гигиенический мониторинг»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307"/>
        </w:trPr>
        <w:tc>
          <w:tcPr>
            <w:tcW w:w="102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Всего: 68</w:t>
            </w:r>
          </w:p>
        </w:tc>
      </w:tr>
    </w:tbl>
    <w:p w:rsidR="00D4758E" w:rsidRPr="00DA438C" w:rsidRDefault="00D4758E" w:rsidP="00D4758E">
      <w:pPr>
        <w:pStyle w:val="a3"/>
        <w:spacing w:line="240" w:lineRule="auto"/>
        <w:ind w:left="0" w:firstLine="707"/>
        <w:rPr>
          <w:rFonts w:ascii="Times New Roman" w:hAnsi="Times New Roman"/>
          <w:b/>
          <w:i/>
          <w:sz w:val="24"/>
          <w:szCs w:val="24"/>
        </w:rPr>
      </w:pPr>
    </w:p>
    <w:p w:rsidR="00246456" w:rsidRDefault="00246456" w:rsidP="0083575B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246456" w:rsidRDefault="00246456" w:rsidP="0083575B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246456" w:rsidRDefault="00246456" w:rsidP="0083575B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246456" w:rsidRDefault="00246456" w:rsidP="0083575B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246456" w:rsidRDefault="00246456" w:rsidP="0083575B">
      <w:pPr>
        <w:spacing w:line="36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D4758E" w:rsidRPr="00DA438C" w:rsidRDefault="00246456" w:rsidP="0083575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САМОСТОЯТЕЛЬНАЙ РАБОТЫ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08"/>
        <w:gridCol w:w="1417"/>
      </w:tblGrid>
      <w:tr w:rsidR="00257479" w:rsidRPr="00DA438C" w:rsidTr="00257479">
        <w:trPr>
          <w:trHeight w:val="729"/>
        </w:trPr>
        <w:tc>
          <w:tcPr>
            <w:tcW w:w="710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57479" w:rsidRPr="00DA438C" w:rsidTr="00257479">
        <w:trPr>
          <w:trHeight w:val="372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Объекты СГМ. Перспективы развития СГМ в России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E902D9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Социально-гигиенический мониторинг, надзор и контроль за реализацией принятых мер и их эффективностью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Информационные показатели СГМ Комплексная оценка состояния здоровья населения Челябинской области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57479" w:rsidRPr="00E902D9" w:rsidRDefault="00257479" w:rsidP="00EF129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9">
              <w:rPr>
                <w:rFonts w:ascii="Times New Roman" w:hAnsi="Times New Roman" w:cs="Times New Roman"/>
                <w:sz w:val="24"/>
                <w:szCs w:val="24"/>
              </w:rPr>
              <w:t>Риски в эпидемиологических исследованиях</w:t>
            </w:r>
          </w:p>
        </w:tc>
        <w:tc>
          <w:tcPr>
            <w:tcW w:w="1417" w:type="dxa"/>
          </w:tcPr>
          <w:p w:rsidR="00257479" w:rsidRPr="00E902D9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Аспекты риска в некоторых областях научного знания: правовой риск, экономический риск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rPr>
          <w:trHeight w:val="37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Аспекты риска в некоторых областях научного знания: психологический риск, профессиональный риск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rPr>
          <w:trHeight w:val="37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состояния здоровья населения по относительному территориальному эпидемиологическому риску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rPr>
          <w:trHeight w:val="37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Оценка степени напряженности медико-экологической ситуации различных территорий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DA438C" w:rsidTr="00257479">
        <w:trPr>
          <w:trHeight w:val="34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Понятие здоровья как системы, его виды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315"/>
        </w:trPr>
        <w:tc>
          <w:tcPr>
            <w:tcW w:w="710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257479" w:rsidRPr="00DA438C" w:rsidRDefault="00257479" w:rsidP="00EF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анализа риска при обеспечении санитарно-эпидемиологического благополучия населения и защиты прав потребителей</w:t>
            </w:r>
          </w:p>
        </w:tc>
        <w:tc>
          <w:tcPr>
            <w:tcW w:w="1417" w:type="dxa"/>
          </w:tcPr>
          <w:p w:rsidR="00257479" w:rsidRPr="00DA438C" w:rsidRDefault="00257479" w:rsidP="00E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DA438C" w:rsidTr="00257479">
        <w:trPr>
          <w:trHeight w:val="311"/>
        </w:trPr>
        <w:tc>
          <w:tcPr>
            <w:tcW w:w="10235" w:type="dxa"/>
            <w:gridSpan w:val="3"/>
          </w:tcPr>
          <w:p w:rsidR="00257479" w:rsidRPr="00DA438C" w:rsidRDefault="00257479" w:rsidP="00EF129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A43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Всего:</w:t>
            </w:r>
            <w:r w:rsidRPr="00DA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E11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111E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3A033F" w:rsidRDefault="003A033F"/>
    <w:sectPr w:rsidR="003A033F" w:rsidSect="00D475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1"/>
    <w:rsid w:val="00246456"/>
    <w:rsid w:val="00257479"/>
    <w:rsid w:val="003A033F"/>
    <w:rsid w:val="00552F51"/>
    <w:rsid w:val="005568D8"/>
    <w:rsid w:val="00763CA9"/>
    <w:rsid w:val="0083575B"/>
    <w:rsid w:val="008C18B1"/>
    <w:rsid w:val="00A43965"/>
    <w:rsid w:val="00D4758E"/>
    <w:rsid w:val="00E111E6"/>
    <w:rsid w:val="00EB4010"/>
    <w:rsid w:val="00E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445E"/>
  <w15:chartTrackingRefBased/>
  <w15:docId w15:val="{5F445583-2FA5-4350-87F2-C4317811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4758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4758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D475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4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9</cp:revision>
  <dcterms:created xsi:type="dcterms:W3CDTF">2024-07-02T04:31:00Z</dcterms:created>
  <dcterms:modified xsi:type="dcterms:W3CDTF">2025-09-10T11:59:00Z</dcterms:modified>
</cp:coreProperties>
</file>