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FF" w:rsidRDefault="00AA43FF" w:rsidP="00AA43F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AA43FF" w:rsidRDefault="00AA43FF" w:rsidP="00AA43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AA43FF" w:rsidRDefault="00AA43FF" w:rsidP="00AA4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FF" w:rsidRDefault="00AA43FF" w:rsidP="00AA43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AA43FF" w:rsidRDefault="00AA43FF" w:rsidP="00AA4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FF" w:rsidRPr="00AA43FF" w:rsidRDefault="00AA43FF" w:rsidP="00AA43FF">
      <w:pPr>
        <w:spacing w:before="75" w:after="75"/>
        <w:ind w:left="75" w:right="7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</w:t>
      </w:r>
      <w:r w:rsidRPr="00AA43FF">
        <w:rPr>
          <w:rFonts w:ascii="Times New Roman" w:hAnsi="Times New Roman" w:cs="Times New Roman"/>
          <w:sz w:val="24"/>
          <w:szCs w:val="24"/>
        </w:rPr>
        <w:t>Общая гигиена</w:t>
      </w:r>
    </w:p>
    <w:p w:rsidR="00AA43FF" w:rsidRDefault="00AA43FF" w:rsidP="00AA43FF">
      <w:pPr>
        <w:spacing w:before="75" w:after="75"/>
        <w:ind w:left="75" w:right="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специальность </w:t>
      </w:r>
      <w:r w:rsidRPr="00DD18EC">
        <w:rPr>
          <w:rFonts w:ascii="Times New Roman" w:eastAsia="Calibri" w:hAnsi="Times New Roman" w:cs="Times New Roman"/>
          <w:sz w:val="24"/>
          <w:szCs w:val="24"/>
          <w:lang w:eastAsia="en-US"/>
        </w:rPr>
        <w:t>33.05.01 Фармация</w:t>
      </w:r>
    </w:p>
    <w:p w:rsidR="00846E49" w:rsidRDefault="00846E49" w:rsidP="00846E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F35" w:rsidRDefault="00453F35" w:rsidP="00453F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Лекции –14 часов</w:t>
      </w:r>
    </w:p>
    <w:p w:rsidR="00453F35" w:rsidRPr="00F40443" w:rsidRDefault="00453F35" w:rsidP="00453F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0443">
        <w:rPr>
          <w:rFonts w:ascii="Times New Roman" w:hAnsi="Times New Roman" w:cs="Times New Roman"/>
          <w:sz w:val="24"/>
          <w:szCs w:val="24"/>
        </w:rPr>
        <w:t xml:space="preserve">Таблица 2 </w:t>
      </w:r>
      <w:r>
        <w:rPr>
          <w:rFonts w:ascii="Times New Roman" w:hAnsi="Times New Roman" w:cs="Times New Roman"/>
          <w:sz w:val="24"/>
          <w:szCs w:val="24"/>
        </w:rPr>
        <w:t>–Темы лекций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1276"/>
      </w:tblGrid>
      <w:tr w:rsidR="00453F35" w:rsidRPr="00F40443" w:rsidTr="00453F35">
        <w:trPr>
          <w:trHeight w:val="226"/>
        </w:trPr>
        <w:tc>
          <w:tcPr>
            <w:tcW w:w="709" w:type="dxa"/>
          </w:tcPr>
          <w:p w:rsidR="00453F35" w:rsidRPr="008A605E" w:rsidRDefault="00453F35" w:rsidP="00B80CB4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A605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453F35" w:rsidRPr="00935821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лекции</w:t>
            </w:r>
          </w:p>
        </w:tc>
        <w:tc>
          <w:tcPr>
            <w:tcW w:w="1276" w:type="dxa"/>
          </w:tcPr>
          <w:p w:rsidR="00453F35" w:rsidRPr="00935821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453F35" w:rsidRPr="00F40443" w:rsidRDefault="00453F35" w:rsidP="00B80CB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453F35" w:rsidRPr="00F40443" w:rsidRDefault="00453F35" w:rsidP="00CE119E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гигиене окружающей среды.</w:t>
            </w:r>
            <w:r w:rsidR="00CE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гигиенического нормирования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0" w:name="_GoBack" w:colFirst="1" w:colLast="1"/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453F35" w:rsidRPr="00BC0AD6" w:rsidRDefault="00453F35" w:rsidP="00B80CB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C0AD6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Государственный надзор и производственный контроль в области охраны атмосферного воздуха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453F35" w:rsidRPr="00BC0AD6" w:rsidRDefault="00CE119E" w:rsidP="00B80CB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C0AD6">
              <w:rPr>
                <w:rFonts w:ascii="Times New Roman" w:hAnsi="Times New Roman"/>
                <w:sz w:val="24"/>
                <w:szCs w:val="24"/>
              </w:rPr>
              <w:t xml:space="preserve"> Вода как фактор биосферы. Влияние водного фактора на состояние здоровья населения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453F35" w:rsidRPr="00BC0AD6" w:rsidRDefault="00453F35" w:rsidP="00B8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Гигиена почвы населенных мест. Источники загрязнения почвы. </w:t>
            </w:r>
            <w:r w:rsidRPr="00BC0AD6">
              <w:rPr>
                <w:rFonts w:ascii="Times New Roman" w:hAnsi="Times New Roman" w:cs="Times New Roman"/>
                <w:sz w:val="24"/>
                <w:szCs w:val="24"/>
              </w:rPr>
              <w:t>Государственный санитарно-эпидемиологический надзор за санитарным состоянием почвы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bookmarkEnd w:id="0"/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453F35" w:rsidRPr="00521DC9" w:rsidRDefault="00453F35" w:rsidP="00B80C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как фактор здоровья. Гигиеническ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основы рационального питания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453F35" w:rsidRPr="00F40443" w:rsidRDefault="00453F35" w:rsidP="00B80C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Введение в </w:t>
            </w:r>
            <w:r w:rsidRPr="009B5ED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гигиену труда. Общая характеристика промышленных факторов, определяющих условия труда в производстве лекарств. </w:t>
            </w:r>
            <w:r w:rsidRPr="009B5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Профилактика заболеваний, вызванных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их неблагоприятным воздействием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846E49" w:rsidRPr="00F40443" w:rsidTr="00E85A35">
        <w:trPr>
          <w:trHeight w:val="88"/>
        </w:trPr>
        <w:tc>
          <w:tcPr>
            <w:tcW w:w="10207" w:type="dxa"/>
            <w:gridSpan w:val="3"/>
          </w:tcPr>
          <w:p w:rsidR="00846E49" w:rsidRPr="00F40443" w:rsidRDefault="00846E49" w:rsidP="00846E4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Всего: </w:t>
            </w:r>
            <w:r w:rsidR="000B33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</w:tr>
    </w:tbl>
    <w:p w:rsidR="00453F35" w:rsidRPr="002F5B89" w:rsidRDefault="00453F35" w:rsidP="00453F35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453F35" w:rsidRDefault="00453F35" w:rsidP="00846E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5D48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B5ED6">
        <w:rPr>
          <w:rFonts w:ascii="Times New Roman" w:hAnsi="Times New Roman" w:cs="Times New Roman"/>
          <w:b/>
          <w:sz w:val="24"/>
          <w:szCs w:val="24"/>
        </w:rPr>
        <w:t>56</w:t>
      </w:r>
      <w:r w:rsidR="000B33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586069"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453F35" w:rsidRDefault="00846E49" w:rsidP="00846E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453F35" w:rsidRPr="00F40443">
        <w:rPr>
          <w:rFonts w:ascii="Times New Roman" w:hAnsi="Times New Roman" w:cs="Times New Roman"/>
          <w:sz w:val="24"/>
          <w:szCs w:val="24"/>
        </w:rPr>
        <w:t xml:space="preserve"> - Тем</w:t>
      </w:r>
      <w:r w:rsidR="00453F35">
        <w:rPr>
          <w:rFonts w:ascii="Times New Roman" w:hAnsi="Times New Roman" w:cs="Times New Roman"/>
          <w:sz w:val="24"/>
          <w:szCs w:val="24"/>
        </w:rPr>
        <w:t>ы</w:t>
      </w:r>
      <w:r w:rsidR="00453F35" w:rsidRPr="00F40443">
        <w:rPr>
          <w:rFonts w:ascii="Times New Roman" w:hAnsi="Times New Roman" w:cs="Times New Roman"/>
          <w:sz w:val="24"/>
          <w:szCs w:val="24"/>
        </w:rPr>
        <w:t xml:space="preserve"> и объем практических занятий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276"/>
      </w:tblGrid>
      <w:tr w:rsidR="00453F35" w:rsidRPr="00A0602B" w:rsidTr="00846E49">
        <w:trPr>
          <w:trHeight w:val="489"/>
        </w:trPr>
        <w:tc>
          <w:tcPr>
            <w:tcW w:w="709" w:type="dxa"/>
            <w:vAlign w:val="center"/>
            <w:hideMark/>
          </w:tcPr>
          <w:p w:rsidR="00453F35" w:rsidRPr="00F40443" w:rsidRDefault="00453F35" w:rsidP="00846E49">
            <w:pPr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kern w:val="2"/>
                <w:sz w:val="24"/>
                <w:szCs w:val="24"/>
                <w:lang w:eastAsia="en-US"/>
              </w:rPr>
            </w:pPr>
            <w:r w:rsidRPr="00F4044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8222" w:type="dxa"/>
            <w:vAlign w:val="center"/>
            <w:hideMark/>
          </w:tcPr>
          <w:p w:rsidR="00453F35" w:rsidRPr="00935821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76" w:type="dxa"/>
            <w:vAlign w:val="center"/>
            <w:hideMark/>
          </w:tcPr>
          <w:p w:rsidR="00453F35" w:rsidRPr="00935821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453F35" w:rsidRPr="00AB599F" w:rsidTr="00453F35">
        <w:trPr>
          <w:trHeight w:val="705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hideMark/>
          </w:tcPr>
          <w:p w:rsidR="00453F35" w:rsidRPr="00453F35" w:rsidRDefault="00CE119E" w:rsidP="00453F35">
            <w:pPr>
              <w:jc w:val="both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размещению, планировке, оборудованию и благоустройству аптек, аптечных складов и помещений контрольно-аналитических лабораторий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660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Style w:val="FontStyle1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Микроклимат производственных помещений аптек, гигиеническая характеристика показателей микроклимата, принципы нормирования. Методы исследования и гигиеническая оценка микроклимата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89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чистоты воздуха производственных помещений аптек Методы исследования и гигиеническая оценка состояния воздушной среды производственных помещений аптек. Гигиеническая оценка инсоляции, естественного и искусственного освещения производственных помещений аптек, методы исследования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89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микроклимата, состояния воздушной среды и показателей освещения на состояние здоровья сотрудников аптечных организаций, условия хранения и транспортировки лекарственных препаратов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630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и противоэпидемиологические мероприятия по борьбе с микробным загрязнением аптечных учреждений. Организация и проведение дезинфекции в аптечных организациях, контроль качества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915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 к качеству питьевой воды при централизованной и нецентрализованной системах водоснабжения. Методы обеззараживания и улучшения качества питьевой воды. Гигиеническая оценка очищенной воды (дистиллированной) и воды для инъекций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50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color w:val="C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Пищевые вещества, их значение в питании человека. Энергетическая, пищевая и биологическая ценность продуктов питания</w:t>
            </w:r>
          </w:p>
        </w:tc>
        <w:tc>
          <w:tcPr>
            <w:tcW w:w="1276" w:type="dxa"/>
            <w:hideMark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53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Style w:val="FontStyle11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336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Гигиеническая оценка адекватности питания населения. Методы исследования индивидуального питания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89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Биологически активные вещества пищи. Значение пищевых веществ в обеспечении жизнедеятельности организма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21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Style w:val="FontStyle1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и лечебно-профилактическое питание. Принципы и организация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/>
              </w:rPr>
              <w:t>Гигиена труда на предприятиях химико-фармацевтической промышленности. Профилактика профессиональных и профессионально-обусловленных заболеваний работников химико-фармацевтической промышленности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Гигиена труда в производстве антибиотиков и готовых лекарственных форм. Профилактика профессиональных и профессионально-обусловленных заболеваний работников, занятых в производстве антибиотиков и готовых лекарственных форм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Гигиеническое воспитание и обучение. Личная гигиена персонала аптечных организаций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846E49" w:rsidRPr="00AB599F" w:rsidTr="00664FEB">
        <w:trPr>
          <w:trHeight w:val="358"/>
        </w:trPr>
        <w:tc>
          <w:tcPr>
            <w:tcW w:w="10207" w:type="dxa"/>
            <w:gridSpan w:val="3"/>
          </w:tcPr>
          <w:p w:rsidR="00846E49" w:rsidRDefault="00846E49" w:rsidP="00846E49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Всего: </w:t>
            </w:r>
            <w:r w:rsidR="006E63C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56 </w:t>
            </w:r>
          </w:p>
        </w:tc>
      </w:tr>
    </w:tbl>
    <w:p w:rsidR="00573A6B" w:rsidRDefault="00573A6B" w:rsidP="00573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3F35" w:rsidRPr="009452DD" w:rsidRDefault="00453F35" w:rsidP="00573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52DD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r w:rsidR="006E63CC">
        <w:rPr>
          <w:rFonts w:ascii="Times New Roman" w:hAnsi="Times New Roman" w:cs="Times New Roman"/>
          <w:b/>
          <w:sz w:val="24"/>
          <w:szCs w:val="24"/>
        </w:rPr>
        <w:t>– 36</w:t>
      </w:r>
      <w:r w:rsidR="000B33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</w:t>
      </w:r>
      <w:r w:rsidRPr="009452DD">
        <w:rPr>
          <w:rFonts w:ascii="Times New Roman" w:hAnsi="Times New Roman" w:cs="Times New Roman"/>
          <w:b/>
          <w:sz w:val="24"/>
          <w:szCs w:val="24"/>
        </w:rPr>
        <w:t>ов</w:t>
      </w:r>
    </w:p>
    <w:p w:rsidR="00453F35" w:rsidRPr="009452DD" w:rsidRDefault="00846E49" w:rsidP="00573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  <w:r w:rsidR="00453F35">
        <w:rPr>
          <w:rFonts w:ascii="Times New Roman" w:hAnsi="Times New Roman" w:cs="Times New Roman"/>
          <w:sz w:val="24"/>
          <w:szCs w:val="24"/>
        </w:rPr>
        <w:t xml:space="preserve"> - Темы и объем самостоятельной</w:t>
      </w:r>
      <w:r w:rsidR="00453F35" w:rsidRPr="009452DD">
        <w:rPr>
          <w:rFonts w:ascii="Times New Roman" w:hAnsi="Times New Roman" w:cs="Times New Roman"/>
          <w:sz w:val="24"/>
          <w:szCs w:val="24"/>
        </w:rPr>
        <w:t xml:space="preserve"> работы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1418"/>
      </w:tblGrid>
      <w:tr w:rsidR="00846E49" w:rsidRPr="009452DD" w:rsidTr="00846E49">
        <w:trPr>
          <w:trHeight w:val="488"/>
        </w:trPr>
        <w:tc>
          <w:tcPr>
            <w:tcW w:w="709" w:type="dxa"/>
          </w:tcPr>
          <w:p w:rsidR="00846E49" w:rsidRPr="009452DD" w:rsidRDefault="00846E49" w:rsidP="00846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846E49" w:rsidRPr="00325A3F" w:rsidRDefault="00846E49" w:rsidP="0084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3F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418" w:type="dxa"/>
          </w:tcPr>
          <w:p w:rsidR="00846E49" w:rsidRPr="00325A3F" w:rsidRDefault="00846E49" w:rsidP="0084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3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325A3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46E49" w:rsidRPr="009452DD" w:rsidTr="00846E49">
        <w:trPr>
          <w:trHeight w:val="557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Минеральные вещества </w:t>
            </w:r>
            <w:r w:rsidRPr="00945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(макро- и микроэлементы), их значение в питании населения. </w:t>
            </w:r>
            <w:proofErr w:type="spellStart"/>
            <w:r w:rsidRPr="009452DD">
              <w:rPr>
                <w:rFonts w:ascii="Times New Roman" w:hAnsi="Times New Roman" w:cs="Times New Roman"/>
                <w:iCs/>
                <w:sz w:val="24"/>
                <w:szCs w:val="24"/>
              </w:rPr>
              <w:t>Микроэлементозы</w:t>
            </w:r>
            <w:proofErr w:type="spellEnd"/>
            <w:r w:rsidRPr="00945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их профилактика</w:t>
            </w:r>
          </w:p>
        </w:tc>
        <w:tc>
          <w:tcPr>
            <w:tcW w:w="1418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9452DD" w:rsidTr="00846E49">
        <w:trPr>
          <w:trHeight w:val="551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Физиологи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ческая роль основных нутриентов продуктов питания. </w:t>
            </w:r>
            <w:r w:rsidRPr="00945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рмула сбалансированного питания</w:t>
            </w:r>
          </w:p>
        </w:tc>
        <w:tc>
          <w:tcPr>
            <w:tcW w:w="1418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9452DD" w:rsidTr="00846E49">
        <w:trPr>
          <w:trHeight w:val="559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D65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Показатели, характеризующие пищевой статус. Виды пищевого статуса.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Методы оценки пищевого статуса</w:t>
            </w:r>
          </w:p>
        </w:tc>
        <w:tc>
          <w:tcPr>
            <w:tcW w:w="1418" w:type="dxa"/>
          </w:tcPr>
          <w:p w:rsidR="00846E49" w:rsidRPr="009452DD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6E49" w:rsidRPr="009452DD" w:rsidTr="00846E49">
        <w:trPr>
          <w:trHeight w:val="255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Личная гигиен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персонала аптечных учреждений</w:t>
            </w:r>
          </w:p>
        </w:tc>
        <w:tc>
          <w:tcPr>
            <w:tcW w:w="1418" w:type="dxa"/>
          </w:tcPr>
          <w:p w:rsidR="00846E49" w:rsidRPr="009452DD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6E49" w:rsidRPr="009452DD" w:rsidTr="00846E49">
        <w:trPr>
          <w:trHeight w:val="352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активные добавки</w:t>
            </w:r>
          </w:p>
        </w:tc>
        <w:tc>
          <w:tcPr>
            <w:tcW w:w="1418" w:type="dxa"/>
          </w:tcPr>
          <w:p w:rsidR="00846E49" w:rsidRPr="009452DD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9452DD" w:rsidTr="00573A6B">
        <w:trPr>
          <w:trHeight w:val="477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846E49" w:rsidRPr="009452DD" w:rsidRDefault="006E63CC" w:rsidP="00573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Гигиеническая характеристика условий труда и состояния здоровья работников аптечных организаций</w:t>
            </w:r>
          </w:p>
        </w:tc>
        <w:tc>
          <w:tcPr>
            <w:tcW w:w="1418" w:type="dxa"/>
          </w:tcPr>
          <w:p w:rsidR="00846E49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6E49" w:rsidRPr="009452DD" w:rsidTr="00846E49">
        <w:trPr>
          <w:trHeight w:val="259"/>
        </w:trPr>
        <w:tc>
          <w:tcPr>
            <w:tcW w:w="709" w:type="dxa"/>
          </w:tcPr>
          <w:p w:rsidR="00846E49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846E49" w:rsidRDefault="00846E49" w:rsidP="00B8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труда в производстве галогеновых препаратов</w:t>
            </w:r>
            <w:r w:rsidR="00573A6B">
              <w:rPr>
                <w:rFonts w:ascii="Times New Roman" w:hAnsi="Times New Roman" w:cs="Times New Roman"/>
                <w:sz w:val="24"/>
                <w:szCs w:val="24"/>
              </w:rPr>
              <w:t xml:space="preserve"> и готовых лекарственных форм</w:t>
            </w:r>
          </w:p>
        </w:tc>
        <w:tc>
          <w:tcPr>
            <w:tcW w:w="1418" w:type="dxa"/>
          </w:tcPr>
          <w:p w:rsidR="00846E49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3A6B" w:rsidRPr="009452DD" w:rsidTr="006B5E74">
        <w:tc>
          <w:tcPr>
            <w:tcW w:w="10207" w:type="dxa"/>
            <w:gridSpan w:val="3"/>
          </w:tcPr>
          <w:p w:rsidR="00573A6B" w:rsidRPr="00D968A8" w:rsidRDefault="00573A6B" w:rsidP="006E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6E63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53F35" w:rsidRDefault="00453F35" w:rsidP="00453F3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53F35" w:rsidRDefault="00453F35" w:rsidP="00453F3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831F8" w:rsidRDefault="006831F8"/>
    <w:sectPr w:rsidR="006831F8" w:rsidSect="00AE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AFC"/>
    <w:rsid w:val="000B3359"/>
    <w:rsid w:val="00355AFC"/>
    <w:rsid w:val="00453F35"/>
    <w:rsid w:val="00573A6B"/>
    <w:rsid w:val="006831F8"/>
    <w:rsid w:val="006E63CC"/>
    <w:rsid w:val="00846E49"/>
    <w:rsid w:val="008E10C0"/>
    <w:rsid w:val="00AA43FF"/>
    <w:rsid w:val="00AE59D2"/>
    <w:rsid w:val="00BC0AD6"/>
    <w:rsid w:val="00CE119E"/>
    <w:rsid w:val="00FE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D7C21-036C-4F3B-810B-F0B63476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453F35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453F35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User</cp:lastModifiedBy>
  <cp:revision>10</cp:revision>
  <dcterms:created xsi:type="dcterms:W3CDTF">2019-07-04T09:34:00Z</dcterms:created>
  <dcterms:modified xsi:type="dcterms:W3CDTF">2025-10-29T19:05:00Z</dcterms:modified>
</cp:coreProperties>
</file>