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168A2" w14:textId="1A3A88CE" w:rsidR="00225F04" w:rsidRPr="005E4624" w:rsidRDefault="00225F04" w:rsidP="005E462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24">
        <w:rPr>
          <w:rFonts w:ascii="Times New Roman" w:hAnsi="Times New Roman" w:cs="Times New Roman"/>
          <w:sz w:val="24"/>
          <w:szCs w:val="24"/>
        </w:rPr>
        <w:t>Организация медицинской помощи по профилю "сурдология-оториноларингология" в Российской Федерации.</w:t>
      </w:r>
    </w:p>
    <w:p w14:paraId="6107EFC0" w14:textId="404346D8" w:rsidR="00225F04" w:rsidRPr="005E4624" w:rsidRDefault="00225F04" w:rsidP="005E462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24">
        <w:rPr>
          <w:rFonts w:ascii="Times New Roman" w:hAnsi="Times New Roman" w:cs="Times New Roman"/>
          <w:sz w:val="24"/>
          <w:szCs w:val="24"/>
        </w:rPr>
        <w:t xml:space="preserve">Клиническая анатомия </w:t>
      </w:r>
      <w:r w:rsidR="00800383">
        <w:rPr>
          <w:rFonts w:ascii="Times New Roman" w:hAnsi="Times New Roman" w:cs="Times New Roman"/>
          <w:sz w:val="24"/>
          <w:szCs w:val="24"/>
        </w:rPr>
        <w:t xml:space="preserve">наружного, среднего и внутреннего </w:t>
      </w:r>
      <w:r w:rsidRPr="005E4624">
        <w:rPr>
          <w:rFonts w:ascii="Times New Roman" w:hAnsi="Times New Roman" w:cs="Times New Roman"/>
          <w:sz w:val="24"/>
          <w:szCs w:val="24"/>
        </w:rPr>
        <w:t>уха.</w:t>
      </w:r>
    </w:p>
    <w:p w14:paraId="67127A48" w14:textId="41303EDC" w:rsidR="00225F04" w:rsidRDefault="00225F04" w:rsidP="005E462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24">
        <w:rPr>
          <w:rFonts w:ascii="Times New Roman" w:hAnsi="Times New Roman" w:cs="Times New Roman"/>
          <w:sz w:val="24"/>
          <w:szCs w:val="24"/>
        </w:rPr>
        <w:t>Клиническая анатомия лабиринта. Строение улитки. Преддверие. Полукружные каналы.</w:t>
      </w:r>
    </w:p>
    <w:p w14:paraId="07174737" w14:textId="792FAED6" w:rsidR="00800383" w:rsidRDefault="00800383" w:rsidP="005E462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Физиология слухового анализатора.</w:t>
      </w:r>
    </w:p>
    <w:p w14:paraId="58718FD9" w14:textId="30D383A8" w:rsidR="00800383" w:rsidRDefault="00800383" w:rsidP="005E462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Физиология вестибулярного анализатора.</w:t>
      </w:r>
    </w:p>
    <w:p w14:paraId="5815A0E6" w14:textId="169150BA" w:rsidR="00800383" w:rsidRDefault="00800383" w:rsidP="005E462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исследования слухового анализатора.</w:t>
      </w:r>
    </w:p>
    <w:p w14:paraId="32636B64" w14:textId="2DC2D878" w:rsidR="00800383" w:rsidRPr="005E4624" w:rsidRDefault="00800383" w:rsidP="005E462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исследования вестибулярного анализатора.</w:t>
      </w:r>
    </w:p>
    <w:p w14:paraId="44D19728" w14:textId="7289ABC3" w:rsidR="00225F04" w:rsidRPr="005E4624" w:rsidRDefault="00225F04" w:rsidP="005E462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24">
        <w:rPr>
          <w:rFonts w:ascii="Times New Roman" w:hAnsi="Times New Roman" w:cs="Times New Roman"/>
          <w:sz w:val="24"/>
          <w:szCs w:val="24"/>
        </w:rPr>
        <w:t>Заболевания наружного уха.</w:t>
      </w:r>
    </w:p>
    <w:p w14:paraId="37A0B8EA" w14:textId="07DE15AD" w:rsidR="00225F04" w:rsidRPr="005E4624" w:rsidRDefault="00225F04" w:rsidP="005E462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24">
        <w:rPr>
          <w:rFonts w:ascii="Times New Roman" w:hAnsi="Times New Roman" w:cs="Times New Roman"/>
          <w:sz w:val="24"/>
          <w:szCs w:val="24"/>
        </w:rPr>
        <w:t>Диагностика инородных тел уха. Способы удаления серных пробок и инородных тел уха.</w:t>
      </w:r>
    </w:p>
    <w:p w14:paraId="2BE2CB9D" w14:textId="20ADACD8" w:rsidR="00225F04" w:rsidRPr="005E4624" w:rsidRDefault="00225F04" w:rsidP="005E462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24">
        <w:rPr>
          <w:rFonts w:ascii="Times New Roman" w:hAnsi="Times New Roman" w:cs="Times New Roman"/>
          <w:sz w:val="24"/>
          <w:szCs w:val="24"/>
        </w:rPr>
        <w:t>Острые заболевания среднего уха.</w:t>
      </w:r>
    </w:p>
    <w:p w14:paraId="32A96AEA" w14:textId="79C415EA" w:rsidR="00800383" w:rsidRDefault="00800383" w:rsidP="0002369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Экссудативный средний отит.</w:t>
      </w:r>
    </w:p>
    <w:p w14:paraId="36AA2160" w14:textId="4DF45D3A" w:rsidR="00225F04" w:rsidRPr="00800383" w:rsidRDefault="00800383" w:rsidP="0002369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83">
        <w:rPr>
          <w:rFonts w:ascii="Times New Roman" w:hAnsi="Times New Roman" w:cs="Times New Roman"/>
          <w:sz w:val="24"/>
          <w:szCs w:val="24"/>
        </w:rPr>
        <w:t>Хронические</w:t>
      </w:r>
      <w:r w:rsidRPr="00800383">
        <w:rPr>
          <w:rFonts w:ascii="Times New Roman" w:hAnsi="Times New Roman" w:cs="Times New Roman"/>
          <w:sz w:val="24"/>
          <w:szCs w:val="24"/>
        </w:rPr>
        <w:t xml:space="preserve"> заболевания среднего уха.</w:t>
      </w:r>
      <w:r w:rsidRPr="00800383">
        <w:rPr>
          <w:rFonts w:ascii="Times New Roman" w:hAnsi="Times New Roman" w:cs="Times New Roman"/>
          <w:sz w:val="24"/>
          <w:szCs w:val="24"/>
        </w:rPr>
        <w:t xml:space="preserve"> </w:t>
      </w:r>
      <w:r w:rsidR="00225F04" w:rsidRPr="00800383">
        <w:rPr>
          <w:rFonts w:ascii="Times New Roman" w:hAnsi="Times New Roman" w:cs="Times New Roman"/>
          <w:sz w:val="24"/>
          <w:szCs w:val="24"/>
        </w:rPr>
        <w:t>Медицинские показания к хирургическому лечению пациентов с хроническим гнойным средним отитом.</w:t>
      </w:r>
      <w:r w:rsidRPr="00800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03990" w14:textId="5F147561" w:rsidR="00225F04" w:rsidRPr="00800383" w:rsidRDefault="00225F04" w:rsidP="00A436D0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83">
        <w:rPr>
          <w:rFonts w:ascii="Times New Roman" w:hAnsi="Times New Roman" w:cs="Times New Roman"/>
          <w:sz w:val="24"/>
          <w:szCs w:val="24"/>
        </w:rPr>
        <w:t>Виды хирургических вмешательств на среднем ухе.</w:t>
      </w:r>
      <w:r w:rsidR="00800383" w:rsidRPr="00800383">
        <w:rPr>
          <w:rFonts w:ascii="Times New Roman" w:hAnsi="Times New Roman" w:cs="Times New Roman"/>
          <w:sz w:val="24"/>
          <w:szCs w:val="24"/>
        </w:rPr>
        <w:t xml:space="preserve"> </w:t>
      </w:r>
      <w:r w:rsidRPr="00800383">
        <w:rPr>
          <w:rFonts w:ascii="Times New Roman" w:hAnsi="Times New Roman" w:cs="Times New Roman"/>
          <w:sz w:val="24"/>
          <w:szCs w:val="24"/>
        </w:rPr>
        <w:t xml:space="preserve">Медицинские показания и противопоказания к </w:t>
      </w:r>
      <w:proofErr w:type="spellStart"/>
      <w:r w:rsidRPr="00800383">
        <w:rPr>
          <w:rFonts w:ascii="Times New Roman" w:hAnsi="Times New Roman" w:cs="Times New Roman"/>
          <w:sz w:val="24"/>
          <w:szCs w:val="24"/>
        </w:rPr>
        <w:t>слухоулучшающим</w:t>
      </w:r>
      <w:proofErr w:type="spellEnd"/>
      <w:r w:rsidRPr="00800383">
        <w:rPr>
          <w:rFonts w:ascii="Times New Roman" w:hAnsi="Times New Roman" w:cs="Times New Roman"/>
          <w:sz w:val="24"/>
          <w:szCs w:val="24"/>
        </w:rPr>
        <w:t xml:space="preserve"> операциям.</w:t>
      </w:r>
    </w:p>
    <w:p w14:paraId="4C8E1C08" w14:textId="5BC324DF" w:rsidR="00800383" w:rsidRDefault="00800383" w:rsidP="005E462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Отосклероз.</w:t>
      </w:r>
    </w:p>
    <w:p w14:paraId="38BB745D" w14:textId="7BA81DA2" w:rsidR="00800383" w:rsidRDefault="00800383" w:rsidP="005E462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Тимпаносклероз.</w:t>
      </w:r>
    </w:p>
    <w:p w14:paraId="377722B1" w14:textId="65744657" w:rsidR="00800383" w:rsidRDefault="00800383" w:rsidP="005E462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Невринома слухового нерва.</w:t>
      </w:r>
    </w:p>
    <w:p w14:paraId="6064F7D9" w14:textId="1CDCB95F" w:rsidR="00800383" w:rsidRDefault="00800383" w:rsidP="005E462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Отогенная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невропатия лицевого нерва.</w:t>
      </w:r>
    </w:p>
    <w:p w14:paraId="33DAB5BB" w14:textId="16282F4F" w:rsidR="00800383" w:rsidRDefault="00800383" w:rsidP="0080038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Отогенный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лабиринтит.</w:t>
      </w:r>
    </w:p>
    <w:p w14:paraId="31F506D9" w14:textId="0057656D" w:rsidR="00800383" w:rsidRPr="00800383" w:rsidRDefault="00800383" w:rsidP="0080038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экст</w:t>
      </w:r>
      <w:r>
        <w:rPr>
          <w:rFonts w:ascii="Times New Roman" w:hAnsi="Times New Roman" w:cs="Times New Roman"/>
          <w:sz w:val="24"/>
          <w:szCs w:val="24"/>
        </w:rPr>
        <w:t>ракраниальные осложнения.</w:t>
      </w:r>
    </w:p>
    <w:p w14:paraId="20B3737A" w14:textId="2B2044FC" w:rsidR="00800383" w:rsidRPr="00800383" w:rsidRDefault="00800383" w:rsidP="0080038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интракраниальные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осложнения.</w:t>
      </w:r>
    </w:p>
    <w:p w14:paraId="57FD1F08" w14:textId="67A1FDAF" w:rsidR="00225F04" w:rsidRPr="005E4624" w:rsidRDefault="00225F04" w:rsidP="005E462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24">
        <w:rPr>
          <w:rFonts w:ascii="Times New Roman" w:hAnsi="Times New Roman" w:cs="Times New Roman"/>
          <w:sz w:val="24"/>
          <w:szCs w:val="24"/>
        </w:rPr>
        <w:t xml:space="preserve">Болезнь </w:t>
      </w:r>
      <w:proofErr w:type="spellStart"/>
      <w:r w:rsidRPr="005E4624">
        <w:rPr>
          <w:rFonts w:ascii="Times New Roman" w:hAnsi="Times New Roman" w:cs="Times New Roman"/>
          <w:sz w:val="24"/>
          <w:szCs w:val="24"/>
        </w:rPr>
        <w:t>Меньера</w:t>
      </w:r>
      <w:proofErr w:type="spellEnd"/>
      <w:r w:rsidRPr="005E4624">
        <w:rPr>
          <w:rFonts w:ascii="Times New Roman" w:hAnsi="Times New Roman" w:cs="Times New Roman"/>
          <w:sz w:val="24"/>
          <w:szCs w:val="24"/>
        </w:rPr>
        <w:t>. Медицинские показания к консервативному и хирургическому лечению.</w:t>
      </w:r>
    </w:p>
    <w:p w14:paraId="49273635" w14:textId="77777777" w:rsidR="00800383" w:rsidRPr="005E4624" w:rsidRDefault="00800383" w:rsidP="0080038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и степени тугоухости. Причины у взрослых и детей. </w:t>
      </w:r>
      <w:r w:rsidRPr="005E4624">
        <w:rPr>
          <w:rFonts w:ascii="Times New Roman" w:hAnsi="Times New Roman" w:cs="Times New Roman"/>
          <w:sz w:val="24"/>
          <w:szCs w:val="24"/>
        </w:rPr>
        <w:t>Медицинские показания к консервативному и хирургическому лечению.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624">
        <w:rPr>
          <w:rFonts w:ascii="Times New Roman" w:hAnsi="Times New Roman" w:cs="Times New Roman"/>
          <w:sz w:val="24"/>
          <w:szCs w:val="24"/>
        </w:rPr>
        <w:t>Программы реабилитации.</w:t>
      </w:r>
    </w:p>
    <w:p w14:paraId="7555FF64" w14:textId="41133814" w:rsidR="00B41E3C" w:rsidRPr="005E4624" w:rsidRDefault="00B41E3C" w:rsidP="00B41E3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Слухопротезирование</w:t>
      </w:r>
      <w:r w:rsidRPr="005E4624">
        <w:rPr>
          <w:rFonts w:ascii="Times New Roman" w:hAnsi="Times New Roman" w:cs="Times New Roman"/>
          <w:sz w:val="24"/>
          <w:szCs w:val="24"/>
        </w:rPr>
        <w:t xml:space="preserve">. Устройство и принцип работы </w:t>
      </w:r>
      <w:r>
        <w:rPr>
          <w:rFonts w:ascii="Times New Roman" w:hAnsi="Times New Roman" w:cs="Times New Roman"/>
          <w:sz w:val="24"/>
          <w:szCs w:val="24"/>
        </w:rPr>
        <w:t>слухового аппарата</w:t>
      </w:r>
      <w:r w:rsidRPr="005E4624">
        <w:rPr>
          <w:rFonts w:ascii="Times New Roman" w:hAnsi="Times New Roman" w:cs="Times New Roman"/>
          <w:sz w:val="24"/>
          <w:szCs w:val="24"/>
        </w:rPr>
        <w:t>. Медицинские показания и противопоказания, принципы отбора кандидатов. Программы реабилитации.</w:t>
      </w:r>
    </w:p>
    <w:p w14:paraId="213CB39D" w14:textId="77777777" w:rsidR="00B41E3C" w:rsidRPr="005E4624" w:rsidRDefault="00B41E3C" w:rsidP="00B41E3C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24">
        <w:rPr>
          <w:rFonts w:ascii="Times New Roman" w:hAnsi="Times New Roman" w:cs="Times New Roman"/>
          <w:sz w:val="24"/>
          <w:szCs w:val="24"/>
        </w:rPr>
        <w:t>Виды имплантационного протезирования. Медицинские показания и противопоказания, принципы отбора кандидатов. Программы реабилитации.</w:t>
      </w:r>
    </w:p>
    <w:p w14:paraId="0751A01D" w14:textId="20AC74D7" w:rsidR="005E4624" w:rsidRPr="005E4624" w:rsidRDefault="00225F04" w:rsidP="005E462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24">
        <w:rPr>
          <w:rFonts w:ascii="Times New Roman" w:hAnsi="Times New Roman" w:cs="Times New Roman"/>
          <w:sz w:val="24"/>
          <w:szCs w:val="24"/>
        </w:rPr>
        <w:t>Кохлеарная имплантация.</w:t>
      </w:r>
      <w:r w:rsidR="005E4624" w:rsidRPr="005E4624">
        <w:rPr>
          <w:rFonts w:ascii="Times New Roman" w:hAnsi="Times New Roman" w:cs="Times New Roman"/>
          <w:sz w:val="24"/>
          <w:szCs w:val="24"/>
        </w:rPr>
        <w:t xml:space="preserve"> </w:t>
      </w:r>
      <w:r w:rsidRPr="005E4624">
        <w:rPr>
          <w:rFonts w:ascii="Times New Roman" w:hAnsi="Times New Roman" w:cs="Times New Roman"/>
          <w:sz w:val="24"/>
          <w:szCs w:val="24"/>
        </w:rPr>
        <w:t>Устройство и принцип работы кохлеарного импланта.</w:t>
      </w:r>
      <w:r w:rsidR="005E4624" w:rsidRPr="005E4624">
        <w:rPr>
          <w:rFonts w:ascii="Times New Roman" w:hAnsi="Times New Roman" w:cs="Times New Roman"/>
          <w:sz w:val="24"/>
          <w:szCs w:val="24"/>
        </w:rPr>
        <w:t xml:space="preserve"> </w:t>
      </w:r>
      <w:r w:rsidR="005E4624" w:rsidRPr="005E4624">
        <w:rPr>
          <w:rFonts w:ascii="Times New Roman" w:hAnsi="Times New Roman" w:cs="Times New Roman"/>
          <w:sz w:val="24"/>
          <w:szCs w:val="24"/>
        </w:rPr>
        <w:t>Медицинские показания и противопоказания, принципы отбора кандидатов. Программы реабилитации.</w:t>
      </w:r>
    </w:p>
    <w:p w14:paraId="02F46D3F" w14:textId="7403F84B" w:rsidR="00225F04" w:rsidRPr="005E4624" w:rsidRDefault="00225F04" w:rsidP="005E462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624">
        <w:rPr>
          <w:rFonts w:ascii="Times New Roman" w:hAnsi="Times New Roman" w:cs="Times New Roman"/>
          <w:sz w:val="24"/>
          <w:szCs w:val="24"/>
        </w:rPr>
        <w:t>Стволомозговая</w:t>
      </w:r>
      <w:proofErr w:type="spellEnd"/>
      <w:r w:rsidRPr="005E4624">
        <w:rPr>
          <w:rFonts w:ascii="Times New Roman" w:hAnsi="Times New Roman" w:cs="Times New Roman"/>
          <w:sz w:val="24"/>
          <w:szCs w:val="24"/>
        </w:rPr>
        <w:t xml:space="preserve"> имплантация. Медицинские показания и противопоказания, принципы отбора кандидатов. Программы реабилитации.</w:t>
      </w:r>
    </w:p>
    <w:p w14:paraId="760FC441" w14:textId="43B9BC40" w:rsidR="00225F04" w:rsidRPr="005E4624" w:rsidRDefault="00225F04" w:rsidP="005E4624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24">
        <w:rPr>
          <w:rFonts w:ascii="Times New Roman" w:hAnsi="Times New Roman" w:cs="Times New Roman"/>
          <w:sz w:val="24"/>
          <w:szCs w:val="24"/>
        </w:rPr>
        <w:t>Послеоперационная сурдопедагогическая работа с имплантированными пациентами.</w:t>
      </w:r>
    </w:p>
    <w:p w14:paraId="646EC8D1" w14:textId="77777777" w:rsidR="00B973F1" w:rsidRPr="007E120F" w:rsidRDefault="00B973F1" w:rsidP="007E12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73F1" w:rsidRPr="007E1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A5D65"/>
    <w:multiLevelType w:val="hybridMultilevel"/>
    <w:tmpl w:val="50B22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0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FD"/>
    <w:rsid w:val="001A67FD"/>
    <w:rsid w:val="001C0ABB"/>
    <w:rsid w:val="00225F04"/>
    <w:rsid w:val="00304322"/>
    <w:rsid w:val="004509EF"/>
    <w:rsid w:val="005E4624"/>
    <w:rsid w:val="0060596C"/>
    <w:rsid w:val="007E120F"/>
    <w:rsid w:val="00800383"/>
    <w:rsid w:val="00983BE8"/>
    <w:rsid w:val="00B41E3C"/>
    <w:rsid w:val="00B973F1"/>
    <w:rsid w:val="00DB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7A57"/>
  <w15:chartTrackingRefBased/>
  <w15:docId w15:val="{EEFC2860-C1EB-44B8-A82A-FF1A8BC0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6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7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6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67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67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67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67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67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67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67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6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6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6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6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67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67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67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6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67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67F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25F0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25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Дубинец</dc:creator>
  <cp:keywords/>
  <dc:description/>
  <cp:lastModifiedBy>Ирина Дубинец</cp:lastModifiedBy>
  <cp:revision>7</cp:revision>
  <dcterms:created xsi:type="dcterms:W3CDTF">2025-04-07T17:42:00Z</dcterms:created>
  <dcterms:modified xsi:type="dcterms:W3CDTF">2025-04-07T17:59:00Z</dcterms:modified>
</cp:coreProperties>
</file>