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5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251" w:rsidRPr="00BA4756">
        <w:rPr>
          <w:rFonts w:ascii="Times New Roman" w:hAnsi="Times New Roman" w:cs="Times New Roman"/>
          <w:b/>
          <w:sz w:val="24"/>
          <w:szCs w:val="24"/>
        </w:rPr>
        <w:t xml:space="preserve">2 курс </w:t>
      </w:r>
      <w:r w:rsidR="000A681B" w:rsidRPr="00BA4756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0B6251" w:rsidRPr="00BA475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0B6251" w:rsidRPr="00372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251" w:rsidRPr="00BA4756">
        <w:rPr>
          <w:rFonts w:ascii="Times New Roman" w:hAnsi="Times New Roman" w:cs="Times New Roman"/>
          <w:b/>
          <w:sz w:val="24"/>
          <w:szCs w:val="24"/>
        </w:rPr>
        <w:t xml:space="preserve"> семестр</w:t>
      </w:r>
      <w:proofErr w:type="gramEnd"/>
      <w:r w:rsidR="000B6251" w:rsidRPr="00BA4756">
        <w:rPr>
          <w:rFonts w:ascii="Times New Roman" w:hAnsi="Times New Roman" w:cs="Times New Roman"/>
          <w:b/>
          <w:sz w:val="24"/>
          <w:szCs w:val="24"/>
        </w:rPr>
        <w:t xml:space="preserve">     Фармация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Введение. Предмет, задачи, методы патофизиологии. Исторические этапы развития патофизиологии. Моделирование патологических процессов.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Патофизиология. Предмет, цель, задачи, её место среди других медицинских дисциплин. 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патофизиологии в медицине.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патофизиологии. 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Экспериментальное моделирование болезней: его виды, возможности и ограничения. 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Роль экспериментального метода в доклинических исследованиях лекарственных средств. </w:t>
      </w:r>
    </w:p>
    <w:p w:rsidR="000A681B" w:rsidRPr="00BA4756" w:rsidRDefault="000A681B" w:rsidP="00907CBA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Стадии доклинических исследований. Фазы клинических исследований.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681B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pStyle w:val="af6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BA4756">
        <w:rPr>
          <w:rFonts w:ascii="Times New Roman" w:hAnsi="Times New Roman" w:cs="Times New Roman"/>
        </w:rPr>
        <w:t xml:space="preserve">Крысе линии </w:t>
      </w:r>
      <w:proofErr w:type="spellStart"/>
      <w:r w:rsidRPr="00BA4756">
        <w:rPr>
          <w:rFonts w:ascii="Times New Roman" w:hAnsi="Times New Roman" w:cs="Times New Roman"/>
          <w:lang w:val="en-US"/>
        </w:rPr>
        <w:t>Wistar</w:t>
      </w:r>
      <w:proofErr w:type="spellEnd"/>
      <w:r w:rsidRPr="00BA4756">
        <w:rPr>
          <w:rFonts w:ascii="Times New Roman" w:hAnsi="Times New Roman" w:cs="Times New Roman"/>
        </w:rPr>
        <w:t xml:space="preserve"> с массой тела 200 г согревают кончик хвоста водой (температура воды 41˚С), затем, с применением эфирного наркоза, ножницами ампутируют кончик хвоста длиной 2 мм. В стерильную пробирку забирают 4 мл крови (23-25% от общего объема крови). На третьи сутки после кровопотери из хвоста забирают кровь и оценивают развернутый общий анализ крови на гематологическом анализаторе для ветеринарии. Готовят мазки периферической крови на </w:t>
      </w:r>
      <w:proofErr w:type="spellStart"/>
      <w:r w:rsidRPr="00BA4756">
        <w:rPr>
          <w:rFonts w:ascii="Times New Roman" w:hAnsi="Times New Roman" w:cs="Times New Roman"/>
        </w:rPr>
        <w:t>ретикулоциты</w:t>
      </w:r>
      <w:proofErr w:type="spellEnd"/>
      <w:r w:rsidRPr="00BA4756">
        <w:rPr>
          <w:rFonts w:ascii="Times New Roman" w:hAnsi="Times New Roman" w:cs="Times New Roman"/>
        </w:rPr>
        <w:t xml:space="preserve"> (</w:t>
      </w:r>
      <w:proofErr w:type="spellStart"/>
      <w:r w:rsidRPr="00BA4756">
        <w:rPr>
          <w:rFonts w:ascii="Times New Roman" w:hAnsi="Times New Roman" w:cs="Times New Roman"/>
        </w:rPr>
        <w:t>суправитальная</w:t>
      </w:r>
      <w:proofErr w:type="spellEnd"/>
      <w:r w:rsidRPr="00BA4756">
        <w:rPr>
          <w:rFonts w:ascii="Times New Roman" w:hAnsi="Times New Roman" w:cs="Times New Roman"/>
        </w:rPr>
        <w:t xml:space="preserve"> окраска </w:t>
      </w:r>
      <w:proofErr w:type="spellStart"/>
      <w:r w:rsidRPr="00BA4756">
        <w:rPr>
          <w:rFonts w:ascii="Times New Roman" w:hAnsi="Times New Roman" w:cs="Times New Roman"/>
        </w:rPr>
        <w:t>бриллианткрезилблау</w:t>
      </w:r>
      <w:proofErr w:type="spellEnd"/>
      <w:r w:rsidRPr="00BA4756">
        <w:rPr>
          <w:rFonts w:ascii="Times New Roman" w:hAnsi="Times New Roman" w:cs="Times New Roman"/>
        </w:rPr>
        <w:t xml:space="preserve">), при световой микроскопии </w:t>
      </w:r>
      <w:proofErr w:type="spellStart"/>
      <w:r w:rsidRPr="00BA4756">
        <w:rPr>
          <w:rFonts w:ascii="Times New Roman" w:hAnsi="Times New Roman" w:cs="Times New Roman"/>
        </w:rPr>
        <w:t>ретикулоциты</w:t>
      </w:r>
      <w:proofErr w:type="spellEnd"/>
      <w:r w:rsidRPr="00BA4756">
        <w:rPr>
          <w:rFonts w:ascii="Times New Roman" w:hAnsi="Times New Roman" w:cs="Times New Roman"/>
        </w:rPr>
        <w:t xml:space="preserve"> подсчитываются на 1000 эритроцитов. Подсчёт лейкоцитарной формулы производили в камере Горяева, после окраски мазка по Романовскому-</w:t>
      </w:r>
      <w:proofErr w:type="spellStart"/>
      <w:r w:rsidRPr="00BA4756">
        <w:rPr>
          <w:rFonts w:ascii="Times New Roman" w:hAnsi="Times New Roman" w:cs="Times New Roman"/>
        </w:rPr>
        <w:t>Гимза</w:t>
      </w:r>
      <w:proofErr w:type="spellEnd"/>
      <w:r w:rsidRPr="00BA4756">
        <w:rPr>
          <w:rFonts w:ascii="Times New Roman" w:hAnsi="Times New Roman" w:cs="Times New Roman"/>
        </w:rPr>
        <w:t>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>/л (в норме 8,4-8,8·10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/л); гемоглобин 185 г/л (149-175 г/л); гематокрит 49% (в норме 48-55%);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8‰ (в норме 0‰); тромбоциты 550·10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 (в норме 95-142·10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/л); лейкоциты 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 (в норме 5-9·10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/л). Лейкоцитарная формула: базофилы 0% (в норме 0%), эозинофилы 1% (в норме 1-3%), нейтрофилы 24% (в норме 24-26%), </w:t>
      </w:r>
      <w:r w:rsidRPr="00BA4756">
        <w:rPr>
          <w:rFonts w:ascii="Times New Roman" w:hAnsi="Times New Roman" w:cs="Times New Roman"/>
          <w:bCs/>
          <w:sz w:val="24"/>
          <w:szCs w:val="24"/>
        </w:rPr>
        <w:t>лимфоциты 73% (в норме 63-77%),</w:t>
      </w:r>
      <w:r w:rsidRPr="00BA4756">
        <w:rPr>
          <w:rFonts w:ascii="Times New Roman" w:hAnsi="Times New Roman" w:cs="Times New Roman"/>
          <w:sz w:val="24"/>
          <w:szCs w:val="24"/>
        </w:rPr>
        <w:t xml:space="preserve"> моноциты 2% (в норме 2-3 %). СОЭ 3 мм/ч (в норме 2,9 мм/ч).</w:t>
      </w: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1. Моделирование какой патологии системы крови воспроизводится у крысы?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Укажите метод моделирования патологии.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3. Оцените лабораторные показатели у крысы. 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4. Укажите механизм изменений со стороны системы крови.</w:t>
      </w:r>
    </w:p>
    <w:p w:rsidR="005C3DA3" w:rsidRPr="00BA4756" w:rsidRDefault="005C3DA3" w:rsidP="00907CBA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5. С какой целью моделируется данная патология?</w:t>
      </w:r>
    </w:p>
    <w:p w:rsidR="005C3DA3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A4756" w:rsidRPr="00BA4756" w:rsidRDefault="00BA4756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2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Общая нозология. Этиология, патогенез. Реактивность и резистентность организма, значение в патологии.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типовом патологическом процессе. Понятие о синдроме.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Болезнь: определение понятия, стадии болезни.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и неспецифические проявления болезни. Общие и местные проявления болезни, их взаимосвязь.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Этиология: определение понятия. Роль причин и условий в возникновении и развитии болезней.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и практическое значение изучения этиологии.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 характеристика этиологических факторов.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болезни, классификация, примеры.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Реактивность организма: определение понятия, виды и формы реактивности. Примеры. 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значение оценки реактивности у больного.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внешней и внутренней среды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</w:t>
      </w:r>
    </w:p>
    <w:p w:rsidR="000A681B" w:rsidRPr="00BA4756" w:rsidRDefault="000A681B" w:rsidP="00907CBA">
      <w:pPr>
        <w:pStyle w:val="ac"/>
        <w:numPr>
          <w:ilvl w:val="0"/>
          <w:numId w:val="2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681B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ind w:firstLine="567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Мужчина Б., 32 года, обратился к врачу для прохождения обследования для устройства на работу.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Объективно: температура тела 36,5ºС, ЧДД 19/мин, ЧСС 85/мин, АД 110/80 мм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. кожные покровы розовые, теплые, зев розовый,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Из анамнеза: в течение последних 3 лет проживает в условиях высокогорья.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Общий анализ крови: эритроциты 6,2·10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/л; гемоглобин 185 г/л; цветовой </w:t>
      </w:r>
      <w:proofErr w:type="gramStart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показатель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</w:t>
      </w:r>
      <w:r w:rsidRPr="00BA4756">
        <w:rPr>
          <w:rFonts w:ascii="Times New Roman" w:hAnsi="Times New Roman" w:cs="Times New Roman"/>
          <w:b/>
          <w:sz w:val="24"/>
          <w:szCs w:val="24"/>
        </w:rPr>
        <w:t>необходимо рассчитать показатель</w:t>
      </w:r>
      <w:r w:rsidRPr="00BA4756">
        <w:rPr>
          <w:rFonts w:ascii="Times New Roman" w:hAnsi="Times New Roman" w:cs="Times New Roman"/>
          <w:sz w:val="24"/>
          <w:szCs w:val="24"/>
        </w:rPr>
        <w:t>);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гематокрит 50%;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0‰; тромбоциты 350·10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MS ??" w:hAnsi="Times New Roman" w:cs="Times New Roman"/>
          <w:sz w:val="24"/>
          <w:szCs w:val="24"/>
        </w:rPr>
        <w:t>/л; лейкоциты 7,0·10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7%, СОЭ 10 мм/ч.</w:t>
      </w: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1. Какой типовой патологический процесс наблюдается у мужчины?</w:t>
      </w:r>
    </w:p>
    <w:p w:rsidR="005C3DA3" w:rsidRPr="00BA4756" w:rsidRDefault="005C3DA3" w:rsidP="00907CBA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2. Какие отклонения выявлены в лабораторных показателях у Б.? 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3. Укажите причину этих изменений. Приведите классификацию этиологических факторов заболеваний человека.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3. Укажите условия возникновения лабораторных изменений. Приведите классификацию условий возникновения заболеваний человека.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4. Объясните механизм изменений лабораторных показателей и клинических проявлений. </w:t>
      </w:r>
    </w:p>
    <w:p w:rsidR="005C3DA3" w:rsidRPr="00BA4756" w:rsidRDefault="005C3DA3" w:rsidP="00907CBA">
      <w:pPr>
        <w:tabs>
          <w:tab w:val="left" w:pos="8222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повреждение клетки. Роль внешних факторов и генетических дефектов. Основные механизмы повреждения клетки.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клетки: определение понятия, причины, механизмы повреждения клеток. Проявления повреждения клетки. 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лекарственных средств в повреждении клетки.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механизмы гибели клетки. </w:t>
      </w:r>
    </w:p>
    <w:p w:rsidR="00A65905" w:rsidRPr="00BA4756" w:rsidRDefault="00A65905" w:rsidP="00656D9C">
      <w:pPr>
        <w:pStyle w:val="ac"/>
        <w:numPr>
          <w:ilvl w:val="0"/>
          <w:numId w:val="10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усиления и недостаточности гибели клеток при патологии.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097740" w:rsidRPr="00BA4756" w:rsidRDefault="00097740" w:rsidP="00656D9C">
      <w:pPr>
        <w:pStyle w:val="ac"/>
        <w:numPr>
          <w:ilvl w:val="0"/>
          <w:numId w:val="1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097740" w:rsidRPr="00BA4756" w:rsidRDefault="00097740" w:rsidP="00907CBA">
      <w:pPr>
        <w:ind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Больной А., 4 года, поступил в клинику. Мама предъявляет жалобы на слабость, быструю утомляемость ребенка, изменение цвета кожных покровов.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36,3ºС, ЧСС 100/мин, ЧДД 40/мин, кожные покровы желтушные, теплые, склеры и слизистые оболочки ротовой полости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иктеричные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в легких дыхание везикулярное, тоны сердца ясные, ритмичные, живот мягкий, безболезненный,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Из анамнеза: сутки назад потемнела моча, неделю назад переболел ОРВИ.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3,9·10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/л; гемоглобин 117 г/л; цветовой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рассчитать показатель</w:t>
      </w:r>
      <w:r w:rsidRPr="00BA4756">
        <w:rPr>
          <w:rFonts w:ascii="Times New Roman" w:hAnsi="Times New Roman" w:cs="Times New Roman"/>
          <w:sz w:val="24"/>
          <w:szCs w:val="24"/>
        </w:rPr>
        <w:t xml:space="preserve">); гематокрит 38%;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36‰; тромбоциты 320·10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10,2·10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2%, базофилы 1%,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4%, сегментоядерные нейтрофилы 38%, лимфоциты 44%, моноциты 10%. СОЭ 11 мм/ч.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микросфероцитоз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Снижена осмотическая резистентность эритроцитов.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– 48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непрямой билирубин – 42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5C3DA3" w:rsidRPr="00BA4756" w:rsidRDefault="005C3DA3" w:rsidP="00907CBA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1. Укажите причину и механизм образования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микросфероцитов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5C3DA3" w:rsidRPr="00BA4756" w:rsidRDefault="005C3DA3" w:rsidP="00907CBA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Перечислите основные механизмы повреждения клеток.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патогенез клинических и лабораторных проявлений у пациента А.</w:t>
      </w:r>
    </w:p>
    <w:p w:rsidR="005C3DA3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374B6" w:rsidRDefault="00B374B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374B6" w:rsidRDefault="00B374B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4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Острое воспаление. Этиология, основные компоненты патогенеза. Медиаторы воспаления.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Воспаление: определение понятия, этиология, местные и системные признаки воспаления, их патогенез и взаимосвязь. 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значение воспаления. 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воспаления.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Патогенез отека при воспалении. Роль биологически активных веществ в регуляции проницаемости сосудистой стенки. 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экссудатов, примеры. 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Отличия экссудата от транссудата.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5905" w:rsidRPr="00BA4756" w:rsidRDefault="00A65905" w:rsidP="00907CBA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A65905" w:rsidRPr="00BA4756" w:rsidRDefault="00A65905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756">
        <w:rPr>
          <w:rFonts w:ascii="Times New Roman" w:eastAsia="Calibri" w:hAnsi="Times New Roman" w:cs="Times New Roman"/>
          <w:sz w:val="24"/>
          <w:szCs w:val="24"/>
        </w:rPr>
        <w:t>Пациент А., 28 лет, обратился к врачу с жалобами на постоянную пульсирующую боль в области ногтевой фаланги правого указательного пальца. Боль продолжается в течение четырех дней, возникла после микротравмы, которой мужчина не придал значения.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756">
        <w:rPr>
          <w:rFonts w:ascii="Times New Roman" w:eastAsia="Calibri" w:hAnsi="Times New Roman" w:cs="Times New Roman"/>
          <w:sz w:val="24"/>
          <w:szCs w:val="24"/>
        </w:rPr>
        <w:t xml:space="preserve">При осмотре: кожа ногтевой фаланги со стороны ладонной поверхности гиперемирована. Ногтевая фаланга увеличена в объеме, горячая на ощупь, болезненна при пальпации. Движения в ней ограничены из-за боли и отека. 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3,7·10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/л; гемоглобин 125 г/л; цветовой показатель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-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</w:t>
      </w:r>
      <w:r w:rsidRPr="00BA4756">
        <w:rPr>
          <w:rFonts w:ascii="Times New Roman" w:hAnsi="Times New Roman" w:cs="Times New Roman"/>
          <w:b/>
          <w:sz w:val="24"/>
          <w:szCs w:val="24"/>
        </w:rPr>
        <w:t>необходимо рассчитать показатель</w:t>
      </w:r>
      <w:r w:rsidRPr="00BA4756">
        <w:rPr>
          <w:rFonts w:ascii="Times New Roman" w:hAnsi="Times New Roman" w:cs="Times New Roman"/>
          <w:sz w:val="24"/>
          <w:szCs w:val="24"/>
        </w:rPr>
        <w:t>)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42%;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320·10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/л; лейкоциты 9,5·10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/л; Лейкоцитарная формула: эозинофилы 2%; базофилы 1%; нейтрофилы: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1%;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нейтрофилы 6%; сегментоядерные 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нейтрофилы  60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>%; лимфоциты 25%; моноциты 5%. СОЭ 20 мм/ч.</w:t>
      </w: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5C3DA3" w:rsidRPr="00BA4756" w:rsidRDefault="005C3DA3" w:rsidP="00656D9C">
      <w:pPr>
        <w:widowControl w:val="0"/>
        <w:numPr>
          <w:ilvl w:val="0"/>
          <w:numId w:val="37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Какой типовой патологический процесс наблюдается у пациента? Ответ обоснуйте.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Указать стадию типового патологического процесса. </w:t>
      </w:r>
    </w:p>
    <w:p w:rsidR="005C3DA3" w:rsidRPr="00BA4756" w:rsidRDefault="005C3DA3" w:rsidP="00656D9C">
      <w:pPr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Указать возможный этиологический фактор типового патологического процесса у пациента. </w:t>
      </w:r>
    </w:p>
    <w:p w:rsidR="005C3DA3" w:rsidRPr="00BA4756" w:rsidRDefault="005C3DA3" w:rsidP="00656D9C">
      <w:pPr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Указать патогенез типового патологического процесса в указанной конкретной ситуации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C3DA3" w:rsidRPr="00BA4756" w:rsidRDefault="005C3DA3" w:rsidP="00656D9C">
      <w:pPr>
        <w:widowControl w:val="0"/>
        <w:numPr>
          <w:ilvl w:val="0"/>
          <w:numId w:val="36"/>
        </w:numPr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Объяснить патогенез </w:t>
      </w:r>
      <w:r w:rsidRPr="00BA4756">
        <w:rPr>
          <w:rFonts w:ascii="Times New Roman" w:hAnsi="Times New Roman" w:cs="Times New Roman"/>
          <w:sz w:val="24"/>
          <w:szCs w:val="24"/>
        </w:rPr>
        <w:t xml:space="preserve">клинических и лабораторных проявлений у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пациента. </w:t>
      </w:r>
    </w:p>
    <w:p w:rsidR="005C3DA3" w:rsidRPr="00BA4756" w:rsidRDefault="00BA4756" w:rsidP="00907CBA">
      <w:pPr>
        <w:widowControl w:val="0"/>
        <w:tabs>
          <w:tab w:val="left" w:pos="284"/>
          <w:tab w:val="left" w:pos="851"/>
          <w:tab w:val="left" w:pos="993"/>
        </w:tabs>
        <w:autoSpaceDE w:val="0"/>
        <w:autoSpaceDN w:val="0"/>
        <w:adjustRightInd w:val="0"/>
        <w:contextualSpacing/>
        <w:mirrorIndents/>
        <w:jc w:val="both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C3DA3" w:rsidRPr="00BA475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C3DA3" w:rsidRPr="00BA4756">
        <w:rPr>
          <w:rFonts w:ascii="Times New Roman" w:eastAsia="MS ??" w:hAnsi="Times New Roman" w:cs="Times New Roman"/>
          <w:sz w:val="24"/>
          <w:szCs w:val="24"/>
        </w:rPr>
        <w:t xml:space="preserve">  Обозначить общие принципы терапии и профилактики типового патологического процесса</w:t>
      </w:r>
      <w:r w:rsidR="005C3DA3" w:rsidRPr="00BA4756">
        <w:rPr>
          <w:rFonts w:ascii="Times New Roman" w:eastAsia="MS ??" w:hAnsi="Times New Roman" w:cs="Times New Roman"/>
          <w:b/>
          <w:sz w:val="24"/>
          <w:szCs w:val="24"/>
        </w:rPr>
        <w:t>.</w:t>
      </w: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Default="00097740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Pr="00BA4756" w:rsidRDefault="00097740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A65905" w:rsidRPr="00BA4756" w:rsidRDefault="00A65905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5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Хроническое воспаление. Ответ острой фазы.</w:t>
      </w:r>
    </w:p>
    <w:p w:rsidR="00A65905" w:rsidRPr="00BA4756" w:rsidRDefault="00A65905" w:rsidP="00BA4756">
      <w:pPr>
        <w:pStyle w:val="ac"/>
        <w:numPr>
          <w:ilvl w:val="0"/>
          <w:numId w:val="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Хроническое воспаление: особенности этиологии и патогенеза, примеры заболеваний. </w:t>
      </w:r>
    </w:p>
    <w:p w:rsidR="00A65905" w:rsidRPr="00BA4756" w:rsidRDefault="00A65905" w:rsidP="00BA4756">
      <w:pPr>
        <w:pStyle w:val="ac"/>
        <w:numPr>
          <w:ilvl w:val="0"/>
          <w:numId w:val="5"/>
        </w:numPr>
        <w:tabs>
          <w:tab w:val="left" w:pos="567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противовоспалительной терапии.</w:t>
      </w:r>
    </w:p>
    <w:p w:rsidR="00A65905" w:rsidRPr="00BA4756" w:rsidRDefault="00A65905" w:rsidP="00BA4756">
      <w:pPr>
        <w:pStyle w:val="ac"/>
        <w:numPr>
          <w:ilvl w:val="0"/>
          <w:numId w:val="5"/>
        </w:numPr>
        <w:tabs>
          <w:tab w:val="left" w:pos="567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Ответ острой фазы: определение понятия, значение, патогенез проявлений.</w:t>
      </w:r>
    </w:p>
    <w:p w:rsidR="005C3DA3" w:rsidRPr="00BA4756" w:rsidRDefault="005C3DA3" w:rsidP="00907CBA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905" w:rsidRPr="00BA4756" w:rsidRDefault="005C3DA3" w:rsidP="00907CBA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5C3DA3" w:rsidRPr="00BA4756" w:rsidRDefault="005C3DA3" w:rsidP="00907CBA">
      <w:pPr>
        <w:shd w:val="clear" w:color="auto" w:fill="FFFFFF"/>
        <w:ind w:firstLine="708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 У больного А. с диагнозом инфильтративный туберкулез легких в ткани легкого обнаружены очаги казеозного некроза, окруженные макрофагами, лимфоцитами, эпителиоидными клетками, клетками Пирогова-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Лангерганса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, определяется микобактерия туберкулеза. </w:t>
      </w:r>
    </w:p>
    <w:p w:rsidR="005C3DA3" w:rsidRPr="00BA4756" w:rsidRDefault="005C3DA3" w:rsidP="00907CBA">
      <w:pPr>
        <w:shd w:val="clear" w:color="auto" w:fill="FFFFFF"/>
        <w:tabs>
          <w:tab w:val="left" w:pos="1418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У больного Б. с диагнозом верхнедолевая пневмония  в альвеолах пораженного легкого обнаружен экссудат, содержащий нейтрофилы, единичные эритроциты и фибрин, выявлен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Str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Pneumoniae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3DA3" w:rsidRPr="00BA4756" w:rsidRDefault="005C3DA3" w:rsidP="00907CBA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3DA3" w:rsidRPr="00BA4756" w:rsidRDefault="005C3DA3" w:rsidP="00907CBA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5C3DA3" w:rsidRPr="00BA4756" w:rsidRDefault="005C3DA3" w:rsidP="00907CBA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1.       Какой типовой патологический процесс развился у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А. и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Б.? Ответ обоснуйте. </w:t>
      </w:r>
    </w:p>
    <w:p w:rsidR="005C3DA3" w:rsidRPr="00BA4756" w:rsidRDefault="005C3DA3" w:rsidP="00907CBA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BA4756">
        <w:rPr>
          <w:rFonts w:ascii="Times New Roman" w:hAnsi="Times New Roman" w:cs="Times New Roman"/>
          <w:sz w:val="24"/>
          <w:szCs w:val="24"/>
        </w:rPr>
        <w:t xml:space="preserve">Указать этиологию типового патологического процесса  у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А. и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5C3DA3" w:rsidRPr="00BA4756" w:rsidRDefault="005C3DA3" w:rsidP="00907C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3. Указать стадию патогенеза типового патологического процесса у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А. и </w:t>
      </w:r>
      <w:r w:rsidRPr="00BA4756">
        <w:rPr>
          <w:rFonts w:ascii="Times New Roman" w:eastAsia="MS ??" w:hAnsi="Times New Roman" w:cs="Times New Roman"/>
          <w:sz w:val="24"/>
          <w:szCs w:val="24"/>
        </w:rPr>
        <w:t>больного</w:t>
      </w:r>
      <w:r w:rsidRPr="00BA4756">
        <w:rPr>
          <w:rFonts w:ascii="Times New Roman" w:hAnsi="Times New Roman" w:cs="Times New Roman"/>
          <w:sz w:val="24"/>
          <w:szCs w:val="24"/>
        </w:rPr>
        <w:t xml:space="preserve"> Б.</w:t>
      </w:r>
    </w:p>
    <w:p w:rsidR="005C3DA3" w:rsidRPr="00BA4756" w:rsidRDefault="005C3DA3" w:rsidP="00907CB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4.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обозначенных </w:t>
      </w:r>
      <w:r w:rsidRPr="00BA4756">
        <w:rPr>
          <w:rFonts w:ascii="Times New Roman" w:hAnsi="Times New Roman" w:cs="Times New Roman"/>
          <w:sz w:val="24"/>
          <w:szCs w:val="24"/>
        </w:rPr>
        <w:t>типовых патологических процессов.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3DA3" w:rsidRPr="00BA4756" w:rsidRDefault="005C3DA3" w:rsidP="00907CBA">
      <w:pPr>
        <w:tabs>
          <w:tab w:val="left" w:pos="0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5C3DA3" w:rsidRDefault="005C3DA3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DA3" w:rsidRDefault="005C3DA3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D9C" w:rsidRDefault="00656D9C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6D9C" w:rsidRPr="00BA4756" w:rsidRDefault="00656D9C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6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иммунной системы. Аллергия. Аутоиммунные заболевания. </w:t>
      </w:r>
      <w:proofErr w:type="spellStart"/>
      <w:r w:rsidRPr="00BA4756">
        <w:rPr>
          <w:rFonts w:ascii="Times New Roman" w:hAnsi="Times New Roman" w:cs="Times New Roman"/>
          <w:b/>
          <w:sz w:val="24"/>
          <w:szCs w:val="24"/>
        </w:rPr>
        <w:t>Иммунодефицитные</w:t>
      </w:r>
      <w:proofErr w:type="spellEnd"/>
      <w:r w:rsidRPr="00BA4756">
        <w:rPr>
          <w:rFonts w:ascii="Times New Roman" w:hAnsi="Times New Roman" w:cs="Times New Roman"/>
          <w:b/>
          <w:sz w:val="24"/>
          <w:szCs w:val="24"/>
        </w:rPr>
        <w:t xml:space="preserve"> состояния.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характеристика аллергических реакций.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патогенез аллергических реакций.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Аллергены: определение понятия, классификация.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сенсибилизации и десенсибилизации. Принципы терапии.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аллергических реакций.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BA47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90083C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 </w:t>
      </w:r>
    </w:p>
    <w:p w:rsidR="00A65905" w:rsidRPr="00BA4756" w:rsidRDefault="00A65905" w:rsidP="00907CBA">
      <w:pPr>
        <w:pStyle w:val="ac"/>
        <w:numPr>
          <w:ilvl w:val="0"/>
          <w:numId w:val="6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вторичного иммунодефицита.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Женщина Л., 25 лет, обратилась к врачу с жалобами на сильную слабость, головокружение, повышение температуры тела, гнойничковые высыпания на коже, кровоточивость десен, частые ОРВИ в течение последних 2 месяцев.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Из анамнеза: 3 месяца назад проходила курс лечения цитостатическими препаратами. 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Объективно: температура 37,6°С, кожные покровы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бледные,  теплые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, с мелкими гнойниками в области рук, ягодиц, бедер. ЧДД 15/мин, в легких дыхание везикулярное, АД 110/70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., ЧСС 86/мин, тоны сердца ясные, ритмичные, живот мягкий, безболезненный, печень и селезенка не пальпируется.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 Общий анализ крови: эритроциты 2,5·10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/л; гемоглобин 80 г/л; цветовой показатель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-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(необходимо рассчитать)</w:t>
      </w:r>
      <w:r w:rsidRPr="00BA4756">
        <w:rPr>
          <w:rFonts w:ascii="Times New Roman" w:hAnsi="Times New Roman" w:cs="Times New Roman"/>
          <w:sz w:val="24"/>
          <w:szCs w:val="24"/>
        </w:rPr>
        <w:t xml:space="preserve">; гематокрит 40%;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100·10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2,5·10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2%; базофилы 2 %; нейтрофилы: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2%;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10 %; сегментоядерные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нейтрофилы  39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%; лимфоциты 34 %; моноциты 11 %. СОЭ 22 мм/ч. 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6B256F" w:rsidRPr="00BA4756" w:rsidRDefault="006B256F" w:rsidP="00907CBA">
      <w:pPr>
        <w:pStyle w:val="1"/>
        <w:spacing w:before="0" w:beforeAutospacing="0" w:after="0" w:afterAutospacing="0"/>
        <w:ind w:firstLine="709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4"/>
        </w:rPr>
      </w:pPr>
      <w:r w:rsidRPr="00BA4756">
        <w:rPr>
          <w:rFonts w:ascii="Times New Roman" w:hAnsi="Times New Roman" w:cs="Times New Roman"/>
          <w:b w:val="0"/>
          <w:color w:val="auto"/>
          <w:sz w:val="24"/>
        </w:rPr>
        <w:t>ВОПРОСЫ</w:t>
      </w:r>
      <w:r w:rsidR="00BA4756">
        <w:rPr>
          <w:rFonts w:ascii="Times New Roman" w:hAnsi="Times New Roman" w:cs="Times New Roman"/>
          <w:b w:val="0"/>
          <w:color w:val="auto"/>
          <w:sz w:val="24"/>
        </w:rPr>
        <w:t>:</w:t>
      </w:r>
    </w:p>
    <w:p w:rsidR="006B256F" w:rsidRPr="00BA4756" w:rsidRDefault="006B256F" w:rsidP="00656D9C">
      <w:pPr>
        <w:pStyle w:val="ac"/>
        <w:numPr>
          <w:ilvl w:val="0"/>
          <w:numId w:val="38"/>
        </w:numPr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Какая форма патологии иммунной системы развилась у Л.?  Ответ обоснуйте.</w:t>
      </w:r>
    </w:p>
    <w:p w:rsidR="006B256F" w:rsidRPr="00BA4756" w:rsidRDefault="006B256F" w:rsidP="00656D9C">
      <w:pPr>
        <w:pStyle w:val="ac"/>
        <w:numPr>
          <w:ilvl w:val="0"/>
          <w:numId w:val="38"/>
        </w:numPr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Представьте классификацию данной формы патологии иммунной системы и определите тип у женщины Л. 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8"/>
        </w:numPr>
        <w:tabs>
          <w:tab w:val="left" w:pos="1418"/>
        </w:tabs>
        <w:autoSpaceDE w:val="0"/>
        <w:autoSpaceDN w:val="0"/>
        <w:adjustRightInd w:val="0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Укажите причину формы патологии иммунной системы у Л. </w:t>
      </w:r>
    </w:p>
    <w:p w:rsidR="00BA4756" w:rsidRDefault="006B256F" w:rsidP="00656D9C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лабораторных проявлений.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Обозначьте общие принципы терапии и профилактики указанной формы патологии иммунной системы.</w:t>
      </w:r>
    </w:p>
    <w:p w:rsidR="006B256F" w:rsidRPr="00BA4756" w:rsidRDefault="006B256F" w:rsidP="00907CBA">
      <w:pPr>
        <w:tabs>
          <w:tab w:val="left" w:leader="dot" w:pos="9214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3DA3" w:rsidRDefault="005C3DA3" w:rsidP="00907CBA">
      <w:pPr>
        <w:pStyle w:val="ac"/>
        <w:tabs>
          <w:tab w:val="left" w:leader="dot" w:pos="9214"/>
        </w:tabs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BA4756" w:rsidRDefault="00BA4756" w:rsidP="00907CBA">
      <w:pPr>
        <w:pStyle w:val="ac"/>
        <w:tabs>
          <w:tab w:val="left" w:leader="dot" w:pos="9214"/>
        </w:tabs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BA4756" w:rsidRPr="00BA4756" w:rsidRDefault="00BA4756" w:rsidP="00907CBA">
      <w:pPr>
        <w:pStyle w:val="ac"/>
        <w:tabs>
          <w:tab w:val="left" w:leader="dot" w:pos="9214"/>
        </w:tabs>
        <w:ind w:left="0"/>
        <w:mirrorIndents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083C" w:rsidRPr="00BA4756" w:rsidRDefault="0090083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7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Лихорадка. Гипертермия. Гипотермия.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Лихорадка: определение понятия, этиология.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лихорадки от перегревания организма.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Лекарственная лихорадка.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лихорадочных реакций, их диагностическое значение.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пиротерапии.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метаболизма, функции органов и систем при лихорадке.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Биологическое значение лихорадки.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Переохлаждение: определение понятия, этиология, патогенез, проявления. </w:t>
      </w:r>
    </w:p>
    <w:p w:rsidR="0090083C" w:rsidRPr="00BA4756" w:rsidRDefault="0090083C" w:rsidP="00BA4756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 гипотермия.</w:t>
      </w: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 больной В., 47 лет, после удаления опухоли щитовидной железы появились симптомы гипотиреоза. Врач больной В. назначил применение тироксина. После приема препарата состояние несколько улучшилось и больная, не посоветовавшись с врачом, увеличила дозу принимаемого препарата. Через три дня появились бессонница, раздражительность, сердцебиение, повысилась температура тела до 37,5-37,7 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B0"/>
      </w:r>
      <w:r w:rsidRPr="00BA4756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Объективно: температура тела 37,5 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sym w:font="Symbol" w:char="F0B0"/>
      </w:r>
      <w:r w:rsidRPr="00BA4756">
        <w:rPr>
          <w:rFonts w:ascii="Times New Roman" w:hAnsi="Times New Roman" w:cs="Times New Roman"/>
          <w:sz w:val="24"/>
          <w:szCs w:val="24"/>
        </w:rPr>
        <w:t xml:space="preserve">С, ЧСС 100 уд/мин, АД 145/95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E350C1" w:rsidRPr="00BA4756" w:rsidRDefault="00E350C1" w:rsidP="00907CBA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1. Сделайте обоснованное заключение о типовом патологическом процессе у больной В.?</w:t>
      </w:r>
    </w:p>
    <w:p w:rsidR="00E350C1" w:rsidRPr="00BA4756" w:rsidRDefault="00E350C1" w:rsidP="00907CBA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Обозначьте этиологию данного типового патологического процесса.</w:t>
      </w:r>
    </w:p>
    <w:p w:rsidR="00E350C1" w:rsidRPr="00BA4756" w:rsidRDefault="00E350C1" w:rsidP="00907CBA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3. Объясните патогенез описанных проявлений? </w:t>
      </w:r>
    </w:p>
    <w:p w:rsidR="00E350C1" w:rsidRPr="00BA4756" w:rsidRDefault="00E350C1" w:rsidP="00907CBA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4. Объясните, целесообразно ли назначение больной В. аспирина?  </w:t>
      </w:r>
    </w:p>
    <w:p w:rsidR="00E350C1" w:rsidRPr="00BA4756" w:rsidRDefault="00E350C1" w:rsidP="00907CBA">
      <w:pPr>
        <w:ind w:firstLine="567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350C1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8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Гипоксия. Гипероксия.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Гипоксия: определение понятия, классификация. 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гипоксического некробиоза. 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химических веществ и лекарственных средств в этиологии гипоксии.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гипоксия: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Циркуляторная гипоксия: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Гипероксия как причина гипоксии. 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816A6C" w:rsidRPr="00BA4756" w:rsidRDefault="00816A6C" w:rsidP="00907CBA">
      <w:pPr>
        <w:pStyle w:val="ac"/>
        <w:numPr>
          <w:ilvl w:val="0"/>
          <w:numId w:val="8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Пациент А., 56 лет, доставлен в кардиологическое отделение стационара с диагнозом инфаркт миокарда левого желудочка.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36,9 ºС, кожные покровы бледные, холодные, влажные, зев розовый, в легких дыхание везикулярное, выслушиваются влажные хрипы, тоны сердца глухие, ЧСС 89/мин, АД 110/60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тахиаритмия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 живот мягкий, безболезненный, печень и селезенка не пальпируются.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Есть ли у пациента симптомы гипоксии? Если да, то укажите ее вариант в соответствии с классификацией.  Ответ обоснуйте. 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Укажите возможный этиологический фактор развития типового патологического процесса у пациента А. 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3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Объясните патогенез наблюдаемых симптомов у пациента А. </w:t>
      </w:r>
    </w:p>
    <w:p w:rsidR="006B256F" w:rsidRPr="00BA4756" w:rsidRDefault="006B256F" w:rsidP="00907CBA">
      <w:pPr>
        <w:pStyle w:val="ac"/>
        <w:widowControl w:val="0"/>
        <w:autoSpaceDE w:val="0"/>
        <w:autoSpaceDN w:val="0"/>
        <w:adjustRightInd w:val="0"/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816A6C" w:rsidRDefault="00816A6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374B6" w:rsidRDefault="00B374B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9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Общая нозология. Типовые патологические процессы (обзорное занятие).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Патофизиология. Предмет, цель, задачи, её место среди других медицинских дисциплин. Значение патофизиологии в медицине.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патофизиологии. Экспериментальное моделирование болезней: его виды, возможности и ограничения. </w:t>
      </w:r>
      <w:r w:rsidRPr="00BA4756">
        <w:rPr>
          <w:rFonts w:ascii="Times New Roman" w:hAnsi="Times New Roman" w:cs="Times New Roman"/>
          <w:sz w:val="24"/>
          <w:szCs w:val="24"/>
        </w:rPr>
        <w:t>Роль экспериментального метода в доклинических исследованиях лекарственных средств. Стадии доклинических исследований. Фазы клинических исследований.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Этиология: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этиологических факторов. Ятрогенные болезни, классификация,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Реактивность организма: определение понятия, виды и формы реактивности. Примеры. Методы и значение оценки реактивности у больного.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 внешней и внутренней среды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клетки: определение понятия, причины, механизмы повреждения клеток. Проявления повреждения клетки. Роль лекарственных средств в повреждении клетки.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механизмы гибели клетки. Примеры усиления и недостаточности гибели клеток при патологии.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Воспаление: определение понятия, этиология, местные и системные признаки воспаления, их патогенез и взаимосвязь. Биологическое значение воспаления. </w:t>
      </w: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воспаления.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воспаление: особенности этиологии и патогенеза, примеры заболеваний. Принципы противовоспалительной терапии.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характеристика аллергических реакций. Общий патогенез аллергических реакций.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Аллергены: определение понятия, классификация. Понятие о сенсибилизации и десенсибилизации. Принципы терапии. </w:t>
      </w: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аллергических реакций.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BA47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 </w:t>
      </w: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вторичного иммунодефицита.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Лихорадка: определение понятия, этиология. Биологическое значение лихорадки. Отличие лихорадки от перегревания организма. </w:t>
      </w:r>
      <w:r w:rsidRPr="00BA4756">
        <w:rPr>
          <w:rFonts w:ascii="Times New Roman" w:hAnsi="Times New Roman" w:cs="Times New Roman"/>
          <w:sz w:val="24"/>
          <w:szCs w:val="24"/>
        </w:rPr>
        <w:t>Лекарственная лихорадка.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лихорадочных реакций, их диагностическое значение. Понятие о пиротерапии.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метаболизма, функции органов и систем при лихорадке. Биологическое значение лихорадки.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Переохлаждение: определение понятия, этиология, патогенез, проявления. Терапевтическая гипотермия.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Гипоксия: определение понятия, классификация. Механизмы гипоксического некробиоза. </w:t>
      </w:r>
      <w:r w:rsidRPr="00BA4756">
        <w:rPr>
          <w:rFonts w:ascii="Times New Roman" w:hAnsi="Times New Roman" w:cs="Times New Roman"/>
          <w:sz w:val="24"/>
          <w:szCs w:val="24"/>
        </w:rPr>
        <w:t>Роль химических веществ и лекарственных средств в этиологии гипоксии.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циркуляторная гипоксии: виды,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Гипероксия как причина гипоксии.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816A6C" w:rsidRPr="00BA4756" w:rsidRDefault="00816A6C" w:rsidP="00656D9C">
      <w:pPr>
        <w:pStyle w:val="ac"/>
        <w:numPr>
          <w:ilvl w:val="0"/>
          <w:numId w:val="9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</w:p>
    <w:p w:rsidR="000B6251" w:rsidRPr="00BA4756" w:rsidRDefault="000B6251" w:rsidP="00BA4756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97740" w:rsidRPr="00BA4756" w:rsidRDefault="00097740" w:rsidP="00BA4756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10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кислотно-основного состояния.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Понятие о кислотно-основном состоянии: определение, роль в организме, механизмы регуляции, основные показатели. 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Классификация и общая характеристика нарушений кислотно-основного состояния. 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нарушений кислотно-основного состояния.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Ацидозы: определение, классификация, этиология, механизмы компенсации, клинико-лабораторные проявления. </w:t>
      </w:r>
    </w:p>
    <w:p w:rsidR="00F822AE" w:rsidRPr="00BA4756" w:rsidRDefault="00F822AE" w:rsidP="00907CBA">
      <w:pPr>
        <w:numPr>
          <w:ilvl w:val="0"/>
          <w:numId w:val="3"/>
        </w:numPr>
        <w:tabs>
          <w:tab w:val="clear" w:pos="36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Алкалозы: определение, классификация, этиология, механизмы компенсации, клинико-лабораторные проявления.</w:t>
      </w:r>
    </w:p>
    <w:p w:rsidR="00097740" w:rsidRPr="00BA4756" w:rsidRDefault="00097740" w:rsidP="00907CBA">
      <w:pPr>
        <w:tabs>
          <w:tab w:val="num" w:pos="426"/>
        </w:tabs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Pr="00BA4756" w:rsidRDefault="006B256F" w:rsidP="00907CBA">
      <w:pPr>
        <w:tabs>
          <w:tab w:val="num" w:pos="426"/>
        </w:tabs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Больной А., 46 лет доставлен в стационар в тяжелом состоянии с диагнозом астматический статус.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36,3ºС, ЧСС 85/мин, ЧДД 25/мин, АД 150/90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., кожные покровы цианотичные, холодные, зев розовый, при перкуссии легких – коробочный звук, дыхание жесткое, выслушиваются сухие хрипы, в акте дыхания участвует вспомогательная мускулатура, тоны сердца ясные, приглушены, живот мягкий, безболезненный, печень и селезенка не пальпируются.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6,5·10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/л; гемоглобин 185 г/л; цветовой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показатель 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</w:t>
      </w:r>
      <w:r w:rsidRPr="00BA4756">
        <w:rPr>
          <w:rFonts w:ascii="Times New Roman" w:hAnsi="Times New Roman" w:cs="Times New Roman"/>
          <w:b/>
          <w:sz w:val="24"/>
          <w:szCs w:val="24"/>
        </w:rPr>
        <w:t>рассчитать показатель</w:t>
      </w:r>
      <w:r w:rsidRPr="00BA4756">
        <w:rPr>
          <w:rFonts w:ascii="Times New Roman" w:hAnsi="Times New Roman" w:cs="Times New Roman"/>
          <w:sz w:val="24"/>
          <w:szCs w:val="24"/>
        </w:rPr>
        <w:t xml:space="preserve">); гематокрит 52%;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350·10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8,0·10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10%, базофилы 2%,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45%, лимфоциты 35%, моноциты 7%, СОЭ 2 мм/ч.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Показатели кислотно-основного состояния: 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BA4756">
        <w:rPr>
          <w:rFonts w:ascii="Times New Roman" w:hAnsi="Times New Roman" w:cs="Times New Roman"/>
          <w:sz w:val="24"/>
          <w:szCs w:val="24"/>
        </w:rPr>
        <w:t xml:space="preserve"> 7,2; р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A4756">
        <w:rPr>
          <w:rFonts w:ascii="Times New Roman" w:hAnsi="Times New Roman" w:cs="Times New Roman"/>
          <w:sz w:val="24"/>
          <w:szCs w:val="24"/>
        </w:rPr>
        <w:t>О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A4756">
        <w:rPr>
          <w:rFonts w:ascii="Times New Roman" w:hAnsi="Times New Roman" w:cs="Times New Roman"/>
          <w:sz w:val="24"/>
          <w:szCs w:val="24"/>
        </w:rPr>
        <w:t xml:space="preserve"> 70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.;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A4756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BA4756"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О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BA4756">
        <w:rPr>
          <w:rFonts w:ascii="Times New Roman" w:hAnsi="Times New Roman" w:cs="Times New Roman"/>
          <w:sz w:val="24"/>
          <w:szCs w:val="24"/>
        </w:rPr>
        <w:t xml:space="preserve">55 мм </w:t>
      </w:r>
      <w:proofErr w:type="spellStart"/>
      <w:proofErr w:type="gram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,;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стандартный бикарбонат (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BA4756">
        <w:rPr>
          <w:rFonts w:ascii="Times New Roman" w:hAnsi="Times New Roman" w:cs="Times New Roman"/>
          <w:sz w:val="24"/>
          <w:szCs w:val="24"/>
        </w:rPr>
        <w:t xml:space="preserve">) 32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/л; избыток буферных оснований (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BA4756">
        <w:rPr>
          <w:rFonts w:ascii="Times New Roman" w:hAnsi="Times New Roman" w:cs="Times New Roman"/>
          <w:sz w:val="24"/>
          <w:szCs w:val="24"/>
        </w:rPr>
        <w:t xml:space="preserve">) +2,6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Какое нарушение кислотно-основного состояния развилось у пациента А.? Ответ обоснуйте.</w:t>
      </w:r>
    </w:p>
    <w:p w:rsidR="006B256F" w:rsidRPr="00BA475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Указать этиологию нарушений кислотно-основного состояния у пациента А. Какие еще причины могли вызвать данные нарушения КОС?</w:t>
      </w:r>
    </w:p>
    <w:p w:rsidR="006B256F" w:rsidRPr="00BA475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пациента А.</w:t>
      </w:r>
    </w:p>
    <w:p w:rsidR="006B256F" w:rsidRPr="00BA475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Указать механизмы компенсации нарушения КОС у А.</w:t>
      </w:r>
      <w:r w:rsidRPr="00BA475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Какие еще компенсаторные механизмы возможны при данном нарушении КОС?</w:t>
      </w:r>
    </w:p>
    <w:p w:rsidR="00B374B6" w:rsidRDefault="006B256F" w:rsidP="00656D9C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  <w:sectPr w:rsidR="00B374B6" w:rsidSect="00BA4756">
          <w:pgSz w:w="11906" w:h="16838"/>
          <w:pgMar w:top="720" w:right="720" w:bottom="720" w:left="720" w:header="709" w:footer="709" w:gutter="0"/>
          <w:cols w:space="708"/>
          <w:docGrid w:linePitch="381"/>
        </w:sectPr>
      </w:pPr>
      <w:r w:rsidRPr="00BA4756">
        <w:rPr>
          <w:rFonts w:ascii="Times New Roman" w:eastAsia="Times New Roman" w:hAnsi="Times New Roman" w:cs="Times New Roman"/>
          <w:bCs/>
          <w:sz w:val="24"/>
          <w:szCs w:val="24"/>
        </w:rPr>
        <w:t>Каковы принципы терапии и профилактики данного нарушения КОС?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11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водно-электролитного обмена. Отеки.</w:t>
      </w:r>
    </w:p>
    <w:p w:rsidR="00F74D76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Баланс воды в организме, механизмы регуляции обмена воды. 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Классификация нарушений водного баланса.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Гипогидратация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Гипергидратация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Отёки: определение понятия, классификация, механизмы развития.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Патогенез отеков при сердечной недостаточности.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Патогенез отеков при нефротическом синдроме.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Патогенез воспалительного, голодного и печеночного отеков.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Нарушение обмена натрия: этиология, патогенез, проявления.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Нарушение обмена калия: этиология, патогенез, проявления.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Нарушение обмена кальция: этиология, патогенез, проявления. </w:t>
      </w:r>
    </w:p>
    <w:p w:rsidR="00F822AE" w:rsidRPr="00BA4756" w:rsidRDefault="00F822AE" w:rsidP="00656D9C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Нарушение обмена магния и фосфора: этиология, патогенез, проявления</w:t>
      </w:r>
    </w:p>
    <w:p w:rsidR="00F74D76" w:rsidRPr="00BA4756" w:rsidRDefault="00F74D7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Пациент Б., 21 год, поступил в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нефрологическое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отделение стационара с диагнозом острый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гломерулонефрит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Объективно: температура тела 37,5ºС, ЧСС 82/мин, ЧДД 13/мин. АД 150/80 мм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. кожные покровы розовые, теплые, рыхлые отеки лица, которые легко перемещаются и оставляют ямку при надавливании пальцем.  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Зев розовый, в легких дыхание везикулярное, тоны сердца ясные, ритмичные, живот мягкий, безболезненный, положительный симптом поколачивания, печень и селезенка не пальпируются.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Общий анализ крови: эритроциты 4,2·10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/л; гемоглобин 125г/л; цветовой </w:t>
      </w:r>
      <w:proofErr w:type="gramStart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показатель </w:t>
      </w:r>
      <w:r w:rsidRPr="00BA475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sz w:val="24"/>
          <w:szCs w:val="24"/>
        </w:rPr>
        <w:t>(рассчитать показатель)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; гематокрит 45%;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0‰; тромбоциты 350·10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MS ??" w:hAnsi="Times New Roman" w:cs="Times New Roman"/>
          <w:sz w:val="24"/>
          <w:szCs w:val="24"/>
        </w:rPr>
        <w:t>/л; лейкоциты 8,0·10</w:t>
      </w:r>
      <w:r w:rsidRPr="00BA4756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7%. СОЭ 8 мм/ч.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Биохимическое исследование крови: общий белок 38 г/л, альбумин 18 г/л.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Общий анализ мочи: моча красно-бурого цвета, мутная, удельный вес 1035, </w:t>
      </w:r>
      <w:r w:rsidRPr="00BA4756">
        <w:rPr>
          <w:rFonts w:ascii="Times New Roman" w:eastAsia="MS ??" w:hAnsi="Times New Roman" w:cs="Times New Roman"/>
          <w:sz w:val="24"/>
          <w:szCs w:val="24"/>
          <w:lang w:val="en-US"/>
        </w:rPr>
        <w:t>pH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 5,9; глюкоза отсутствует, белок 3,5 г/л; микроскопия осадка: плоский эпителий единичный в поле зрения, эритроциты 15-20 в поле зрения, лейкоциты 2-5 в поле зрения, зернистые цилиндры 8-19 в поле зрения.</w:t>
      </w:r>
    </w:p>
    <w:p w:rsidR="00BA4756" w:rsidRDefault="00BA4756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Какой типовой патологический процесс у пациента Б.? Указать ведущий механизм данного типового патологического процесса  у пациента Б.?</w:t>
      </w:r>
    </w:p>
    <w:p w:rsidR="006B256F" w:rsidRPr="00BA4756" w:rsidRDefault="006B256F" w:rsidP="00656D9C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Какие еще выделяют механизмы этого типового патологического процесса?</w:t>
      </w:r>
    </w:p>
    <w:p w:rsidR="006B256F" w:rsidRPr="00BA4756" w:rsidRDefault="006B256F" w:rsidP="00656D9C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данного пациента.</w:t>
      </w:r>
    </w:p>
    <w:p w:rsidR="006B256F" w:rsidRPr="00BA4756" w:rsidRDefault="006B256F" w:rsidP="00656D9C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и профилактики данного типового патологического процесса  у пациента Б.?</w:t>
      </w: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374B6" w:rsidRDefault="00B374B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  <w:sectPr w:rsidR="00B374B6" w:rsidSect="00BA4756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12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обмена веществ. Нарушения углеводного обмена: </w:t>
      </w:r>
      <w:proofErr w:type="spellStart"/>
      <w:r w:rsidRPr="00BA4756">
        <w:rPr>
          <w:rFonts w:ascii="Times New Roman" w:hAnsi="Times New Roman" w:cs="Times New Roman"/>
          <w:b/>
          <w:sz w:val="24"/>
          <w:szCs w:val="24"/>
        </w:rPr>
        <w:t>гипо</w:t>
      </w:r>
      <w:proofErr w:type="spellEnd"/>
      <w:r w:rsidRPr="00BA4756">
        <w:rPr>
          <w:rFonts w:ascii="Times New Roman" w:hAnsi="Times New Roman" w:cs="Times New Roman"/>
          <w:b/>
          <w:sz w:val="24"/>
          <w:szCs w:val="24"/>
        </w:rPr>
        <w:t>- и гипергликемии. Сахарный диабет. Осложнения сахарного диабета.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Гипергликемия: определения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 механизмы развития, значение для организма.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Гипогликемия: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механизмы развития, значение для организма.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Сахарный диабет: определение понятия, классификация, критерии.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Механизм действия инсулина.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Контринсулярные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гормоны.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Инсулинзависимый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сахарный диабет: этиология, патогенез.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Инсулиннезависимый сахарный диабет: этиология, патогенез. 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Сахарный диабет: патогенез проявлений, принципы профилактики и терапии.</w:t>
      </w:r>
    </w:p>
    <w:p w:rsidR="00F74D76" w:rsidRPr="00BA4756" w:rsidRDefault="00F74D76" w:rsidP="00656D9C">
      <w:pPr>
        <w:numPr>
          <w:ilvl w:val="0"/>
          <w:numId w:val="12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сахарного диабета.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Острые осложнения сахарного диабета (диабетические комы).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 гипогликемическая комы: этиология, патогенез, проявления.</w:t>
      </w:r>
    </w:p>
    <w:p w:rsidR="00F74D76" w:rsidRPr="00BA4756" w:rsidRDefault="00F74D76" w:rsidP="00656D9C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Поздние осложнения сахарного диабета: микроангиопатии,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макроангиопатии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 в</w:t>
      </w:r>
      <w:r w:rsidRPr="00BA4756">
        <w:rPr>
          <w:rFonts w:ascii="Times New Roman" w:eastAsiaTheme="majorEastAsia" w:hAnsi="Times New Roman" w:cs="Times New Roman"/>
          <w:sz w:val="24"/>
          <w:szCs w:val="24"/>
        </w:rPr>
        <w:t>торичные иммунодефициты, диабетическая стопа.</w:t>
      </w:r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74D76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Пациент А., 18 лет, обратился к врачу с жалобами на сильную общую и мышечную слабость, сонливость, плохой аппетит, выраженную сухость во рту, выраженную жажду (пьет до 6 л в день), учащенное мочеиспускание, снижение массы тела на 7 кг за последние 2 недели. 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Анамнез: со слов пациента, указанные симптомы впервые стал отмечать около 3 недель назад, через 2 недели после перенесенной ОРВИ. Наследственный анамнез не отягощен.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Объективно: сознание ясное. Кожные покровы теплые, физиологической окраски. Вес - 75 кг, рост - 188 см</w:t>
      </w:r>
      <w:r w:rsidRPr="00BA4756">
        <w:rPr>
          <w:rFonts w:ascii="Times New Roman" w:eastAsia="MS ??" w:hAnsi="Times New Roman" w:cs="Times New Roman"/>
          <w:b/>
          <w:sz w:val="24"/>
          <w:szCs w:val="24"/>
        </w:rPr>
        <w:t>, рассчитать индекс массы тела</w:t>
      </w:r>
      <w:r w:rsidRPr="00BA4756">
        <w:rPr>
          <w:rFonts w:ascii="Times New Roman" w:eastAsia="MS ??" w:hAnsi="Times New Roman" w:cs="Times New Roman"/>
          <w:sz w:val="24"/>
          <w:szCs w:val="24"/>
        </w:rPr>
        <w:t>. ЧСС 75/мин, АД 110/60 мм рт. ст., тоны сердца ясные, ритмичные, ЧДД 16/мин, дыхание везикулярное, хрипов нет. Живот мягкий, безболезненный, печень не пальпируется.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Лабораторные данные: глюкоза плазмы натощак 23,8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/л. НbА1с 16,3%.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Биохимический анализ крови: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креатинин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89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мочевина 5,2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билирубин общий 9,3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/л;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АлАТ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43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Ед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АсАТ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 27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Ед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холестерин 5,3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/л; общий белок 64 г/л; натрий 142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калий 4,1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/л.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Общий анализ мочи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: моча соломенно-желтого цвета, прозрачная, удельная плотность 1032, белок отсутствует, глюкоза </w:t>
      </w:r>
      <w:r w:rsidRPr="00BA4756">
        <w:rPr>
          <w:rFonts w:ascii="Times New Roman" w:eastAsia="MS ??" w:hAnsi="Times New Roman" w:cs="Times New Roman"/>
          <w:sz w:val="24"/>
          <w:szCs w:val="24"/>
        </w:rPr>
        <w:t xml:space="preserve">30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 xml:space="preserve">/л, кетоновые тела 1,5 </w:t>
      </w:r>
      <w:proofErr w:type="spellStart"/>
      <w:r w:rsidRPr="00BA4756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MS ??" w:hAnsi="Times New Roman" w:cs="Times New Roman"/>
          <w:sz w:val="24"/>
          <w:szCs w:val="24"/>
        </w:rPr>
        <w:t>/л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, микроскопия осадка мочи: плоский эпителий единичный в поле зрения, эритроциты отсутствуют, лейкоциты 2-4 в поле зрения, цилиндры отсутствуют.</w:t>
      </w:r>
    </w:p>
    <w:p w:rsidR="006B256F" w:rsidRPr="00BA4756" w:rsidRDefault="006B256F" w:rsidP="00907CBA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numPr>
          <w:ilvl w:val="0"/>
          <w:numId w:val="42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Какой синдром развился у А? Укажите его классификацию, какой вариант этого синдрома развился у данного больного?</w:t>
      </w:r>
    </w:p>
    <w:p w:rsidR="006B256F" w:rsidRPr="00BA4756" w:rsidRDefault="006B256F" w:rsidP="00656D9C">
      <w:pPr>
        <w:numPr>
          <w:ilvl w:val="0"/>
          <w:numId w:val="42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Назовите причину развития синдрома у пациента А., а также другие возможные причины данной патологии.</w:t>
      </w:r>
    </w:p>
    <w:p w:rsidR="006B256F" w:rsidRPr="00BA4756" w:rsidRDefault="006B256F" w:rsidP="00656D9C">
      <w:pPr>
        <w:numPr>
          <w:ilvl w:val="0"/>
          <w:numId w:val="42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 Объясните патогенез описанных клинических и лабораторных данных.  </w:t>
      </w:r>
    </w:p>
    <w:p w:rsidR="006B256F" w:rsidRPr="00BA4756" w:rsidRDefault="006B256F" w:rsidP="00656D9C">
      <w:pPr>
        <w:numPr>
          <w:ilvl w:val="0"/>
          <w:numId w:val="42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данного синдрома?</w:t>
      </w: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13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опухолевого роста.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Опухолевый рост: определение понятия. Опухоль как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гипербиотический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процесс.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доброкачественных и злокачественных опухолей.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Этиология злокачественных опухолей.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Лекарственные средства как канцерогены, их роль в канцерогенезе.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эпигенетических изменений в развитии злокачественных новообразований.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Стадия инициации в канцерогенезе. Понятие 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протоонкогенах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антионкогенах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и их продуктах.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Стадия промоции в канцерогенезе. Опухолевый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и его виды.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Стадия опухолевой прогрессии: механизмы и последствия. </w:t>
      </w:r>
    </w:p>
    <w:p w:rsidR="00F74D76" w:rsidRPr="00BA4756" w:rsidRDefault="00F74D76" w:rsidP="00656D9C">
      <w:pPr>
        <w:numPr>
          <w:ilvl w:val="0"/>
          <w:numId w:val="13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Механизмы и пути метастазирования. </w:t>
      </w:r>
    </w:p>
    <w:p w:rsidR="000B6251" w:rsidRPr="00BA4756" w:rsidRDefault="00F74D76" w:rsidP="00656D9C">
      <w:pPr>
        <w:pStyle w:val="ac"/>
        <w:numPr>
          <w:ilvl w:val="0"/>
          <w:numId w:val="13"/>
        </w:numPr>
        <w:ind w:left="0" w:hanging="426"/>
        <w:mirrorIndents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Антибластомная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резистентность организма: иммунные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неимунные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F74D76" w:rsidRPr="00BA4756" w:rsidRDefault="00F74D7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Пациент А., 76 лет, обратился к врачу с жалобами на мучительный кашель, слабость, быструю утомляемость, снижение аппетита.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36,3ºС, ЧСС 85/мин, АД 140/80 мм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>., кожные покровы цианотичные, холодные, пациент пониженного питания, зев розовый, в легких дыхание жесткое, выслушиваются сухие хрипы, тоны сердца ясные, ритмичные, живот мягкий, безболезненный, печень и селезенка не пальпируются.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Из анамнеза: курит с 30 лет, примерно половину пачки в день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На рентгенограмме легких: в нижней доле левого легкого обнаружено затемнение размером 2 см на 3 см с нечеткими неровными контурами.</w:t>
      </w: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B256F" w:rsidRPr="00BA4756" w:rsidRDefault="006B256F" w:rsidP="00656D9C">
      <w:pPr>
        <w:numPr>
          <w:ilvl w:val="0"/>
          <w:numId w:val="43"/>
        </w:numPr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Какой типовой патологический процесс развился у пациента А..?</w:t>
      </w:r>
    </w:p>
    <w:p w:rsidR="006B256F" w:rsidRPr="00BA4756" w:rsidRDefault="006B256F" w:rsidP="00656D9C">
      <w:pPr>
        <w:numPr>
          <w:ilvl w:val="0"/>
          <w:numId w:val="43"/>
        </w:numPr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Какой этиологический фактор вызвал развитие этого типового патологического процесса у пациента А.? Какие еще этиологические факторы могут привести к развитию данного типового патологического процесса?</w:t>
      </w:r>
    </w:p>
    <w:p w:rsidR="006B256F" w:rsidRPr="00BA4756" w:rsidRDefault="006B256F" w:rsidP="00656D9C">
      <w:pPr>
        <w:numPr>
          <w:ilvl w:val="0"/>
          <w:numId w:val="43"/>
        </w:numPr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Перечислите стадии этого типового патологического процесса.</w:t>
      </w:r>
    </w:p>
    <w:p w:rsidR="006B256F" w:rsidRPr="00BA4756" w:rsidRDefault="006B256F" w:rsidP="00656D9C">
      <w:pPr>
        <w:numPr>
          <w:ilvl w:val="0"/>
          <w:numId w:val="43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BA4756">
        <w:rPr>
          <w:rFonts w:ascii="Times New Roman" w:eastAsia="MS ??" w:hAnsi="Times New Roman" w:cs="Times New Roman"/>
          <w:sz w:val="24"/>
          <w:szCs w:val="24"/>
        </w:rPr>
        <w:t xml:space="preserve">Объясните патогенез описанных клинических проявлений. </w:t>
      </w:r>
    </w:p>
    <w:p w:rsidR="006B256F" w:rsidRPr="00BA4756" w:rsidRDefault="006B256F" w:rsidP="00656D9C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A4756">
        <w:rPr>
          <w:rFonts w:ascii="Times New Roman" w:eastAsia="MS Mincho" w:hAnsi="Times New Roman" w:cs="Times New Roman"/>
          <w:sz w:val="24"/>
          <w:szCs w:val="24"/>
        </w:rPr>
        <w:t>Обоснуйте принципы терапии и профилактики этого типового патологического процесса.</w:t>
      </w:r>
    </w:p>
    <w:p w:rsidR="006B256F" w:rsidRPr="00BA4756" w:rsidRDefault="006B256F" w:rsidP="00907CBA">
      <w:pPr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B256F" w:rsidRPr="00BA4756" w:rsidRDefault="006B256F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74D76" w:rsidRDefault="00F74D7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374B6" w:rsidRDefault="00B374B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  <w:sectPr w:rsidR="00B374B6" w:rsidSect="00BA4756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14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эндокринной системы. Патофизиология щитовидной железы.</w:t>
      </w:r>
    </w:p>
    <w:p w:rsidR="006E35B9" w:rsidRPr="00BA4756" w:rsidRDefault="006E35B9" w:rsidP="00656D9C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Щитовидная железа, гормоны щитовидной железы, механизм действия, эффекты.</w:t>
      </w:r>
    </w:p>
    <w:p w:rsidR="006E35B9" w:rsidRPr="00BA4756" w:rsidRDefault="006E35B9" w:rsidP="00656D9C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Патология щитовидной железы: диффузный токсический зоб, этиология, патогенез, основные клинические проявления.</w:t>
      </w:r>
    </w:p>
    <w:p w:rsidR="006E35B9" w:rsidRPr="00BA4756" w:rsidRDefault="006E35B9" w:rsidP="00656D9C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Патология щитовидной железы: гипотиреоз, этиология, патогенез, основные клинические проявления.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Пациентка М., 46 лет, обратилась к врачу с жалобами на медлительность, быструю утомляемость, снижение работоспособности, ухудшение памяти, ломкость ногтей, выпадение волос, увеличение массы тела и отсутствие менструаций.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Объективно:</w:t>
      </w:r>
      <w:r w:rsidRPr="00BA475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температура тела 36,6°С, кожа сухая, шелушится, с участками ороговения. Лицо одутловатое, губы и язык припухшие, нижние конечности отекшие. Мышечный тонус понижен, пациентка вялая, испытывает сонливость. В легких дыхание везикулярное, тоны сердца приглушены, АД 110/70 мин. Живот мягкий, безболезненный, печень и селезенка не пальпируются.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Из анамнеза: долгое время принимала антидепрессанты на основе лития.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4,1*10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12 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л,  гемоглобин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135 г/л, цветовой показатель 0,98, гематокрит 38%,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0,5%, тромбоциты 253*10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/л, лейкоциты 7*10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эoзинофилы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8%, базофилы 1%,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нейтрофилы 4%, сегментоядерные нейтрофилы 52% лимфоциты 47%, моноциты 12%, СОЭ 20 мм/ч.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общий холестерин 8,5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 (норма 3,1-8,1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>/л), тироксин общий (Т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) 8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 (норма 10-24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/л),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трийодтиронин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общий (Т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) 0,69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 (норма 0,89-2,34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/л), ТТГ 4,5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мкМЕ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/мл (норма 0,4-4,0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мк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МЕ/мл).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УЗИ щитовидной железы: неоднородность структуры щитовидной железы, наличие узелковых структур.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907CBA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1. Указать синдром у пациента и обосновать его.</w:t>
      </w:r>
    </w:p>
    <w:p w:rsidR="00907CBA" w:rsidRPr="00BA4756" w:rsidRDefault="00907CBA" w:rsidP="00907CBA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данного пациента. Какие еще этиологические факторы могут вызвать  развитие данного синдрома?</w:t>
      </w:r>
    </w:p>
    <w:p w:rsidR="00907CBA" w:rsidRPr="00BA4756" w:rsidRDefault="00907CBA" w:rsidP="00907CBA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3. Объяснить патогенез описанных клинических и лабораторных проявлений.</w:t>
      </w: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E35B9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15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Общая патофизиология (тестовый контроль). </w:t>
      </w:r>
      <w:r w:rsidR="00907CBA" w:rsidRPr="00BA4756">
        <w:rPr>
          <w:rFonts w:ascii="Times New Roman" w:hAnsi="Times New Roman" w:cs="Times New Roman"/>
          <w:b/>
          <w:sz w:val="24"/>
          <w:szCs w:val="24"/>
        </w:rPr>
        <w:t xml:space="preserve"> Круглый стол по результатам </w:t>
      </w:r>
      <w:r w:rsidRPr="00BA4756">
        <w:rPr>
          <w:rFonts w:ascii="Times New Roman" w:hAnsi="Times New Roman" w:cs="Times New Roman"/>
          <w:b/>
          <w:sz w:val="24"/>
          <w:szCs w:val="24"/>
        </w:rPr>
        <w:t>самостоятельной работы.</w:t>
      </w:r>
    </w:p>
    <w:p w:rsidR="000A108A" w:rsidRPr="00BA4756" w:rsidRDefault="006E35B9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Темы самостоятельных работ.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Умирание как стадийный процесс. Терминальные состояния -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преагональное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состояние, агония, клиническая смерть, биологическая смерть.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Патофизиологические основы реанимации.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Социально-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аспекты реанимации.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болезни. Классификация, примеры.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наследственности в формировании реактивности и резистентности.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изучения реактивности. Особенности реактивности в детском возрасте.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Причины наследственных форм патологии.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Патогенез наследственных форм патологии.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Виды и механизмы гибели клетки.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М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еханизмы нарушения энергообеспечения клеток.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Этиология и патогенез эндокринопатий. Нарушения центральных механизмов регуляции. Роль механизма обратной связи.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Патологические процессы в эндокринных железах: инфекционные процессы и интоксикации, опухолевые процессы, генетически обусловленные дефекты биосинтеза гормонов.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 Периферические механизмы нарушения реализации гормонов. Блокада циркулирующих гормонов и гормональных рецепторов.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 Стресс как общий адаптационный синдром. Стадии, механизмы развития и проявления стресса: обменные, функциональные и структурные.  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Защитно-приспособительное и патогенное значение стресса. Понятие о «болезнях адаптации».</w:t>
      </w:r>
    </w:p>
    <w:p w:rsidR="006E35B9" w:rsidRPr="00BA4756" w:rsidRDefault="006E35B9" w:rsidP="00656D9C">
      <w:pPr>
        <w:pStyle w:val="ac"/>
        <w:numPr>
          <w:ilvl w:val="0"/>
          <w:numId w:val="15"/>
        </w:numPr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 гипотермия.</w:t>
      </w:r>
    </w:p>
    <w:p w:rsidR="00FF2892" w:rsidRPr="00BA4756" w:rsidRDefault="00FF2892" w:rsidP="00656D9C">
      <w:pPr>
        <w:numPr>
          <w:ilvl w:val="0"/>
          <w:numId w:val="15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Лекарственная лихорадка.</w:t>
      </w:r>
    </w:p>
    <w:p w:rsidR="00FF2892" w:rsidRPr="00BA4756" w:rsidRDefault="00FF2892" w:rsidP="00656D9C">
      <w:pPr>
        <w:numPr>
          <w:ilvl w:val="0"/>
          <w:numId w:val="15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экспериментального метода в доклинических исследованиях лекарственных средств. Стадии доклинических исследований. Фазы клинических исследований.</w:t>
      </w:r>
    </w:p>
    <w:p w:rsidR="00FF2892" w:rsidRPr="00BA4756" w:rsidRDefault="00FF2892" w:rsidP="00656D9C">
      <w:pPr>
        <w:numPr>
          <w:ilvl w:val="0"/>
          <w:numId w:val="15"/>
        </w:numPr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Лекарственные средства как канцерогены, их роль в канцерогенезе.</w:t>
      </w:r>
    </w:p>
    <w:p w:rsidR="00FF2892" w:rsidRPr="00BA4756" w:rsidRDefault="00FF2892" w:rsidP="00907CBA">
      <w:pPr>
        <w:pStyle w:val="ac"/>
        <w:tabs>
          <w:tab w:val="left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35B9" w:rsidRPr="00BA4756" w:rsidRDefault="006E35B9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35B9" w:rsidRPr="00BA4756" w:rsidRDefault="006E35B9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35B9" w:rsidRPr="00BA4756" w:rsidRDefault="006E35B9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E35B9" w:rsidRPr="00BA4756" w:rsidRDefault="006E35B9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4F7D" w:rsidRPr="00BA4756" w:rsidRDefault="005D4F7D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2 курс   </w:t>
      </w:r>
      <w:r w:rsidRPr="00BA475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4756">
        <w:rPr>
          <w:rFonts w:ascii="Times New Roman" w:hAnsi="Times New Roman" w:cs="Times New Roman"/>
          <w:b/>
          <w:sz w:val="24"/>
          <w:szCs w:val="24"/>
        </w:rPr>
        <w:t xml:space="preserve"> семестр   Фармация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системы крови. Нарушения белой крови. Лейкоцитозы. Лейкопении. </w:t>
      </w:r>
      <w:proofErr w:type="spellStart"/>
      <w:r w:rsidRPr="00BA4756">
        <w:rPr>
          <w:rFonts w:ascii="Times New Roman" w:hAnsi="Times New Roman" w:cs="Times New Roman"/>
          <w:b/>
          <w:sz w:val="24"/>
          <w:szCs w:val="24"/>
        </w:rPr>
        <w:t>Гемобластозы</w:t>
      </w:r>
      <w:proofErr w:type="spellEnd"/>
      <w:r w:rsidRPr="00BA47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этиология, патогенез.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Диагностическое значение изменений лейкоцитарной формулы.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Роль лекарственных средств в этиологии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агранулоцитоза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лейкозов.</w:t>
      </w:r>
    </w:p>
    <w:p w:rsidR="00125B2D" w:rsidRPr="00BA4756" w:rsidRDefault="00125B2D" w:rsidP="00656D9C">
      <w:pPr>
        <w:pStyle w:val="ac"/>
        <w:numPr>
          <w:ilvl w:val="0"/>
          <w:numId w:val="16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5D4F7D" w:rsidRPr="00BA4756" w:rsidRDefault="005D4F7D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4F7D" w:rsidRPr="00BA4756" w:rsidRDefault="00BA4756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50C1"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Мужчина А., 25 лет, обратился к врачу с жалобами на чувство озноба, зубную боль, повышение температуры тела, быструю утомляемость, слабость, головокружение, головную боль.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Из анамнеза: более пяти дней подряд принимал анальгин для снятия зубной боли.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Объективно: температура тела 37,7 ºС, ЧСС 85 уд/мин, кожные покровы бледные, зев гиперемирован, десна в области больного зуба гиперемирована, на слизистой оболочке рта инфицированные язвы,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4,1·10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/л; гемоглобин 125 г/л; цветовой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показатель 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(необходимо рассчитать); гематокрит 42%;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0 ‰; тромбоциты 232·10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1,3·10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0 %, базофилы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1 %, сегментоядерные нейтрофилы 8 %, лимфоциты 68 %, моноциты 23 %. СОЭ 20 мм/ч.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E350C1" w:rsidRPr="00BA4756" w:rsidRDefault="00E350C1" w:rsidP="00907CBA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1. Укажите синдром у А. Ответ обоснуйте.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Укажите этиологию синдрома у А. Какова роль лекарственных средств в возникновении указанного синдрома?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патогенез симптомов у А.</w:t>
      </w:r>
    </w:p>
    <w:p w:rsidR="00E350C1" w:rsidRPr="00BA4756" w:rsidRDefault="00E350C1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4F7D" w:rsidRDefault="005D4F7D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2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системы крови. Эритроцитозы.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железодефицитной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гипопластической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Bитамин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Роль лекарственных средств в этиологии и патогенезе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мегалобластной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 гемолитические анемии: этиология, патогенез, проявления, характеристика кроветворения и принципы лабораторной диагностики.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и патогенезе гемолитической анемии.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 </w:t>
      </w:r>
    </w:p>
    <w:p w:rsidR="00125B2D" w:rsidRPr="00BA4756" w:rsidRDefault="00125B2D" w:rsidP="00656D9C">
      <w:pPr>
        <w:pStyle w:val="ac"/>
        <w:numPr>
          <w:ilvl w:val="0"/>
          <w:numId w:val="1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Эритроцитоз, общая характеристика.</w:t>
      </w:r>
    </w:p>
    <w:p w:rsidR="00125B2D" w:rsidRPr="00BA4756" w:rsidRDefault="00125B2D" w:rsidP="00907CBA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B2D" w:rsidRPr="00BA4756" w:rsidRDefault="00125B2D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25B2D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Пациент В., 52 года, поступил в клинику с жалобами на слабость, быструю утомляемость, сердцебиение, ломкость ногтей, боли в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области, возникающие после приема пищи.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Из анамнеза: принимает препарат танин по поводу язвы желудка.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 ºС, ЧСС 89/мин, кожные покровы бледные с землистым оттенком, теплые и сухие, в углах рта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заеды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зев бледно-розовый, в легких дыхание везикулярное, тоны сердца ясные, приглушены, живот мягкий, болезненный в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области, печень и селезенка не пальпируются.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3,8·10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/л; гемоглобин 80 г/л; цветовой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показатель 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(необходимо рассчитать); гематокрит 32%;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280·10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6,0·10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50%, лимфоциты 40%, моноциты 8%. СОЭ 12 мм/ч.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гипохромия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Содержание сывороточного железа: 7,2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E350C1" w:rsidRPr="00BA4756" w:rsidRDefault="00E350C1" w:rsidP="00656D9C">
      <w:pPr>
        <w:widowControl w:val="0"/>
        <w:numPr>
          <w:ilvl w:val="0"/>
          <w:numId w:val="31"/>
        </w:numPr>
        <w:tabs>
          <w:tab w:val="clear" w:pos="720"/>
          <w:tab w:val="num" w:pos="426"/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Укажите синдром у пациента. Привести классификацию и обосновать указанный синдром.</w:t>
      </w:r>
    </w:p>
    <w:p w:rsidR="00BA4756" w:rsidRDefault="00E350C1" w:rsidP="00BA4756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Укажите этиологию синдрома у пациента В. Какова роль лекарственных средств в возникновении</w:t>
      </w:r>
      <w:r w:rsidR="00BA4756">
        <w:rPr>
          <w:rFonts w:ascii="Times New Roman" w:hAnsi="Times New Roman" w:cs="Times New Roman"/>
          <w:sz w:val="24"/>
          <w:szCs w:val="24"/>
        </w:rPr>
        <w:t xml:space="preserve"> указанного синдрома?</w:t>
      </w:r>
    </w:p>
    <w:p w:rsidR="00E350C1" w:rsidRPr="00BA4756" w:rsidRDefault="00E350C1" w:rsidP="00BA4756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патогенез симптомов у данного пациента.</w:t>
      </w:r>
    </w:p>
    <w:p w:rsidR="00E350C1" w:rsidRPr="00BA4756" w:rsidRDefault="00E350C1" w:rsidP="00907CBA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374B6" w:rsidRDefault="00B374B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  <w:sectPr w:rsidR="00B374B6" w:rsidSect="00BA4756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F55E01" w:rsidRPr="00BA4756" w:rsidRDefault="00F55E0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3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гемостаза. Геморрагический синдром. 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: сосудистый, клеточный, плазменный компоненты, их роль в обеспечении реологических свойств крови в норме и при патологии. 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Типы кровоточивости. 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 в этиологии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геморрагического синдрома.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1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0A108A" w:rsidRPr="00BA4756" w:rsidRDefault="000A108A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30F0C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Мужчина А., 22 года, обратился к врачу с жалобами на петехии в околопупочной области, частично на ягодицах, на кровоточивость десен, возникающую при чистке зубов. 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Из анамнеза: около двух месяцев самостоятельно принимает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асс (аспирин) с целью профилактики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тромбообразования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т.к. по линии отца есть предрасположенность к тромбозам. 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Объективно:  температура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тела 36,5 ºС, ЧСС 76/мин, кожные покровы бледные, теплые, зев розовый, на передней брюшной стенке и в области ягодиц имеются ярко выраженные гематомы,  в легких дыхание везикулярное, тоны сердца ясные, ритмичные, границы сердца в пределах нормы, живот мягкий, безболезненный, печень и селезенка не пальпируются.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Общий анализ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крови:  эритроциты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3,9·10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/л; гемоглобин 116 г/л; цветовой показатель ? (необходимо рассчитать); гематокрит 40%;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225·10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 /л; лейкоциты 7,0·10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 /л. Лейкоцитарная формула: эозинофилы 1 %, базофилы 1 %,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3 %, сегментоядерные нейтрофилы 53 %, лимфоциты 35 %, моноциты 7 %. СОЭ 14 мм/ч.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: время кровотечения 7,5 мин (по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манжеточная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проба Румпеля-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Лееде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отрицательная, время свертывания 8 мин (по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Мас-Магро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время 15 с,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время 12 с, АЧТВ 30 с, фибриноген 4,0 г/л, антитромбин 80 %, протеины С и 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4756">
        <w:rPr>
          <w:rFonts w:ascii="Times New Roman" w:hAnsi="Times New Roman" w:cs="Times New Roman"/>
          <w:sz w:val="24"/>
          <w:szCs w:val="24"/>
        </w:rPr>
        <w:t xml:space="preserve"> в норме, АДФ-индуцированная агрегация тромбоцитов снижена.</w:t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</w:p>
    <w:p w:rsidR="00E350C1" w:rsidRPr="00BA4756" w:rsidRDefault="00E350C1" w:rsidP="00907CBA">
      <w:pPr>
        <w:pStyle w:val="aa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E350C1" w:rsidRPr="00BA4756" w:rsidRDefault="00E350C1" w:rsidP="00907CBA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1.  Укажите синдром у А. Приведите классификацию и обоснуйте указанный синдром.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Укажите этиологию синдрома у А. Какова роль лекарственных средств в возникновении указанного синдрома?</w:t>
      </w:r>
    </w:p>
    <w:p w:rsidR="00E350C1" w:rsidRPr="00BA4756" w:rsidRDefault="00E350C1" w:rsidP="00907CBA">
      <w:pPr>
        <w:pStyle w:val="aa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3. Объясните патогенез клинических и лабораторных проявлений у А.  </w:t>
      </w: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30F0C" w:rsidRDefault="00430F0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B374B6" w:rsidRDefault="00B374B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  <w:sectPr w:rsidR="00B374B6" w:rsidSect="00BA4756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:rsidR="00BA4756" w:rsidRPr="00BA4756" w:rsidRDefault="00BA4756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4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гемостаза.  </w:t>
      </w:r>
      <w:proofErr w:type="spellStart"/>
      <w:r w:rsidRPr="00BA4756">
        <w:rPr>
          <w:rFonts w:ascii="Times New Roman" w:hAnsi="Times New Roman" w:cs="Times New Roman"/>
          <w:b/>
          <w:sz w:val="24"/>
          <w:szCs w:val="24"/>
        </w:rPr>
        <w:t>Тромбофилический</w:t>
      </w:r>
      <w:proofErr w:type="spellEnd"/>
      <w:r w:rsidRPr="00BA4756">
        <w:rPr>
          <w:rFonts w:ascii="Times New Roman" w:hAnsi="Times New Roman" w:cs="Times New Roman"/>
          <w:b/>
          <w:sz w:val="24"/>
          <w:szCs w:val="24"/>
        </w:rPr>
        <w:t xml:space="preserve"> синдром. ДВС-синдром.</w:t>
      </w:r>
    </w:p>
    <w:p w:rsidR="00261EFC" w:rsidRPr="00BA4756" w:rsidRDefault="00261EFC" w:rsidP="00656D9C">
      <w:pPr>
        <w:pStyle w:val="ac"/>
        <w:numPr>
          <w:ilvl w:val="0"/>
          <w:numId w:val="1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классификация. этиология, патогенез, проявления, принципы лабораторной диагностики. </w:t>
      </w:r>
    </w:p>
    <w:p w:rsidR="00261EFC" w:rsidRPr="00BA4756" w:rsidRDefault="00261EFC" w:rsidP="00656D9C">
      <w:pPr>
        <w:pStyle w:val="ac"/>
        <w:numPr>
          <w:ilvl w:val="0"/>
          <w:numId w:val="1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Исходы и осложнения тромбоза. </w:t>
      </w:r>
    </w:p>
    <w:p w:rsidR="00261EFC" w:rsidRPr="00BA4756" w:rsidRDefault="00261EFC" w:rsidP="00656D9C">
      <w:pPr>
        <w:pStyle w:val="ac"/>
        <w:numPr>
          <w:ilvl w:val="0"/>
          <w:numId w:val="1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Роль лекарственных средств в этиологии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тромбофилического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синдрома.</w:t>
      </w:r>
    </w:p>
    <w:p w:rsidR="00261EFC" w:rsidRPr="00BA4756" w:rsidRDefault="00261EFC" w:rsidP="00656D9C">
      <w:pPr>
        <w:pStyle w:val="ac"/>
        <w:numPr>
          <w:ilvl w:val="0"/>
          <w:numId w:val="1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Больной А., 68 лет, поступил в отделение интенсивной терапии с диагнозом кардиогенный шок на фоне трансмурального инфаркта миокарда. В отделении состояние пациента ухудшилось, пациент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адинамичен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развился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Объективно: общее состояние тяжелое, пациент не отвечает на вопросы, апатичен, температура тела 37,5ºС, ЧСС 100/мин, АД 100/60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., ЧДД до 25 /мин,  в акте дыхания участвует вспомогательная мускулатура, кожные покровы бледные, холодные, влажные, зев бледный, язык сухой, обложен белым налетом, в нижних отделах легких выслушиваются влажные хрипы, тоны сердца ритмичные, приглушены, границы сердца в пределах нормы, живот мягкий, болезненный в нижних отделах, печень и селезенка не пальпируются. 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3,1·10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/л; гемоглобин 98 г/л; цветовой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b/>
          <w:bCs/>
          <w:sz w:val="24"/>
          <w:szCs w:val="24"/>
        </w:rPr>
        <w:t xml:space="preserve"> (необходимо рассчитать)</w:t>
      </w:r>
      <w:r w:rsidRPr="00BA4756">
        <w:rPr>
          <w:rFonts w:ascii="Times New Roman" w:hAnsi="Times New Roman" w:cs="Times New Roman"/>
          <w:sz w:val="24"/>
          <w:szCs w:val="24"/>
        </w:rPr>
        <w:t xml:space="preserve">; гематокрит 33%;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180·10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9,5·10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2%,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5%, сегментоядерные нейтрофилы 51%, лимфоциты 35%, моноциты 5%, СОЭ 22 мм/ч. 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мочи: объем мочи составил 300 мл за сутки; цвет мочи темно-желтый, мутная, удельная плотность 1034, белок 4,4 г/л, глюкоза отсутствует, микроскопия осадка мочи: почечный эпителий в большом количестве, эритроциты: единичные в поле зрения, лейкоциты: 2-4 в поле зрения, зернистые цилиндры: 3-4 в поле зрения.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18,8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прямой билирубин 4,5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90 МЕ/л,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320 МЕ/л, щелочная фосфатаза 80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общий белок 55 г/л, альбумин 31 г/л, мочевина 10,5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холестерин 5,9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тропонин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2,5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/мл.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: время кровотечения 4,5 мин (по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); время свертывания крови 3 мин (по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4756">
        <w:rPr>
          <w:rFonts w:ascii="Times New Roman" w:hAnsi="Times New Roman" w:cs="Times New Roman"/>
          <w:bCs/>
          <w:sz w:val="24"/>
          <w:szCs w:val="24"/>
        </w:rPr>
        <w:t>тромбиновое</w:t>
      </w:r>
      <w:proofErr w:type="spellEnd"/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время 11 с</w:t>
      </w:r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время 9 с, </w:t>
      </w:r>
      <w:r w:rsidRPr="00BA4756">
        <w:rPr>
          <w:rFonts w:ascii="Times New Roman" w:hAnsi="Times New Roman" w:cs="Times New Roman"/>
          <w:bCs/>
          <w:sz w:val="24"/>
          <w:szCs w:val="24"/>
        </w:rPr>
        <w:t>АЧТВ 20 с,</w:t>
      </w:r>
      <w:r w:rsidRPr="00BA4756">
        <w:rPr>
          <w:rFonts w:ascii="Times New Roman" w:hAnsi="Times New Roman" w:cs="Times New Roman"/>
          <w:sz w:val="24"/>
          <w:szCs w:val="24"/>
        </w:rPr>
        <w:t xml:space="preserve"> фибриноген 4,5 г/л, антитромбин 90%, 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протеины </w:t>
      </w:r>
      <w:r w:rsidRPr="00BA4756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A4756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gramStart"/>
      <w:r w:rsidRPr="00BA4756">
        <w:rPr>
          <w:rFonts w:ascii="Times New Roman" w:hAnsi="Times New Roman" w:cs="Times New Roman"/>
          <w:bCs/>
          <w:sz w:val="24"/>
          <w:szCs w:val="24"/>
        </w:rPr>
        <w:t xml:space="preserve">норме, </w:t>
      </w:r>
      <w:r w:rsidRPr="00BA4756">
        <w:rPr>
          <w:rFonts w:ascii="Times New Roman" w:hAnsi="Times New Roman" w:cs="Times New Roman"/>
          <w:sz w:val="24"/>
          <w:szCs w:val="24"/>
        </w:rPr>
        <w:t xml:space="preserve"> обнаружены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растворимые фибрин-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мономерные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комплексы (РФМК), активированные формы тромбоцитов</w:t>
      </w:r>
      <w:r w:rsidRPr="00BA4756">
        <w:rPr>
          <w:rFonts w:ascii="Times New Roman" w:hAnsi="Times New Roman" w:cs="Times New Roman"/>
          <w:bCs/>
          <w:sz w:val="24"/>
          <w:szCs w:val="24"/>
        </w:rPr>
        <w:t>.</w:t>
      </w: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системы крови можно выделить у пациента? Обосновать указанный синдром и его стадию в соответствии с классификацией. 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Указать этиологию обозначенного синдрома у данного пациента. 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синдрома? 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изменений у данного пациента. 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Перечислить принципы терапии и профилактики обозначенного синдрома.</w:t>
      </w:r>
    </w:p>
    <w:p w:rsidR="00907CBA" w:rsidRPr="00BA4756" w:rsidRDefault="00907CBA" w:rsidP="00907CBA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261EF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5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Патология системы крови (обзорное занятие).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 Эритроцитоз, общая характеристика.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 Роль лекарственных средств в этиологии и патогенезе железодефицитной анемии.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 Роль лекарственных средств в этиологии и патогенезе гипопластической анемии.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Bитамин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В</w:t>
      </w:r>
      <w:r w:rsidRPr="00BA475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Роль лекарственных средств в этиологии и патогенезе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мегалобластной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анемии.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 Роль лекарственных средств в этиологии и патогенезе гемолитической анемии.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виды, этиология, патогенез. Диагностическое значение изменений лейкоцитарной формулы.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Роль лекарственных средств в этиологии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агранулоцитоза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 Роль лекарственных средств в этиологии лейкозов.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свойств крови в норме и при патологии. Типы кровоточивости. Роль лекарственных средств  в этиологии</w:t>
      </w:r>
      <w:r w:rsidRPr="00BA4756">
        <w:rPr>
          <w:rFonts w:ascii="Times New Roman" w:hAnsi="Times New Roman" w:cs="Times New Roman"/>
          <w:bCs/>
          <w:sz w:val="24"/>
          <w:szCs w:val="24"/>
        </w:rPr>
        <w:t xml:space="preserve"> геморрагического синдрома.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Клинико-лабораторные методы исследования системы гемостаза. Типы кровоточивости.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классификация. этиология, патогенез, проявления, принципы лабораторной диагностики. Исходы и осложнения тромбоза. Роль лекарственных средств в этиологии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тромбофилического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синдрома.</w:t>
      </w:r>
    </w:p>
    <w:p w:rsidR="00261EFC" w:rsidRPr="00BA4756" w:rsidRDefault="00261EFC" w:rsidP="00656D9C">
      <w:pPr>
        <w:pStyle w:val="ac"/>
        <w:numPr>
          <w:ilvl w:val="0"/>
          <w:numId w:val="2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907CBA" w:rsidRPr="00BA4756" w:rsidRDefault="00907CBA" w:rsidP="00656D9C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7CBA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6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сердечно - сосудистой системы. Пороки сердца. </w:t>
      </w:r>
    </w:p>
    <w:p w:rsidR="00261EFC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сердца: определение понятия, классификация, механизмы компенсации.</w:t>
      </w:r>
    </w:p>
    <w:p w:rsidR="003C73B1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Врожденные пороки сердца: определение, классификация, этиология, особенности патогенеза гемодинамических нарушений.</w:t>
      </w:r>
    </w:p>
    <w:p w:rsidR="00261EFC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</w:t>
      </w:r>
      <w:bookmarkStart w:id="0" w:name="_GoBack"/>
      <w:bookmarkEnd w:id="0"/>
      <w:r w:rsidRPr="00BA4756">
        <w:rPr>
          <w:rFonts w:ascii="Times New Roman" w:hAnsi="Times New Roman" w:cs="Times New Roman"/>
          <w:sz w:val="24"/>
          <w:szCs w:val="24"/>
        </w:rPr>
        <w:t>дств в этиологии врожденных пороков сердца.</w:t>
      </w:r>
    </w:p>
    <w:p w:rsidR="00261EFC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пороках митрального и аортального клапанов.</w:t>
      </w:r>
    </w:p>
    <w:p w:rsidR="00261EFC" w:rsidRPr="00BA4756" w:rsidRDefault="00261EFC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пороки сердца: определение, классификация, этиология, патогенез гемодинамических нарушений при пороках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трикуспидального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 и клапана легочной артерии.</w:t>
      </w:r>
    </w:p>
    <w:p w:rsidR="003C73B1" w:rsidRPr="00BA4756" w:rsidRDefault="003C73B1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Механизмы интракардиальной компенсации нарушений гемодинамики при пороках сердца.</w:t>
      </w:r>
    </w:p>
    <w:p w:rsidR="003C73B1" w:rsidRPr="00BA4756" w:rsidRDefault="003C73B1" w:rsidP="00656D9C">
      <w:pPr>
        <w:pStyle w:val="ac"/>
        <w:numPr>
          <w:ilvl w:val="0"/>
          <w:numId w:val="21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Механизмы экстракардиальной компенсации. Малый круг кровообращения, как механизм экстракардиальной компенсации.</w:t>
      </w:r>
    </w:p>
    <w:p w:rsidR="000A108A" w:rsidRPr="00BA4756" w:rsidRDefault="000A108A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261EFC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 К., 1,5 месяца, мать обратилась к врачу с жалобами на  появление одышки, усталость, слабость, бледность кожных покровов, а во время плача и крика –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синюшность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губ у ребенка, учащение сердцебиения, плохую прибавку массы тела. С первых недель жизни отмечалось затруднение при сосании.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Из анамнеза матери: в 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триместре беременности неоднократно (более пяти дней подряд) принимала аспирин при головной боли и повышении температуры тела.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Объективно: температура тела 36,8 </w:t>
      </w:r>
      <w:r w:rsidRPr="00BA4756">
        <w:rPr>
          <w:rFonts w:ascii="Times New Roman" w:hAnsi="Times New Roman" w:cs="Times New Roman"/>
          <w:sz w:val="24"/>
          <w:szCs w:val="24"/>
        </w:rPr>
        <w:t>ºС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кожные покровы бледные, отмечается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синюшность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кончиков пальцев. ЧДД 43/мин, ЧСС 130 уд/мин, пульс ритмичный, тоны сердца приглушены, АД 125/90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A4756">
        <w:rPr>
          <w:rFonts w:ascii="Times New Roman" w:hAnsi="Times New Roman" w:cs="Times New Roman"/>
          <w:sz w:val="24"/>
          <w:szCs w:val="24"/>
        </w:rPr>
        <w:t xml:space="preserve"> Живот мягкий, безболезненный, печень и селезенка не пальпируются.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При эхокардиографии определяется дефект межжелудочковой перегородки, стеноз легочной артерии</w:t>
      </w:r>
      <w:r w:rsidR="000B4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B4C3C">
        <w:rPr>
          <w:rFonts w:ascii="Times New Roman" w:hAnsi="Times New Roman" w:cs="Times New Roman"/>
          <w:sz w:val="24"/>
          <w:szCs w:val="24"/>
          <w:shd w:val="clear" w:color="auto" w:fill="FFFFFF"/>
        </w:rPr>
        <w:t>декстрапозиция</w:t>
      </w:r>
      <w:proofErr w:type="spellEnd"/>
      <w:r w:rsidR="000B4C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аорты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На рентгенограмме грудной клетки обнаружено увеличение размеров сердца за счет правого желудочка, уменьшение просвета легочной артерии.</w:t>
      </w:r>
    </w:p>
    <w:p w:rsidR="00E350C1" w:rsidRPr="00BA4756" w:rsidRDefault="00E350C1" w:rsidP="00907CBA">
      <w:pPr>
        <w:pStyle w:val="af5"/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ab/>
      </w:r>
    </w:p>
    <w:p w:rsidR="00E350C1" w:rsidRPr="00BA4756" w:rsidRDefault="00E350C1" w:rsidP="00907CBA">
      <w:pPr>
        <w:pStyle w:val="af5"/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caps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ab/>
      </w:r>
      <w:r w:rsidRPr="00BA4756">
        <w:rPr>
          <w:rFonts w:ascii="Times New Roman" w:eastAsia="Calibri" w:hAnsi="Times New Roman"/>
          <w:caps/>
          <w:sz w:val="24"/>
          <w:szCs w:val="24"/>
          <w:shd w:val="clear" w:color="auto" w:fill="FFFFFF"/>
          <w:lang w:eastAsia="en-US"/>
        </w:rPr>
        <w:t>Вопросы:</w:t>
      </w:r>
    </w:p>
    <w:p w:rsidR="00656D9C" w:rsidRDefault="00E350C1" w:rsidP="00656D9C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Сделайте обоснованное заключение о форме  патологии у ребенка К. </w:t>
      </w:r>
      <w:r w:rsidRPr="00BA4756">
        <w:rPr>
          <w:rFonts w:ascii="Times New Roman" w:hAnsi="Times New Roman" w:cs="Times New Roman"/>
          <w:sz w:val="24"/>
          <w:szCs w:val="24"/>
        </w:rPr>
        <w:t xml:space="preserve">Обоснуйте ответ. Назовите ее вариант в соответствии с классификацией. </w:t>
      </w:r>
    </w:p>
    <w:p w:rsidR="00E350C1" w:rsidRPr="00656D9C" w:rsidRDefault="00E350C1" w:rsidP="00656D9C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hanging="11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56D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Укажите причину данной патологии у ребенка К. </w:t>
      </w:r>
      <w:r w:rsidRPr="00656D9C">
        <w:rPr>
          <w:rFonts w:ascii="Times New Roman" w:hAnsi="Times New Roman" w:cs="Times New Roman"/>
          <w:sz w:val="24"/>
          <w:szCs w:val="24"/>
        </w:rPr>
        <w:t>Какова роль лекарственных средств в возникновении указанного синдрома?</w:t>
      </w:r>
    </w:p>
    <w:p w:rsidR="00E350C1" w:rsidRPr="00BA4756" w:rsidRDefault="00E350C1" w:rsidP="00907CBA">
      <w:pPr>
        <w:pStyle w:val="af5"/>
        <w:shd w:val="clear" w:color="auto" w:fill="FFFFFF"/>
        <w:tabs>
          <w:tab w:val="left" w:pos="426"/>
          <w:tab w:val="left" w:pos="993"/>
        </w:tabs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3. Объясните механизм развития описанных клинико-инструментальных проявлений.</w:t>
      </w:r>
    </w:p>
    <w:p w:rsidR="00E350C1" w:rsidRDefault="00E350C1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56D9C" w:rsidRPr="00BA4756" w:rsidRDefault="00656D9C" w:rsidP="00907CBA">
      <w:pPr>
        <w:tabs>
          <w:tab w:val="left" w:pos="993"/>
        </w:tabs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7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Атеросклероз. ИБС.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Атеросклероз: определение понятия, этиология. Факторы риска, лабораторные признаки.</w:t>
      </w:r>
    </w:p>
    <w:p w:rsidR="003C73B1" w:rsidRPr="00BA4756" w:rsidRDefault="003C73B1" w:rsidP="00656D9C">
      <w:pPr>
        <w:numPr>
          <w:ilvl w:val="0"/>
          <w:numId w:val="22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атеросклероза.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Атеросклероз: патогенез, стадии. 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последствия атеросклероза.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Ишемическая болезнь сердца, определение, причины, классификация.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ишемического повреждения миокарда.</w:t>
      </w:r>
    </w:p>
    <w:p w:rsidR="003C73B1" w:rsidRPr="00BA4756" w:rsidRDefault="003C73B1" w:rsidP="00656D9C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ишемической болезни сердца, патогенез, клинические проявления.</w:t>
      </w:r>
    </w:p>
    <w:p w:rsidR="003C73B1" w:rsidRPr="00BA4756" w:rsidRDefault="003C73B1" w:rsidP="00907CBA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08A" w:rsidRPr="00BA4756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50C1"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Больной Л., 57 лет, доставлен в отделение интенсивной терапии с жалобами на интенсивную жгучую боль за грудиной, продолжительную, с иррадиацией в левое плечо, а так же на слабость,  резкую утомляемость, чувство страха.  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Из анамнеза: на протяжении последнего года находится в состоянии повышенной нагрузки и эмоционального напряжения. По рекомендации врача принимает антидепрессанты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пароксетин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).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Объективно: телосложение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гиперстеническое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температура 37,2 ºС, кожные покровы бледные, цианоз в области губ, потливость, ЧДД 34/мин, ЧСС 125 уд/мин, пульс слабого наполнения, АД 90/60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., тоны сердца ослаблены. Живот мягкий, безболезненный, печень и селезенка не пальпируются.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Биохимическое исследование крови: общий холестерин 16,1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холестерин ЛПВП 0,25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глюкоза 13,1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На электрокардиограмме комплекс </w:t>
      </w:r>
      <w:r w:rsidRPr="00BA4756">
        <w:rPr>
          <w:rFonts w:ascii="Times New Roman" w:hAnsi="Times New Roman" w:cs="Times New Roman"/>
          <w:sz w:val="24"/>
          <w:szCs w:val="24"/>
          <w:lang w:val="en-US"/>
        </w:rPr>
        <w:t>QRS</w:t>
      </w:r>
      <w:r w:rsidRPr="00BA4756">
        <w:rPr>
          <w:rFonts w:ascii="Times New Roman" w:hAnsi="Times New Roman" w:cs="Times New Roman"/>
          <w:sz w:val="24"/>
          <w:szCs w:val="24"/>
        </w:rPr>
        <w:t xml:space="preserve"> приобретает форму «кошачьей спинки». </w:t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</w:p>
    <w:p w:rsidR="00E350C1" w:rsidRPr="00BA4756" w:rsidRDefault="00E350C1" w:rsidP="00907CBA">
      <w:pPr>
        <w:pStyle w:val="aa"/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  <w:r w:rsidRPr="00BA4756">
        <w:rPr>
          <w:rFonts w:ascii="Times New Roman" w:hAnsi="Times New Roman" w:cs="Times New Roman"/>
          <w:caps/>
          <w:sz w:val="24"/>
          <w:szCs w:val="24"/>
        </w:rPr>
        <w:t xml:space="preserve">Вопросы: </w:t>
      </w:r>
    </w:p>
    <w:p w:rsidR="00E350C1" w:rsidRPr="00BA4756" w:rsidRDefault="00E350C1" w:rsidP="00656D9C">
      <w:pPr>
        <w:pStyle w:val="aa"/>
        <w:numPr>
          <w:ilvl w:val="0"/>
          <w:numId w:val="33"/>
        </w:numPr>
        <w:tabs>
          <w:tab w:val="left" w:pos="0"/>
          <w:tab w:val="left" w:pos="284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у данного больного.</w:t>
      </w:r>
    </w:p>
    <w:p w:rsidR="00656D9C" w:rsidRDefault="00E350C1" w:rsidP="00656D9C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Назовите причину данной патологии у Л. Какова роль лекарственных средств в воз</w:t>
      </w:r>
      <w:r w:rsidR="00656D9C">
        <w:rPr>
          <w:rFonts w:ascii="Times New Roman" w:hAnsi="Times New Roman" w:cs="Times New Roman"/>
          <w:sz w:val="24"/>
          <w:szCs w:val="24"/>
        </w:rPr>
        <w:t>никновении указанного синдрома?</w:t>
      </w:r>
    </w:p>
    <w:p w:rsidR="00E350C1" w:rsidRPr="00BA4756" w:rsidRDefault="00E350C1" w:rsidP="00656D9C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механизм развития клинических и инструментально-лабораторных проявлений.</w:t>
      </w:r>
    </w:p>
    <w:p w:rsidR="00E350C1" w:rsidRPr="00BA4756" w:rsidRDefault="00E350C1" w:rsidP="00907CBA">
      <w:pPr>
        <w:tabs>
          <w:tab w:val="left" w:pos="851"/>
          <w:tab w:val="left" w:pos="993"/>
        </w:tabs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350C1" w:rsidRDefault="00E350C1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8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сердечно - сосудистой системы. Артериальная гипертензия.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 системные механизмы регуляции артериального давления. 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гипертензия: определение понятия, этиология, классификация.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кровообращения в малом круге. Гипертензия малого круга кровообращения: этиология, механизмы развития и компенсации, последствия.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артериальная гипертензия (гипертоническая болезнь): определение, этиология, патогенез.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Вторичные (симптоматические) артериальные гипертензии: определение, виды, причины и основные механизмы их развития. </w:t>
      </w:r>
    </w:p>
    <w:p w:rsidR="003C73B1" w:rsidRPr="00BA4756" w:rsidRDefault="003C73B1" w:rsidP="00656D9C">
      <w:pPr>
        <w:pStyle w:val="ac"/>
        <w:numPr>
          <w:ilvl w:val="0"/>
          <w:numId w:val="2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Лекарственная артериальная гипертензия: этиология, патогенез.</w:t>
      </w:r>
    </w:p>
    <w:p w:rsidR="000A108A" w:rsidRPr="00BA4756" w:rsidRDefault="000A108A" w:rsidP="00907CBA">
      <w:pPr>
        <w:tabs>
          <w:tab w:val="left" w:pos="1657"/>
        </w:tabs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Мужчина 48 лет обратился к врачу с жалобами на головокружение, сильную головную боль, шум в ушах, мелькание мушек перед глазами, частые носовые кровотечения. Известно, что в течение последних 18 лет курит по 10 сигарет в день, предпочитает пересоленную пищу, злоупотребляет алкоголем.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Из семейного анамнеза: мать болела гипертонической болезнью и умерла от инфаркта миокарда в возрасте 60 лет. 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36,8°С, кожные покровы бледные, лицо гиперемировано, ЧДД 20 в минуту, дыхание везикулярное. ЧСС 64 удара в минуту, пульс ритмичный, напряженный, границы сердца расширены влево, тоны сердца усилены, АД на плечевой артерии 168/96 мм рт. ст., живот мягкий, безболезненный, печень и селезенка не пальпируются.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При эхокардиографии регистрируется гипертрофия миокарда левого желудочка.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При офтальмоскопии обнаружена повышенная извитость сосудов глазного дна.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8428152"/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656D9C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сердечно-сосудистой системы у данного больного. Укажите стадию.</w:t>
      </w:r>
      <w:bookmarkEnd w:id="1"/>
    </w:p>
    <w:p w:rsidR="00907CBA" w:rsidRPr="00BA4756" w:rsidRDefault="00907CBA" w:rsidP="00656D9C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907CBA" w:rsidRPr="00BA4756" w:rsidRDefault="00907CBA" w:rsidP="00656D9C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907CBA" w:rsidRPr="00BA4756" w:rsidRDefault="00907CBA" w:rsidP="00656D9C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CBA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9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сердечно - сосудистой системы. Патофизиология кровообращения. Сердечная недостаточность. 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недостаточность: определение понятия, классификация, этиология. механизмы компенсации.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сердечной недостаточности.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сердечная недостаточность: виды, этиология, патогенез, проявления.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сердечная недостаточность: патогенез, проявления, механизмы компенсации и декомпенсации.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гипертрофия миокарда, патогенез. </w:t>
      </w:r>
    </w:p>
    <w:p w:rsidR="003C73B1" w:rsidRPr="00BA4756" w:rsidRDefault="003C73B1" w:rsidP="00656D9C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ремоделировании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при хронической сердечной недостаточности.</w:t>
      </w:r>
    </w:p>
    <w:p w:rsidR="000A108A" w:rsidRPr="00BA4756" w:rsidRDefault="000A108A" w:rsidP="00656D9C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350C1" w:rsidRPr="00BA4756" w:rsidRDefault="00656D9C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50C1"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Больной Н., 73 года, обратился к врачу с жалобами на выраженную усталость, потемнение в глазах, кашель, ночную одышку, отеки ног и боли в правом подреберье.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Из анамнеза: в течении 6 месяцев проходит внутривенную терапию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доксорубицином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целях профилактики рецидивов после оперативного вмешательства на мочевом пузыре.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Объективно: температура тела 37,3 </w:t>
      </w:r>
      <w:r w:rsidRPr="00BA4756">
        <w:rPr>
          <w:rFonts w:ascii="Times New Roman" w:hAnsi="Times New Roman" w:cs="Times New Roman"/>
          <w:sz w:val="24"/>
          <w:szCs w:val="24"/>
        </w:rPr>
        <w:t>ºС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кожные покровы бледные с выраженным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акроцианозом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шейные вены набухшие. ЧДД 36/мин, дыхание жесткое, прослеживается крепитация при аускультации легких, ЧСС 105 уд/мин, пульс напряженный, АД 160/95 мм </w:t>
      </w:r>
      <w:proofErr w:type="spellStart"/>
      <w:proofErr w:type="gram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рт.ст</w:t>
      </w:r>
      <w:proofErr w:type="spellEnd"/>
      <w:proofErr w:type="gram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, тоны сердца ослаблены. Выраженные периферические отеки на нижних конечностях. Живот и печень увеличены в размерах, при пальпации болезненны.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Биохимическое исследование крови: содержание натрийуретического пептида повышено.</w:t>
      </w:r>
    </w:p>
    <w:p w:rsidR="00E350C1" w:rsidRPr="00BA4756" w:rsidRDefault="00E350C1" w:rsidP="00907CBA">
      <w:pPr>
        <w:pStyle w:val="af5"/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ab/>
      </w:r>
    </w:p>
    <w:p w:rsidR="00E350C1" w:rsidRPr="00BA4756" w:rsidRDefault="00E350C1" w:rsidP="00907CBA">
      <w:pPr>
        <w:pStyle w:val="af5"/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caps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ab/>
      </w:r>
      <w:r w:rsidRPr="00BA4756">
        <w:rPr>
          <w:rFonts w:ascii="Times New Roman" w:eastAsia="Calibri" w:hAnsi="Times New Roman"/>
          <w:caps/>
          <w:sz w:val="24"/>
          <w:szCs w:val="24"/>
          <w:shd w:val="clear" w:color="auto" w:fill="FFFFFF"/>
          <w:lang w:eastAsia="en-US"/>
        </w:rPr>
        <w:t>Вопросы:</w:t>
      </w:r>
    </w:p>
    <w:p w:rsidR="00E350C1" w:rsidRPr="00BA4756" w:rsidRDefault="00E350C1" w:rsidP="00656D9C">
      <w:pPr>
        <w:pStyle w:val="af5"/>
        <w:numPr>
          <w:ilvl w:val="0"/>
          <w:numId w:val="34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contextualSpacing/>
        <w:mirrorIndents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Какая форма патологии сердечно-сосудистой системы развилась у больного? Ответ обоснуйте.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 Укажите причину данной патологии у больного. </w:t>
      </w:r>
      <w:r w:rsidRPr="00BA4756">
        <w:rPr>
          <w:rFonts w:ascii="Times New Roman" w:hAnsi="Times New Roman" w:cs="Times New Roman"/>
          <w:sz w:val="24"/>
          <w:szCs w:val="24"/>
        </w:rPr>
        <w:t>Какова роль лекарственных средств в возникновении указанного синдрома?</w:t>
      </w:r>
    </w:p>
    <w:p w:rsidR="00E350C1" w:rsidRPr="00BA4756" w:rsidRDefault="00E350C1" w:rsidP="00907CBA">
      <w:pPr>
        <w:pStyle w:val="af5"/>
        <w:tabs>
          <w:tab w:val="left" w:pos="284"/>
          <w:tab w:val="left" w:pos="993"/>
        </w:tabs>
        <w:spacing w:before="0" w:beforeAutospacing="0" w:after="0" w:afterAutospacing="0"/>
        <w:contextualSpacing/>
        <w:mirrorIndents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BA475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3. Объясните патогенез клинических и лабораторных проявлений у больного.</w:t>
      </w:r>
    </w:p>
    <w:p w:rsidR="00E350C1" w:rsidRPr="00BA4756" w:rsidRDefault="00E350C1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Pr="00BA4756" w:rsidRDefault="003C73B1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C73B1" w:rsidRDefault="003C73B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10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шоковых состояний.</w:t>
      </w:r>
    </w:p>
    <w:p w:rsidR="005D26DE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Шок: определение понятия, классификация, общий патогенез, проявления.</w:t>
      </w:r>
    </w:p>
    <w:p w:rsidR="005D26DE" w:rsidRPr="00BA4756" w:rsidRDefault="005D26DE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патогенез шока: изменение центральной гемодинамики.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патогенез шока: изменения микроциркуляции, метаболизма и повреждение клеток при шоке.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Этиология и особенности патогенеза травматического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Этиология и особенности патогенеза ожогового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Этиология и особенности патогенеза кардиогенного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Особенности этиологии и патогенеза септического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Особенности этиологии и патогенеза анафилактического шока.</w:t>
      </w:r>
    </w:p>
    <w:p w:rsidR="003C73B1" w:rsidRPr="00BA4756" w:rsidRDefault="003C73B1" w:rsidP="00656D9C">
      <w:pPr>
        <w:numPr>
          <w:ilvl w:val="0"/>
          <w:numId w:val="24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Принципы терапии и профилактики шока.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Пациент К., 35 лет, назначено амбулаторное лечение ампициллином на фельдшерско-акушерском пункте. Через несколько минут после внутримышечного введения ампициллина пациент стал жаловаться на общую слабость, прилив крови к лицу, жар, головную боль, нарушение зрения, чувство тяжести за грудиной. 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Объективно: температура тела 37,5 </w:t>
      </w:r>
      <w:r w:rsidRPr="00BA4756">
        <w:rPr>
          <w:rFonts w:ascii="Times New Roman" w:hAnsi="Times New Roman" w:cs="Times New Roman"/>
          <w:sz w:val="24"/>
          <w:szCs w:val="24"/>
        </w:rPr>
        <w:t>ºС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состояние тяжелое, бледность кожных покровов, цианоз, обильное потоотделение. Тоны сердца глухие, пульс нитевидный, слабого наполнения, ЧСС 120 уд/мин, АД 80/50 мм 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., ЧДД 28/мин, дыхание жесткое, одышка экспираторного характера. Живот мягкий, печень и селезенка не пальпируются.</w:t>
      </w:r>
    </w:p>
    <w:p w:rsidR="00E350C1" w:rsidRPr="00BA4756" w:rsidRDefault="00E350C1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  <w:r w:rsidRPr="00BA4756">
        <w:rPr>
          <w:rFonts w:ascii="Times New Roman" w:hAnsi="Times New Roman" w:cs="Times New Roman"/>
          <w:sz w:val="24"/>
          <w:szCs w:val="24"/>
        </w:rPr>
        <w:br/>
      </w:r>
      <w:r w:rsidRPr="00BA4756">
        <w:rPr>
          <w:rFonts w:ascii="Times New Roman" w:hAnsi="Times New Roman" w:cs="Times New Roman"/>
          <w:sz w:val="24"/>
          <w:szCs w:val="24"/>
        </w:rPr>
        <w:tab/>
        <w:t>1. Какой типовой патологический процесс развился у пациента К.? Ответ обоснуйте. Назовите его вариант в соответствии с классификацией. Укажите стадию патогенеза.</w:t>
      </w:r>
    </w:p>
    <w:p w:rsidR="00E350C1" w:rsidRPr="00BA4756" w:rsidRDefault="00E350C1" w:rsidP="00907CBA">
      <w:pPr>
        <w:widowControl w:val="0"/>
        <w:tabs>
          <w:tab w:val="num" w:pos="426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Назовите причину патологии у пациента. Какова роль лекарственных средств в возникновении указанного синдрома?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Объясните патогенез описанных клинических проявлений.</w:t>
      </w:r>
    </w:p>
    <w:p w:rsidR="00E350C1" w:rsidRPr="00BA4756" w:rsidRDefault="00E350C1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4. Обозначите принципы терапии данной патологии.</w:t>
      </w:r>
    </w:p>
    <w:p w:rsidR="00E350C1" w:rsidRPr="00BA4756" w:rsidRDefault="00E350C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11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внешнего дыхания: дыхательная недостаточность, виды.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 как процесс. Методы оценки вентиляции, перфузии легких, диффузии газов.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недостаточность: определение понятия, классификация.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iCs/>
          <w:sz w:val="24"/>
          <w:szCs w:val="24"/>
        </w:rPr>
        <w:t xml:space="preserve">Роль лекарственных </w:t>
      </w:r>
      <w:r w:rsidRPr="00BA4756">
        <w:rPr>
          <w:rFonts w:ascii="Times New Roman" w:hAnsi="Times New Roman" w:cs="Times New Roman"/>
          <w:sz w:val="24"/>
          <w:szCs w:val="24"/>
        </w:rPr>
        <w:t>средств</w:t>
      </w:r>
      <w:r w:rsidRPr="00BA4756">
        <w:rPr>
          <w:rFonts w:ascii="Times New Roman" w:hAnsi="Times New Roman" w:cs="Times New Roman"/>
          <w:iCs/>
          <w:sz w:val="24"/>
          <w:szCs w:val="24"/>
        </w:rPr>
        <w:t xml:space="preserve"> и вредных химических веществ в этиологии нарушений системы внешнего дыхания в условиях  фармацевтического производства.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Вентиляционная форма дыхательной недостаточности: виды, этиология, патогенез, проявления.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хронической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Диффузионная форма дыхательной недостаточности: этиология, патогенез, проявления.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Респираторный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взрослых.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Вентиляционная форма дыхательной недостаточности: нарушение центральной регуляции дыхания, этиология, патогенез, проявления.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Перфузионная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дыхательной недостаточности: этиология, патогенез.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Легочная гипертензия: механизм развития и компенсации, последствия.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Одышка: определение понятия, патогенез. 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типы дыхания.</w:t>
      </w:r>
    </w:p>
    <w:p w:rsidR="007E2886" w:rsidRPr="00BA4756" w:rsidRDefault="007E2886" w:rsidP="00656D9C">
      <w:pPr>
        <w:pStyle w:val="ac"/>
        <w:numPr>
          <w:ilvl w:val="0"/>
          <w:numId w:val="26"/>
        </w:numPr>
        <w:tabs>
          <w:tab w:val="left" w:pos="284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легкого: виды, причины, механизмы развития. 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Мужчина Е., 32 лет обратился к врачу с жалобами на повышение температуры тела до 39ºС, болезненный влажный кашель с мокротой, общую слабость.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Из анамнеза: вредных привычек нет, накануне подвергся переохлаждению в результате вынужденного длительного пребывания в холодном помещении, вечером почувствовал недомогание, озноб.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39,3ºС, кожные покровы гиперемированы, горячие, сухие, язык сухой. ЧДД 21 в минуту, дыхание жесткое, выслушиваются влажные мелкопузырчатые хрипы справа,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перкуторно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>: притупление звука справа в нижних отделах легкого. ЧСС 85 удара в минуту, пульс ритмичный, напряженный, тоны сердца приглушены, АД 110/70 мм рт. ст., живот мягкий, безболезненный, печень и селезенка не пальпируются.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4,5·10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/л, гемоглобин 120 г/л, цветовой </w:t>
      </w:r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показатель ?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, гематокрит 42%,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0‰, тромбоциты 330·10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/л, лейкоциты 13,1·10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1%, нейтрофилы: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2%,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нейтрофилы 9%, сегментоядерные нейтрофилы 61%; лимфоциты 23%, моноциты 4%. СОЭ 40 мм/ч.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Спирометрия: ЖЕЛ = 2500 мл, ФЖЕЛ = 2500 мл, ОФВ</w:t>
      </w:r>
      <w:r w:rsidRPr="00BA475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= 1500 мл, индекс </w:t>
      </w:r>
      <w:proofErr w:type="spellStart"/>
      <w:proofErr w:type="gramStart"/>
      <w:r w:rsidRPr="00BA4756">
        <w:rPr>
          <w:rFonts w:ascii="Times New Roman" w:eastAsia="Times New Roman" w:hAnsi="Times New Roman" w:cs="Times New Roman"/>
          <w:sz w:val="24"/>
          <w:szCs w:val="24"/>
        </w:rPr>
        <w:t>Тиффно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Посев мокроты: в большом количестве высеян </w:t>
      </w:r>
      <w:r w:rsidRPr="00BA4756">
        <w:rPr>
          <w:rFonts w:ascii="Times New Roman" w:eastAsia="Times New Roman" w:hAnsi="Times New Roman" w:cs="Times New Roman"/>
          <w:sz w:val="24"/>
          <w:szCs w:val="24"/>
          <w:lang w:val="en-US"/>
        </w:rPr>
        <w:t>Streptococcus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4756">
        <w:rPr>
          <w:rFonts w:ascii="Times New Roman" w:eastAsia="Times New Roman" w:hAnsi="Times New Roman" w:cs="Times New Roman"/>
          <w:sz w:val="24"/>
          <w:szCs w:val="24"/>
          <w:lang w:val="en-US"/>
        </w:rPr>
        <w:t>pneumoniae</w:t>
      </w:r>
      <w:r w:rsidRPr="00BA47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CBA" w:rsidRPr="00BA4756" w:rsidRDefault="00907CBA" w:rsidP="00907CBA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756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656D9C">
      <w:pPr>
        <w:pStyle w:val="ac"/>
        <w:numPr>
          <w:ilvl w:val="0"/>
          <w:numId w:val="46"/>
        </w:numPr>
        <w:tabs>
          <w:tab w:val="left" w:leader="dot" w:pos="28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системы внешнего дыхания у данного больного.</w:t>
      </w:r>
    </w:p>
    <w:p w:rsidR="00907CBA" w:rsidRPr="00BA4756" w:rsidRDefault="00907CBA" w:rsidP="00656D9C">
      <w:pPr>
        <w:pStyle w:val="ac"/>
        <w:numPr>
          <w:ilvl w:val="0"/>
          <w:numId w:val="46"/>
        </w:numPr>
        <w:tabs>
          <w:tab w:val="left" w:leader="dot" w:pos="28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907CBA" w:rsidRPr="00BA4756" w:rsidRDefault="00907CBA" w:rsidP="00656D9C">
      <w:pPr>
        <w:pStyle w:val="ac"/>
        <w:numPr>
          <w:ilvl w:val="0"/>
          <w:numId w:val="46"/>
        </w:numPr>
        <w:tabs>
          <w:tab w:val="left" w:leader="dot" w:pos="28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907CBA" w:rsidRPr="00BA4756" w:rsidRDefault="00907CBA" w:rsidP="00656D9C">
      <w:pPr>
        <w:pStyle w:val="ac"/>
        <w:numPr>
          <w:ilvl w:val="0"/>
          <w:numId w:val="46"/>
        </w:numPr>
        <w:tabs>
          <w:tab w:val="left" w:leader="dot" w:pos="28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 системы внешнего дыхания.</w:t>
      </w:r>
    </w:p>
    <w:p w:rsidR="00907CBA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12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Патофизиология пищеварения: нарушения функций желудка, язвенная болезнь. Расстройства функций тонкого и толстого кишечника. 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моторной, эвакуаторной и секреторной функции желудка: этиология, механизмы развития, проявления и последствия.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Язвенная болезнь желудка и двенадцатиперстной кишки: определение понятия, этиология. 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нарушений регуляции секреции в желудке. 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Ятрогенные факторы язвенной болезни желудка и 12-перстной кишки</w:t>
      </w:r>
      <w:r w:rsidRPr="00BA4756">
        <w:rPr>
          <w:rFonts w:ascii="Times New Roman" w:hAnsi="Times New Roman" w:cs="Times New Roman"/>
          <w:sz w:val="24"/>
          <w:szCs w:val="24"/>
        </w:rPr>
        <w:t>: примеры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 и двенадцатиперстной кишки: патогенез, осложнения.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желудочно-кишечной хирургии. Демпинг-синдром, синдром укороченного кишечника, последствия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ваготомии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 проявлений.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мальдигестии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понятий, этиология, патогенез. </w:t>
      </w:r>
    </w:p>
    <w:p w:rsidR="007E2886" w:rsidRPr="00BA4756" w:rsidRDefault="007E2886" w:rsidP="00656D9C">
      <w:pPr>
        <w:pStyle w:val="ac"/>
        <w:numPr>
          <w:ilvl w:val="0"/>
          <w:numId w:val="27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Интестинальные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энзимопатии.</w:t>
      </w:r>
    </w:p>
    <w:p w:rsidR="005D26DE" w:rsidRPr="00BA4756" w:rsidRDefault="005D26DE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07CBA" w:rsidRPr="00BA4756" w:rsidRDefault="00907CBA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Больной А. 41 года поступил в клинику с жалобами на тошноту, отрыжку воздухом и пищей, изжогу, запоры, боли в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области, возникающие после приема пищи.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Объективно: температура тела 36,3ºС, ЧСС 86 /мин, ЧДД 16/мин, АД 115/80 мм рт. ст., кожные покровы бледные, теплые, видимые слизистые чистые, в легких дыхание везикулярное, тоны сердца ясные, ритмичные, живот мягкий, болезненный в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области, печень и селезенка не пальпируются.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Из анамнеза: пациент в последнее время питается нерегулярно, преимущественно в сухомятку, предпочитает острую пищу, курит около 1 пачки в день.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Общий анализ крови: эритроциты 3,8·10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/л; гемоглобин 95 г/л; цветовой показатель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 xml:space="preserve">- </w:t>
      </w:r>
      <w:r w:rsidRPr="00BA4756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BA47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4756">
        <w:rPr>
          <w:rFonts w:ascii="Times New Roman" w:hAnsi="Times New Roman" w:cs="Times New Roman"/>
          <w:b/>
          <w:bCs/>
          <w:sz w:val="24"/>
          <w:szCs w:val="24"/>
        </w:rPr>
        <w:t>(необходимо рассчитать)</w:t>
      </w:r>
      <w:r w:rsidRPr="00BA4756">
        <w:rPr>
          <w:rFonts w:ascii="Times New Roman" w:hAnsi="Times New Roman" w:cs="Times New Roman"/>
          <w:sz w:val="24"/>
          <w:szCs w:val="24"/>
        </w:rPr>
        <w:t xml:space="preserve">; гематокрит 39%;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0‰; тромбоциты 275·10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5,0·10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0%, базофилы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56%, лимфоциты 38%, моноциты 5%, СОЭ 10 мм/ч.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21,7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прямой билирубин 5,4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43 МЕ/л,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41 МЕ/л, щелочная фосфатаза 110 </w:t>
      </w:r>
      <w:proofErr w:type="spellStart"/>
      <w:r w:rsidRPr="00BA4756">
        <w:rPr>
          <w:rFonts w:ascii="Times New Roman" w:hAnsi="Times New Roman" w:cs="Times New Roman"/>
          <w:bCs/>
          <w:sz w:val="24"/>
          <w:szCs w:val="24"/>
        </w:rPr>
        <w:t>Ед</w:t>
      </w:r>
      <w:proofErr w:type="spellEnd"/>
      <w:r w:rsidRPr="00BA4756">
        <w:rPr>
          <w:rFonts w:ascii="Times New Roman" w:hAnsi="Times New Roman" w:cs="Times New Roman"/>
          <w:bCs/>
          <w:sz w:val="24"/>
          <w:szCs w:val="24"/>
        </w:rPr>
        <w:t>/л</w:t>
      </w:r>
      <w:r w:rsidRPr="00BA4756">
        <w:rPr>
          <w:rFonts w:ascii="Times New Roman" w:hAnsi="Times New Roman" w:cs="Times New Roman"/>
          <w:sz w:val="24"/>
          <w:szCs w:val="24"/>
        </w:rPr>
        <w:t xml:space="preserve">, общий белок 58 г/л, альбумин 32 г/л, мочевина 2,6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холестерин 4,9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содержание сывороточного железа 9,7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Исследование кала на скрытую кровь: реакция положительная.</w:t>
      </w: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Эндоскопическое исследование: на малой кривизне желудка обнаружен дефект слизистой оболочки размером 0,9 см на 1,2 см., достигающий подслизистого слоя.</w:t>
      </w:r>
    </w:p>
    <w:p w:rsidR="00656D9C" w:rsidRDefault="00656D9C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907CBA" w:rsidRPr="00BA4756" w:rsidRDefault="00907CBA" w:rsidP="00907CBA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ВОПРОСЫ:</w:t>
      </w:r>
    </w:p>
    <w:p w:rsidR="00907CBA" w:rsidRPr="00BA4756" w:rsidRDefault="00907CBA" w:rsidP="00656D9C">
      <w:pPr>
        <w:pStyle w:val="ac"/>
        <w:widowControl w:val="0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желудочно-кишечного тракта можно выделить у данного больного? Обосновать указанный синдром. </w:t>
      </w:r>
    </w:p>
    <w:p w:rsidR="00907CBA" w:rsidRPr="00BA4756" w:rsidRDefault="00907CBA" w:rsidP="00656D9C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Обозначьте этиологию данного синдрома у больного, а также другие возможные факторы возникновения данного синдрома.</w:t>
      </w:r>
    </w:p>
    <w:p w:rsidR="00907CBA" w:rsidRPr="00BA4756" w:rsidRDefault="00907CBA" w:rsidP="00656D9C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907CBA" w:rsidRPr="00BA4756" w:rsidRDefault="00907CBA" w:rsidP="00656D9C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5D26DE" w:rsidRPr="00BA4756" w:rsidRDefault="005D26D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13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печени: основные синдромы при патологии печени. Желтухи. Печеночная недостаточность.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Печёночно-клеточная недостаточность: определение, этиология, патогенез, проявления. 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Гепатотоксическое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действие лекарственных средств.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Печеночная энцефалопатия: определение, этиология и патогенез. 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алкоголя и факторов среды в возникновении и прогрессировании заболеваний печени.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желтухи: определение понятия, классификация, проявления и последствия.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и механическая желтуха: этиология, патогенез, диагностические критерии.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Паренхиматозная и </w:t>
      </w:r>
      <w:proofErr w:type="spellStart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энзимопатическая</w:t>
      </w:r>
      <w:proofErr w:type="spellEnd"/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желтуха: этиология, патогенез, диагностические критерии.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Портальная гипертензия: определение понятия, этиология, классификация, патогенез основных симптомов.</w:t>
      </w:r>
    </w:p>
    <w:p w:rsidR="00D92FBE" w:rsidRPr="00BA4756" w:rsidRDefault="00D92FBE" w:rsidP="00656D9C">
      <w:pPr>
        <w:pStyle w:val="ac"/>
        <w:numPr>
          <w:ilvl w:val="0"/>
          <w:numId w:val="28"/>
        </w:numPr>
        <w:tabs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печени: определение понятия, этиология, классификация, патогенез основных симптомов.</w:t>
      </w:r>
    </w:p>
    <w:p w:rsidR="000A108A" w:rsidRPr="00BA4756" w:rsidRDefault="000A108A" w:rsidP="00907CBA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92FBE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Пациент А., 50 лет, поступил в клинику с жалобами на слабость, утомляемость, желтушность кожных покровов, зуд кожи, боли в правом боку, потемнение цвета мочи.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Из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анемнеза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длительно принимал для лечения туберкулеза легких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рифампицин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изониазид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Объективно: температура тела 37,4 </w:t>
      </w:r>
      <w:r w:rsidRPr="00BA4756">
        <w:rPr>
          <w:rFonts w:ascii="Times New Roman" w:hAnsi="Times New Roman" w:cs="Times New Roman"/>
          <w:sz w:val="24"/>
          <w:szCs w:val="24"/>
        </w:rPr>
        <w:t>ºС</w:t>
      </w: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ЧСС 85/мин, кожные покровы </w:t>
      </w:r>
      <w:proofErr w:type="gram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желтушные,  склеры</w:t>
      </w:r>
      <w:proofErr w:type="gram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слизистые оболочки </w:t>
      </w: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иктеричные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, в легких дыхание везикулярное, тоны сердца ясные, ритмичные, живот мягкий, безболезненный, печень выступает из-под края реберной дуги на 3 см, край печени плотный, болезненный, селезенка не пальпируется.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Общий анализ крови: эритроциты 4,1·10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/л; гемоглобин 135 г/л; цветовой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показатель ?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 (необходимо рассчитать); гематокрит 40%;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0 %; тромбоциты 247·10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>/л; лейкоциты 9,5·10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BA4756">
        <w:rPr>
          <w:rFonts w:ascii="Times New Roman" w:hAnsi="Times New Roman" w:cs="Times New Roman"/>
          <w:sz w:val="24"/>
          <w:szCs w:val="24"/>
        </w:rPr>
        <w:t xml:space="preserve">/л. Лейкоцитарная формула: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эoзинофилы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1 %, базофилы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метамиeлоциты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0 %,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нейтрофилы 1 %, сегментоядерные нейтрофилы 55 % лимфоциты 35 %, моноциты 8%.  СОЭ 21 мм/ч.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Биохимическое исследование крови: билирубин общий 90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прямой билирубин 45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60 МЕ/л,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58 МЕ/л, альбумин 38 г/л, мочевина 1,8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холестерин 4,0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/л, щелочная фосфатаза 135 МЕ/л.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Общий анализ мочи: моча кирпичного цвета, обнаружен прямой билирубин.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Ультразвуковое исследование: размеры печени увеличены, диффузные изменения паренхимы органа.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</w: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1. Указать синдром у пациента А. и обосновать указанный синдром.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2. Указать этиологию синдрома у пациента А. Какие еще этиологические факторы могут привести к развитию данного синдрома?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3. Объяснить патогенез симптомов у данного пациента.</w:t>
      </w:r>
    </w:p>
    <w:p w:rsidR="005C3DA3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Pr="00BA4756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14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Патофизиология почек: острый нефритический синдром, нефротический синдром, ОПН, ХПН.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Нарушения клубочковой фильтрации,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секреции: этиология, патогенез проявлений. 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Нефротоксическое действие лекарственных средств.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Острая почечная недостаточность: определение понятия, этиология, патогенез, стадии, клинико-лабораторные критерии, проявления. 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Нефротический синдром: определение понятия, этиология, патогенез, клинико-лабораторные проявления. 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Нефритический синдром: определение понятия, этиология, патогенез, клинико-лабораторные проявления. 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Хроническая почечная недостаточность: определение понятия, этиология, патогенез, стадии, проявления. </w:t>
      </w:r>
    </w:p>
    <w:p w:rsidR="00D92FBE" w:rsidRPr="00BA4756" w:rsidRDefault="00D92FBE" w:rsidP="00656D9C">
      <w:pPr>
        <w:pStyle w:val="ac"/>
        <w:numPr>
          <w:ilvl w:val="0"/>
          <w:numId w:val="29"/>
        </w:numPr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Понятие о диализе и трансплантации почки.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Больная К., 67 лет, доставлена в клинику в тяжелом состоянии с жалобами на головную боль, слабость, тошноту, рвоту.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Из анамнеза: гипертоническая болезнь (АД 180/110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.) больная систематической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антигипотензивной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терапии не получала, ежедневно в течении 1,5 лет принимала по 2-3 таблетки НПВП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диклофенак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) по поводу болей в животе (хронический панкреатит) и суставных болей.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Объективно: состояние тяжелое, температура тела 38,7 °С, сознание спутано, кожные покровы бледные, кровоточивость десен, ЧДД 28/мин, дыхание жесткое, ЧСС 89 уд/мин, </w:t>
      </w:r>
      <w:proofErr w:type="gramStart"/>
      <w:r w:rsidRPr="00BA4756">
        <w:rPr>
          <w:rFonts w:ascii="Times New Roman" w:hAnsi="Times New Roman" w:cs="Times New Roman"/>
          <w:sz w:val="24"/>
          <w:szCs w:val="24"/>
        </w:rPr>
        <w:t>АД  200</w:t>
      </w:r>
      <w:proofErr w:type="gramEnd"/>
      <w:r w:rsidRPr="00BA4756">
        <w:rPr>
          <w:rFonts w:ascii="Times New Roman" w:hAnsi="Times New Roman" w:cs="Times New Roman"/>
          <w:sz w:val="24"/>
          <w:szCs w:val="24"/>
        </w:rPr>
        <w:t xml:space="preserve">/100 мм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Живот мягкий, болезненный, печень и селезенка не пальпируется. 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Биохимический анализ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580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/л, мочевина 29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/л. 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>Диурез 750 мл в сутки. Скорость клубочковой фильтрации 6 мл/мин/1,73 м</w:t>
      </w:r>
      <w:r w:rsidRPr="00BA47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A4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DA3" w:rsidRPr="00BA4756" w:rsidRDefault="005C3DA3" w:rsidP="00907CBA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ab/>
        <w:t xml:space="preserve">Общий анализ мочи: цвет мочи светлый, моча прозрачная, удельная плотность 1002, белок отсутствует, микроскопия осадка мочи: почечный эпителий в большом количестве, эритроциты единичные в поле зрения, лейкоциты </w:t>
      </w:r>
      <w:r w:rsidRPr="00BA4756">
        <w:rPr>
          <w:rFonts w:ascii="Times New Roman" w:hAnsi="Times New Roman" w:cs="Times New Roman"/>
          <w:sz w:val="24"/>
          <w:szCs w:val="24"/>
        </w:rPr>
        <w:softHyphen/>
        <w:t xml:space="preserve"> 20-40 в поле зрения, зернистые цилиндры 10-15 в поле зрения.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Ультразвуковое исследование почек: уменьшение размеров почек с УЗИ-признаками нефросклероз обоих почек.</w:t>
      </w: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709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A4756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5C3DA3" w:rsidRPr="00BA4756" w:rsidRDefault="005C3DA3" w:rsidP="00656D9C">
      <w:pPr>
        <w:numPr>
          <w:ilvl w:val="0"/>
          <w:numId w:val="35"/>
        </w:numPr>
        <w:tabs>
          <w:tab w:val="left" w:pos="426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Сделайте обоснованное заключение о патологии почек у  больной К.</w:t>
      </w:r>
    </w:p>
    <w:p w:rsidR="005C3DA3" w:rsidRPr="00BA4756" w:rsidRDefault="005C3DA3" w:rsidP="00656D9C">
      <w:pPr>
        <w:numPr>
          <w:ilvl w:val="0"/>
          <w:numId w:val="35"/>
        </w:numPr>
        <w:tabs>
          <w:tab w:val="left" w:pos="426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Назовите  причину данной патологии у больной, а также другие возможные причины развития данной патологии. </w:t>
      </w:r>
    </w:p>
    <w:p w:rsidR="005C3DA3" w:rsidRPr="00BA4756" w:rsidRDefault="005C3DA3" w:rsidP="00656D9C">
      <w:pPr>
        <w:numPr>
          <w:ilvl w:val="0"/>
          <w:numId w:val="35"/>
        </w:numPr>
        <w:tabs>
          <w:tab w:val="left" w:pos="426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Объясните патогенез описанных клинических и лабораторных проявлений. </w:t>
      </w:r>
    </w:p>
    <w:p w:rsidR="005C3DA3" w:rsidRPr="00BA4756" w:rsidRDefault="005C3DA3" w:rsidP="00907CBA">
      <w:pPr>
        <w:tabs>
          <w:tab w:val="left" w:pos="851"/>
          <w:tab w:val="left" w:pos="993"/>
        </w:tabs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C3DA3" w:rsidRPr="00BA4756" w:rsidRDefault="005C3DA3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56D9C" w:rsidRDefault="00656D9C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15</w:t>
      </w:r>
    </w:p>
    <w:p w:rsidR="000B6251" w:rsidRPr="00BA4756" w:rsidRDefault="000B6251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Итоговый тестовый контроль. </w:t>
      </w: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92FBE" w:rsidRDefault="00D92FBE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0A108A" w:rsidRPr="00BA4756" w:rsidRDefault="000A108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Практическое занятие 16</w:t>
      </w:r>
    </w:p>
    <w:p w:rsidR="006F04FA" w:rsidRPr="00BA4756" w:rsidRDefault="00907CBA" w:rsidP="00907CBA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 xml:space="preserve">Круглый стол по результатам </w:t>
      </w:r>
      <w:r w:rsidR="000B6251" w:rsidRPr="00BA4756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работы.</w:t>
      </w:r>
    </w:p>
    <w:p w:rsidR="00D92FBE" w:rsidRPr="00BA4756" w:rsidRDefault="00D92FBE" w:rsidP="00907CBA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756">
        <w:rPr>
          <w:rFonts w:ascii="Times New Roman" w:hAnsi="Times New Roman" w:cs="Times New Roman"/>
          <w:b/>
          <w:sz w:val="24"/>
          <w:szCs w:val="24"/>
        </w:rPr>
        <w:t>Темы самостоятельной работы.</w:t>
      </w:r>
      <w:r w:rsidRPr="00BA4756">
        <w:rPr>
          <w:rFonts w:ascii="Times New Roman" w:hAnsi="Times New Roman" w:cs="Times New Roman"/>
          <w:b/>
          <w:sz w:val="24"/>
          <w:szCs w:val="24"/>
        </w:rPr>
        <w:tab/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Общая этиология и механизмы нарушения деятельности нервной системы.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Травматические поражения мозга: основные проявления сотрясения мозга.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Сосудистые поражения нервной системы: причины и проявления геморрагического и ишемического инсульта.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Инфекционные и инфекционно-аллергические поражения мозга: этиология, патогенез и основные проявления менингитов, арахноидитов и энцефалитов. Принципы лекарственной терапии расстройств деятельности нервной системы.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Боль как интегративная реакция организма на повреждающие воздействия. Рецепторное, проводниковое и центральное звенья аппарата боли.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Биологическое значение боли как сигнала опасности и повреждения. Эндогенные механизмы подавления боли, роль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антиноцицептивной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Патофизиологические основы обезболивания, рефлексотерапия.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Токсикомании. Этиология, механизмы формирования, клинические проявления на разных стадиях развития, исходы.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Алкоголизм. Этиология, механизмы формирования, клинические проявления на разных стадиях развития, исходы.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Лекарственная зависимость. Этиология, механизмы формирования, клинические проявления на разных стадиях развития, исходы.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>Наркомания. Этиология, механизмы формирования, клинические проявления на разных стадиях развития, исходы.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Нарушение основного обмена. Общая характеристика, факторы, определяющие основной обмен, расстройства основного обмена при нарушениях метаболизма, функций эндокринной системы, лихорадке, инфекционном процессе, стрессе, шоке и других состояниях.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Нарушения жирового обмена. Недостаточное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избыточнное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поступление жира в организм. Алиментарная, транспортная,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Общее ожирение, его виды и механизмы.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Атеросклероз; общая характеристика заболевания, этиология. Стадии развития, патогенез. Клинические проявления, последствия. Принципы терапии нарушений жирового обмена.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Нарушение белкового обмена. Положительный и отрицательный азотистый баланс. Нарушение усвоения белков пищи, обмена аминокислот.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Гиперазотемия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, нарушения белкового состава крови: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диспротеинемия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2FBE" w:rsidRPr="00BA4756" w:rsidRDefault="00D92FBE" w:rsidP="00656D9C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47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-трофическая недостаточность (</w:t>
      </w:r>
      <w:proofErr w:type="spellStart"/>
      <w:r w:rsidRPr="00BA4756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  <w:r w:rsidRPr="00BA4756">
        <w:rPr>
          <w:rFonts w:ascii="Times New Roman" w:hAnsi="Times New Roman" w:cs="Times New Roman"/>
          <w:sz w:val="24"/>
          <w:szCs w:val="24"/>
        </w:rPr>
        <w:t>, алиментарный маразм): эпидемиология, клинические и биохимические проявления.</w:t>
      </w:r>
    </w:p>
    <w:p w:rsidR="00D92FBE" w:rsidRPr="00BA4756" w:rsidRDefault="00D92FBE" w:rsidP="00656D9C">
      <w:pPr>
        <w:numPr>
          <w:ilvl w:val="0"/>
          <w:numId w:val="30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sz w:val="24"/>
          <w:szCs w:val="24"/>
        </w:rPr>
        <w:t>Роль лекарственных средств в этиологии шока.</w:t>
      </w:r>
    </w:p>
    <w:p w:rsidR="006E0C4A" w:rsidRPr="00BA4756" w:rsidRDefault="006E0C4A" w:rsidP="00656D9C">
      <w:pPr>
        <w:numPr>
          <w:ilvl w:val="0"/>
          <w:numId w:val="30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756">
        <w:rPr>
          <w:rFonts w:ascii="Times New Roman" w:hAnsi="Times New Roman" w:cs="Times New Roman"/>
          <w:iCs/>
          <w:sz w:val="24"/>
          <w:szCs w:val="24"/>
        </w:rPr>
        <w:t xml:space="preserve">Роль лекарственных </w:t>
      </w:r>
      <w:r w:rsidRPr="00BA4756">
        <w:rPr>
          <w:rFonts w:ascii="Times New Roman" w:hAnsi="Times New Roman" w:cs="Times New Roman"/>
          <w:sz w:val="24"/>
          <w:szCs w:val="24"/>
        </w:rPr>
        <w:t>средств</w:t>
      </w:r>
      <w:r w:rsidRPr="00BA4756">
        <w:rPr>
          <w:rFonts w:ascii="Times New Roman" w:hAnsi="Times New Roman" w:cs="Times New Roman"/>
          <w:iCs/>
          <w:sz w:val="24"/>
          <w:szCs w:val="24"/>
        </w:rPr>
        <w:t xml:space="preserve"> и вредных химических веществ в этиологии нарушений системы внешнего дыхания в условиях  фармацевтического производства.</w:t>
      </w:r>
    </w:p>
    <w:p w:rsidR="006E0C4A" w:rsidRPr="00BA4756" w:rsidRDefault="006E0C4A" w:rsidP="00656D9C">
      <w:pPr>
        <w:pStyle w:val="ac"/>
        <w:numPr>
          <w:ilvl w:val="0"/>
          <w:numId w:val="30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>Гепатотоксическое</w:t>
      </w:r>
      <w:proofErr w:type="spellEnd"/>
      <w:r w:rsidRPr="00BA47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действие лекарственных средств.</w:t>
      </w:r>
    </w:p>
    <w:p w:rsidR="00D92FBE" w:rsidRPr="00BA4756" w:rsidRDefault="00D92FBE" w:rsidP="00907CBA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92FBE" w:rsidRPr="00BA4756" w:rsidRDefault="00D92FBE" w:rsidP="00907CBA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FBE" w:rsidRPr="00BA4756" w:rsidRDefault="00D92FBE" w:rsidP="00907CBA">
      <w:pPr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sectPr w:rsidR="00D92FBE" w:rsidRPr="00BA4756" w:rsidSect="00BA4756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53A3"/>
    <w:multiLevelType w:val="hybridMultilevel"/>
    <w:tmpl w:val="C4B61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5BCC"/>
    <w:multiLevelType w:val="hybridMultilevel"/>
    <w:tmpl w:val="D0D64280"/>
    <w:lvl w:ilvl="0" w:tplc="ADAE6E6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A36441"/>
    <w:multiLevelType w:val="hybridMultilevel"/>
    <w:tmpl w:val="BF0000BC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17DD0"/>
    <w:multiLevelType w:val="hybridMultilevel"/>
    <w:tmpl w:val="C6A2EE9E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5003"/>
    <w:multiLevelType w:val="hybridMultilevel"/>
    <w:tmpl w:val="B6F8BF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976774"/>
    <w:multiLevelType w:val="hybridMultilevel"/>
    <w:tmpl w:val="464AF6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81A7831"/>
    <w:multiLevelType w:val="hybridMultilevel"/>
    <w:tmpl w:val="9B6AB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472C6A"/>
    <w:multiLevelType w:val="hybridMultilevel"/>
    <w:tmpl w:val="27600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1825F6F"/>
    <w:multiLevelType w:val="hybridMultilevel"/>
    <w:tmpl w:val="BD981B5E"/>
    <w:lvl w:ilvl="0" w:tplc="D034F5A8">
      <w:start w:val="1"/>
      <w:numFmt w:val="decimal"/>
      <w:lvlText w:val="%1."/>
      <w:lvlJc w:val="left"/>
      <w:pPr>
        <w:ind w:left="1069" w:hanging="360"/>
      </w:pPr>
      <w:rPr>
        <w:rFonts w:eastAsia="MS ??"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D06809"/>
    <w:multiLevelType w:val="hybridMultilevel"/>
    <w:tmpl w:val="57FCD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020179"/>
    <w:multiLevelType w:val="multilevel"/>
    <w:tmpl w:val="79B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A44E66"/>
    <w:multiLevelType w:val="hybridMultilevel"/>
    <w:tmpl w:val="0D083F76"/>
    <w:lvl w:ilvl="0" w:tplc="55B0DB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F152F9C"/>
    <w:multiLevelType w:val="hybridMultilevel"/>
    <w:tmpl w:val="79FC4D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F931181"/>
    <w:multiLevelType w:val="hybridMultilevel"/>
    <w:tmpl w:val="489050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2513050"/>
    <w:multiLevelType w:val="hybridMultilevel"/>
    <w:tmpl w:val="52E8DE6A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C380D"/>
    <w:multiLevelType w:val="hybridMultilevel"/>
    <w:tmpl w:val="EC7CF25E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AB410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740B9"/>
    <w:multiLevelType w:val="hybridMultilevel"/>
    <w:tmpl w:val="945C3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7335C"/>
    <w:multiLevelType w:val="hybridMultilevel"/>
    <w:tmpl w:val="07EAF8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DB93C98"/>
    <w:multiLevelType w:val="hybridMultilevel"/>
    <w:tmpl w:val="3AF8969A"/>
    <w:lvl w:ilvl="0" w:tplc="1210474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210"/>
    <w:multiLevelType w:val="hybridMultilevel"/>
    <w:tmpl w:val="F1AE39E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34B249C1"/>
    <w:multiLevelType w:val="multilevel"/>
    <w:tmpl w:val="4DA2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8A688F"/>
    <w:multiLevelType w:val="hybridMultilevel"/>
    <w:tmpl w:val="4B92AB30"/>
    <w:lvl w:ilvl="0" w:tplc="CBA89BF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EDB1F29"/>
    <w:multiLevelType w:val="hybridMultilevel"/>
    <w:tmpl w:val="1A50EC42"/>
    <w:lvl w:ilvl="0" w:tplc="862CA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4" w15:restartNumberingAfterBreak="0">
    <w:nsid w:val="44C918E5"/>
    <w:multiLevelType w:val="hybridMultilevel"/>
    <w:tmpl w:val="F6E68A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77B7C61"/>
    <w:multiLevelType w:val="hybridMultilevel"/>
    <w:tmpl w:val="B8201E26"/>
    <w:lvl w:ilvl="0" w:tplc="ADAE6E6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7856A77"/>
    <w:multiLevelType w:val="hybridMultilevel"/>
    <w:tmpl w:val="A128E76A"/>
    <w:lvl w:ilvl="0" w:tplc="209429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4FDA22B7"/>
    <w:multiLevelType w:val="hybridMultilevel"/>
    <w:tmpl w:val="C40E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91E23"/>
    <w:multiLevelType w:val="hybridMultilevel"/>
    <w:tmpl w:val="A09284A6"/>
    <w:lvl w:ilvl="0" w:tplc="528072F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A2447B"/>
    <w:multiLevelType w:val="hybridMultilevel"/>
    <w:tmpl w:val="EBD6F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D11C1"/>
    <w:multiLevelType w:val="hybridMultilevel"/>
    <w:tmpl w:val="734E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D1314"/>
    <w:multiLevelType w:val="hybridMultilevel"/>
    <w:tmpl w:val="5996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3D67AE"/>
    <w:multiLevelType w:val="hybridMultilevel"/>
    <w:tmpl w:val="CDF25C24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1" w:hanging="360"/>
      </w:pPr>
    </w:lvl>
    <w:lvl w:ilvl="2" w:tplc="0419001B" w:tentative="1">
      <w:start w:val="1"/>
      <w:numFmt w:val="lowerRoman"/>
      <w:lvlText w:val="%3."/>
      <w:lvlJc w:val="right"/>
      <w:pPr>
        <w:ind w:left="-1241" w:hanging="180"/>
      </w:pPr>
    </w:lvl>
    <w:lvl w:ilvl="3" w:tplc="0419000F" w:tentative="1">
      <w:start w:val="1"/>
      <w:numFmt w:val="decimal"/>
      <w:lvlText w:val="%4."/>
      <w:lvlJc w:val="left"/>
      <w:pPr>
        <w:ind w:left="-521" w:hanging="360"/>
      </w:pPr>
    </w:lvl>
    <w:lvl w:ilvl="4" w:tplc="04190019" w:tentative="1">
      <w:start w:val="1"/>
      <w:numFmt w:val="lowerLetter"/>
      <w:lvlText w:val="%5."/>
      <w:lvlJc w:val="left"/>
      <w:pPr>
        <w:ind w:left="199" w:hanging="360"/>
      </w:pPr>
    </w:lvl>
    <w:lvl w:ilvl="5" w:tplc="0419001B" w:tentative="1">
      <w:start w:val="1"/>
      <w:numFmt w:val="lowerRoman"/>
      <w:lvlText w:val="%6."/>
      <w:lvlJc w:val="right"/>
      <w:pPr>
        <w:ind w:left="919" w:hanging="180"/>
      </w:pPr>
    </w:lvl>
    <w:lvl w:ilvl="6" w:tplc="0419000F" w:tentative="1">
      <w:start w:val="1"/>
      <w:numFmt w:val="decimal"/>
      <w:lvlText w:val="%7."/>
      <w:lvlJc w:val="left"/>
      <w:pPr>
        <w:ind w:left="1639" w:hanging="360"/>
      </w:pPr>
    </w:lvl>
    <w:lvl w:ilvl="7" w:tplc="04190019" w:tentative="1">
      <w:start w:val="1"/>
      <w:numFmt w:val="lowerLetter"/>
      <w:lvlText w:val="%8."/>
      <w:lvlJc w:val="left"/>
      <w:pPr>
        <w:ind w:left="2359" w:hanging="360"/>
      </w:pPr>
    </w:lvl>
    <w:lvl w:ilvl="8" w:tplc="0419001B" w:tentative="1">
      <w:start w:val="1"/>
      <w:numFmt w:val="lowerRoman"/>
      <w:lvlText w:val="%9."/>
      <w:lvlJc w:val="right"/>
      <w:pPr>
        <w:ind w:left="3079" w:hanging="180"/>
      </w:pPr>
    </w:lvl>
  </w:abstractNum>
  <w:abstractNum w:abstractNumId="33" w15:restartNumberingAfterBreak="0">
    <w:nsid w:val="5AE9597F"/>
    <w:multiLevelType w:val="hybridMultilevel"/>
    <w:tmpl w:val="381E3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005CF"/>
    <w:multiLevelType w:val="hybridMultilevel"/>
    <w:tmpl w:val="156EA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714F0"/>
    <w:multiLevelType w:val="hybridMultilevel"/>
    <w:tmpl w:val="CE22760A"/>
    <w:lvl w:ilvl="0" w:tplc="E5685970">
      <w:start w:val="1"/>
      <w:numFmt w:val="decimal"/>
      <w:lvlText w:val="%1."/>
      <w:lvlJc w:val="left"/>
      <w:pPr>
        <w:ind w:left="720" w:hanging="360"/>
      </w:pPr>
    </w:lvl>
    <w:lvl w:ilvl="1" w:tplc="81DEC7C0">
      <w:start w:val="1"/>
      <w:numFmt w:val="lowerLetter"/>
      <w:lvlText w:val="%2."/>
      <w:lvlJc w:val="left"/>
      <w:pPr>
        <w:ind w:left="1440" w:hanging="360"/>
      </w:pPr>
    </w:lvl>
    <w:lvl w:ilvl="2" w:tplc="B4024014">
      <w:start w:val="1"/>
      <w:numFmt w:val="lowerRoman"/>
      <w:lvlText w:val="%3."/>
      <w:lvlJc w:val="right"/>
      <w:pPr>
        <w:ind w:left="2160" w:hanging="180"/>
      </w:pPr>
    </w:lvl>
    <w:lvl w:ilvl="3" w:tplc="C1F6B646">
      <w:start w:val="1"/>
      <w:numFmt w:val="decimal"/>
      <w:lvlText w:val="%4."/>
      <w:lvlJc w:val="left"/>
      <w:pPr>
        <w:ind w:left="2880" w:hanging="360"/>
      </w:pPr>
    </w:lvl>
    <w:lvl w:ilvl="4" w:tplc="538A5374">
      <w:start w:val="1"/>
      <w:numFmt w:val="lowerLetter"/>
      <w:lvlText w:val="%5."/>
      <w:lvlJc w:val="left"/>
      <w:pPr>
        <w:ind w:left="3600" w:hanging="360"/>
      </w:pPr>
    </w:lvl>
    <w:lvl w:ilvl="5" w:tplc="1B502D94">
      <w:start w:val="1"/>
      <w:numFmt w:val="lowerRoman"/>
      <w:lvlText w:val="%6."/>
      <w:lvlJc w:val="right"/>
      <w:pPr>
        <w:ind w:left="4320" w:hanging="180"/>
      </w:pPr>
    </w:lvl>
    <w:lvl w:ilvl="6" w:tplc="0BFE605E">
      <w:start w:val="1"/>
      <w:numFmt w:val="decimal"/>
      <w:lvlText w:val="%7."/>
      <w:lvlJc w:val="left"/>
      <w:pPr>
        <w:ind w:left="5040" w:hanging="360"/>
      </w:pPr>
    </w:lvl>
    <w:lvl w:ilvl="7" w:tplc="828E0310">
      <w:start w:val="1"/>
      <w:numFmt w:val="lowerLetter"/>
      <w:lvlText w:val="%8."/>
      <w:lvlJc w:val="left"/>
      <w:pPr>
        <w:ind w:left="5760" w:hanging="360"/>
      </w:pPr>
    </w:lvl>
    <w:lvl w:ilvl="8" w:tplc="E0B406C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265514"/>
    <w:multiLevelType w:val="hybridMultilevel"/>
    <w:tmpl w:val="48764968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434E8"/>
    <w:multiLevelType w:val="hybridMultilevel"/>
    <w:tmpl w:val="BCB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3D5231"/>
    <w:multiLevelType w:val="hybridMultilevel"/>
    <w:tmpl w:val="E01AC80C"/>
    <w:lvl w:ilvl="0" w:tplc="ADAE6E6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AF711D"/>
    <w:multiLevelType w:val="hybridMultilevel"/>
    <w:tmpl w:val="6AAA7D0A"/>
    <w:lvl w:ilvl="0" w:tplc="83026E8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E8383560">
      <w:start w:val="1"/>
      <w:numFmt w:val="lowerLetter"/>
      <w:lvlText w:val="%2."/>
      <w:lvlJc w:val="left"/>
      <w:pPr>
        <w:ind w:left="2498" w:hanging="360"/>
      </w:pPr>
    </w:lvl>
    <w:lvl w:ilvl="2" w:tplc="074A0A1E">
      <w:start w:val="1"/>
      <w:numFmt w:val="lowerRoman"/>
      <w:lvlText w:val="%3."/>
      <w:lvlJc w:val="right"/>
      <w:pPr>
        <w:ind w:left="3218" w:hanging="180"/>
      </w:pPr>
    </w:lvl>
    <w:lvl w:ilvl="3" w:tplc="8DA21972">
      <w:start w:val="1"/>
      <w:numFmt w:val="decimal"/>
      <w:lvlText w:val="%4."/>
      <w:lvlJc w:val="left"/>
      <w:pPr>
        <w:ind w:left="3938" w:hanging="360"/>
      </w:pPr>
    </w:lvl>
    <w:lvl w:ilvl="4" w:tplc="72E2CCC6">
      <w:start w:val="1"/>
      <w:numFmt w:val="lowerLetter"/>
      <w:lvlText w:val="%5."/>
      <w:lvlJc w:val="left"/>
      <w:pPr>
        <w:ind w:left="4658" w:hanging="360"/>
      </w:pPr>
    </w:lvl>
    <w:lvl w:ilvl="5" w:tplc="736EB384">
      <w:start w:val="1"/>
      <w:numFmt w:val="lowerRoman"/>
      <w:lvlText w:val="%6."/>
      <w:lvlJc w:val="right"/>
      <w:pPr>
        <w:ind w:left="5378" w:hanging="180"/>
      </w:pPr>
    </w:lvl>
    <w:lvl w:ilvl="6" w:tplc="530436C6">
      <w:start w:val="1"/>
      <w:numFmt w:val="decimal"/>
      <w:lvlText w:val="%7."/>
      <w:lvlJc w:val="left"/>
      <w:pPr>
        <w:ind w:left="6098" w:hanging="360"/>
      </w:pPr>
    </w:lvl>
    <w:lvl w:ilvl="7" w:tplc="A364A3CC">
      <w:start w:val="1"/>
      <w:numFmt w:val="lowerLetter"/>
      <w:lvlText w:val="%8."/>
      <w:lvlJc w:val="left"/>
      <w:pPr>
        <w:ind w:left="6818" w:hanging="360"/>
      </w:pPr>
    </w:lvl>
    <w:lvl w:ilvl="8" w:tplc="5AE2140A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67CA0109"/>
    <w:multiLevelType w:val="hybridMultilevel"/>
    <w:tmpl w:val="DF08E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97B38"/>
    <w:multiLevelType w:val="hybridMultilevel"/>
    <w:tmpl w:val="ECEA7C1C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81E3F"/>
    <w:multiLevelType w:val="hybridMultilevel"/>
    <w:tmpl w:val="40A69A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F2E1304"/>
    <w:multiLevelType w:val="hybridMultilevel"/>
    <w:tmpl w:val="6478D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F915EEA"/>
    <w:multiLevelType w:val="hybridMultilevel"/>
    <w:tmpl w:val="B622D27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5" w15:restartNumberingAfterBreak="0">
    <w:nsid w:val="72BC6B29"/>
    <w:multiLevelType w:val="hybridMultilevel"/>
    <w:tmpl w:val="0046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6D4937"/>
    <w:multiLevelType w:val="hybridMultilevel"/>
    <w:tmpl w:val="05EA46B6"/>
    <w:lvl w:ilvl="0" w:tplc="ADAE6E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3"/>
  </w:num>
  <w:num w:numId="3">
    <w:abstractNumId w:val="16"/>
  </w:num>
  <w:num w:numId="4">
    <w:abstractNumId w:val="24"/>
  </w:num>
  <w:num w:numId="5">
    <w:abstractNumId w:val="42"/>
  </w:num>
  <w:num w:numId="6">
    <w:abstractNumId w:val="40"/>
  </w:num>
  <w:num w:numId="7">
    <w:abstractNumId w:val="7"/>
  </w:num>
  <w:num w:numId="8">
    <w:abstractNumId w:val="5"/>
  </w:num>
  <w:num w:numId="9">
    <w:abstractNumId w:val="17"/>
  </w:num>
  <w:num w:numId="10">
    <w:abstractNumId w:val="12"/>
  </w:num>
  <w:num w:numId="11">
    <w:abstractNumId w:val="6"/>
  </w:num>
  <w:num w:numId="12">
    <w:abstractNumId w:val="0"/>
  </w:num>
  <w:num w:numId="13">
    <w:abstractNumId w:val="15"/>
  </w:num>
  <w:num w:numId="14">
    <w:abstractNumId w:val="10"/>
  </w:num>
  <w:num w:numId="15">
    <w:abstractNumId w:val="2"/>
  </w:num>
  <w:num w:numId="16">
    <w:abstractNumId w:val="14"/>
  </w:num>
  <w:num w:numId="17">
    <w:abstractNumId w:val="46"/>
  </w:num>
  <w:num w:numId="18">
    <w:abstractNumId w:val="36"/>
  </w:num>
  <w:num w:numId="19">
    <w:abstractNumId w:val="25"/>
  </w:num>
  <w:num w:numId="20">
    <w:abstractNumId w:val="3"/>
  </w:num>
  <w:num w:numId="21">
    <w:abstractNumId w:val="38"/>
  </w:num>
  <w:num w:numId="22">
    <w:abstractNumId w:val="41"/>
  </w:num>
  <w:num w:numId="23">
    <w:abstractNumId w:val="1"/>
  </w:num>
  <w:num w:numId="24">
    <w:abstractNumId w:val="27"/>
  </w:num>
  <w:num w:numId="25">
    <w:abstractNumId w:val="30"/>
  </w:num>
  <w:num w:numId="26">
    <w:abstractNumId w:val="4"/>
  </w:num>
  <w:num w:numId="27">
    <w:abstractNumId w:val="29"/>
  </w:num>
  <w:num w:numId="28">
    <w:abstractNumId w:val="33"/>
  </w:num>
  <w:num w:numId="29">
    <w:abstractNumId w:val="18"/>
  </w:num>
  <w:num w:numId="30">
    <w:abstractNumId w:val="34"/>
  </w:num>
  <w:num w:numId="31">
    <w:abstractNumId w:val="9"/>
  </w:num>
  <w:num w:numId="32">
    <w:abstractNumId w:val="20"/>
  </w:num>
  <w:num w:numId="33">
    <w:abstractNumId w:val="32"/>
  </w:num>
  <w:num w:numId="34">
    <w:abstractNumId w:val="31"/>
  </w:num>
  <w:num w:numId="35">
    <w:abstractNumId w:val="44"/>
  </w:num>
  <w:num w:numId="36">
    <w:abstractNumId w:val="19"/>
  </w:num>
  <w:num w:numId="37">
    <w:abstractNumId w:val="8"/>
  </w:num>
  <w:num w:numId="38">
    <w:abstractNumId w:val="22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5"/>
  </w:num>
  <w:num w:numId="42">
    <w:abstractNumId w:val="37"/>
  </w:num>
  <w:num w:numId="43">
    <w:abstractNumId w:val="11"/>
  </w:num>
  <w:num w:numId="44">
    <w:abstractNumId w:val="26"/>
  </w:num>
  <w:num w:numId="45">
    <w:abstractNumId w:val="35"/>
  </w:num>
  <w:num w:numId="46">
    <w:abstractNumId w:val="13"/>
  </w:num>
  <w:num w:numId="47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F87"/>
    <w:rsid w:val="00097740"/>
    <w:rsid w:val="000A108A"/>
    <w:rsid w:val="000A681B"/>
    <w:rsid w:val="000B4C3C"/>
    <w:rsid w:val="000B6251"/>
    <w:rsid w:val="00125B2D"/>
    <w:rsid w:val="00261EFC"/>
    <w:rsid w:val="002D7295"/>
    <w:rsid w:val="0037268F"/>
    <w:rsid w:val="003C73B1"/>
    <w:rsid w:val="00430F0C"/>
    <w:rsid w:val="004A69B2"/>
    <w:rsid w:val="005C3DA3"/>
    <w:rsid w:val="005D26DE"/>
    <w:rsid w:val="005D4F7D"/>
    <w:rsid w:val="00620D82"/>
    <w:rsid w:val="00656D9C"/>
    <w:rsid w:val="00696879"/>
    <w:rsid w:val="006B256F"/>
    <w:rsid w:val="006E0C4A"/>
    <w:rsid w:val="006E35B9"/>
    <w:rsid w:val="006F04FA"/>
    <w:rsid w:val="007C42AB"/>
    <w:rsid w:val="007C4E2D"/>
    <w:rsid w:val="007E2886"/>
    <w:rsid w:val="00816A6C"/>
    <w:rsid w:val="00850953"/>
    <w:rsid w:val="0090083C"/>
    <w:rsid w:val="00907CBA"/>
    <w:rsid w:val="00A65905"/>
    <w:rsid w:val="00B11F87"/>
    <w:rsid w:val="00B374B6"/>
    <w:rsid w:val="00BA4756"/>
    <w:rsid w:val="00C7270D"/>
    <w:rsid w:val="00D92FBE"/>
    <w:rsid w:val="00E350C1"/>
    <w:rsid w:val="00E80E80"/>
    <w:rsid w:val="00F06FD2"/>
    <w:rsid w:val="00F145B6"/>
    <w:rsid w:val="00F55E01"/>
    <w:rsid w:val="00F74D76"/>
    <w:rsid w:val="00F822AE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773F"/>
  <w15:docId w15:val="{8AA72DF8-3354-42A1-815C-82816080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05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Normal (Web)"/>
    <w:basedOn w:val="a"/>
    <w:uiPriority w:val="99"/>
    <w:rsid w:val="00E350C1"/>
    <w:pPr>
      <w:spacing w:before="100" w:beforeAutospacing="1" w:after="100" w:afterAutospacing="1"/>
      <w:ind w:firstLine="0"/>
    </w:pPr>
    <w:rPr>
      <w:rFonts w:ascii="Times" w:eastAsia="MS Mincho" w:hAnsi="Times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semiHidden/>
    <w:unhideWhenUsed/>
    <w:rsid w:val="005C3DA3"/>
    <w:pPr>
      <w:spacing w:after="120"/>
      <w:ind w:left="283" w:firstLine="0"/>
    </w:pPr>
    <w:rPr>
      <w:rFonts w:ascii="Cambria" w:eastAsia="MS ??" w:hAnsi="Cambria" w:cs="Cambria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semiHidden/>
    <w:rsid w:val="005C3DA3"/>
    <w:rPr>
      <w:rFonts w:ascii="Cambria" w:eastAsia="MS ??" w:hAnsi="Cambria" w:cs="Cambria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7268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72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31</Pages>
  <Words>10719</Words>
  <Characters>61099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Ильиных Марина Анатольевна</cp:lastModifiedBy>
  <cp:revision>15</cp:revision>
  <cp:lastPrinted>2024-09-30T04:57:00Z</cp:lastPrinted>
  <dcterms:created xsi:type="dcterms:W3CDTF">2024-07-30T14:36:00Z</dcterms:created>
  <dcterms:modified xsi:type="dcterms:W3CDTF">2025-03-18T09:32:00Z</dcterms:modified>
</cp:coreProperties>
</file>