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jc w:val="center"/>
        <w:rPr>
          <w:b/>
        </w:rPr>
      </w:pPr>
      <w:r>
        <w:rPr>
          <w:b/>
          <w:caps/>
        </w:rPr>
        <w:t xml:space="preserve">Контрольные вопросы </w:t>
      </w:r>
    </w:p>
    <w:p>
      <w:pPr>
        <w:widowControl w:val="0"/>
        <w:jc w:val="center"/>
        <w:rPr>
          <w:b/>
          <w:bCs/>
        </w:rPr>
      </w:pPr>
      <w:r>
        <w:rPr>
          <w:b/>
        </w:rPr>
        <w:t>к зачету по производственной клинической практике</w:t>
      </w:r>
      <w:bookmarkStart w:id="0" w:name="_GoBack"/>
      <w:bookmarkEnd w:id="0"/>
      <w:r>
        <w:rPr>
          <w:b/>
        </w:rPr>
        <w:t xml:space="preserve"> (</w:t>
      </w:r>
      <w:r>
        <w:rPr>
          <w:b/>
          <w:bCs/>
        </w:rPr>
        <w:t xml:space="preserve">помощник участкового врача). </w:t>
      </w:r>
    </w:p>
    <w:p>
      <w:pPr>
        <w:pStyle w:val="Style6"/>
        <w:widowControl/>
        <w:numPr>
          <w:ilvl w:val="0"/>
          <w:numId w:val="1"/>
        </w:numPr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Принцип организации амбулаторно-поликлинической терапевтической помощи, работы городской поликлиники и участкового терапевта.</w:t>
      </w:r>
    </w:p>
    <w:p>
      <w:pPr>
        <w:pStyle w:val="Style6"/>
        <w:widowControl/>
        <w:numPr>
          <w:ilvl w:val="0"/>
          <w:numId w:val="1"/>
        </w:numPr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Содержание работы, права и обязанности участкового терапевта.</w:t>
      </w:r>
    </w:p>
    <w:p>
      <w:pPr>
        <w:pStyle w:val="Style6"/>
        <w:widowControl/>
        <w:numPr>
          <w:ilvl w:val="0"/>
          <w:numId w:val="1"/>
        </w:numPr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Порядок и показания к госпитализации терапевтических пациентов в стационар, на консультацию.</w:t>
      </w:r>
    </w:p>
    <w:p>
      <w:pPr>
        <w:pStyle w:val="Style6"/>
        <w:widowControl/>
        <w:numPr>
          <w:ilvl w:val="0"/>
          <w:numId w:val="1"/>
        </w:numPr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Организация работы отделения профилактики.</w:t>
      </w:r>
    </w:p>
    <w:p>
      <w:pPr>
        <w:pStyle w:val="Style6"/>
        <w:widowControl/>
        <w:numPr>
          <w:ilvl w:val="0"/>
          <w:numId w:val="1"/>
        </w:numPr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Организация работы дневного стационара.</w:t>
      </w:r>
    </w:p>
    <w:p>
      <w:pPr>
        <w:pStyle w:val="Style6"/>
        <w:widowControl/>
        <w:numPr>
          <w:ilvl w:val="0"/>
          <w:numId w:val="1"/>
        </w:numPr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 xml:space="preserve">Организация работы отделения реабилитации.   </w:t>
      </w:r>
    </w:p>
    <w:p>
      <w:pPr>
        <w:pStyle w:val="Style6"/>
        <w:widowControl/>
        <w:numPr>
          <w:ilvl w:val="0"/>
          <w:numId w:val="1"/>
        </w:numPr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Медицинское обслуживание на дому.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8. Особенности диагностики и лечения в условиях поликлиники основных заболеваний органов дыхания - клиника, обследование, дифференциальный диагноз, классификация, лечение (пневмония, бронхиальная астма, ХОБЛ).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</w:pPr>
      <w:r>
        <w:rPr>
          <w:rStyle w:val="FontStyle27"/>
        </w:rPr>
        <w:t>9. Особенности диагностики и лечения в условиях поликлиники основных заболеваний сердечно-сосудистой системы (стенокардии, инфаркт миокарда, артериальные гипертензии, сердечная недостаточность, пороки сердца).</w:t>
      </w:r>
    </w:p>
    <w:p>
      <w:pPr>
        <w:pStyle w:val="Style6"/>
        <w:widowControl/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10. Особенности диагностики и лечения в условиях поликлиники основных заболеваний желудочно-кишечного тракта (гастродуодениты, язвенная бо</w:t>
      </w:r>
      <w:r>
        <w:rPr>
          <w:rStyle w:val="FontStyle27"/>
        </w:rPr>
        <w:softHyphen/>
        <w:t>лезнь и ее осложнения, гепатиты, циррозы печени).</w:t>
      </w:r>
    </w:p>
    <w:p>
      <w:pPr>
        <w:pStyle w:val="Style6"/>
        <w:widowControl/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 xml:space="preserve">11.  Особенности диагностики и лечения в условиях поликлиники основных заболеваний почек (пиелонефрит, </w:t>
      </w:r>
      <w:proofErr w:type="spellStart"/>
      <w:r>
        <w:rPr>
          <w:rStyle w:val="FontStyle27"/>
        </w:rPr>
        <w:t>гломерулонефрит</w:t>
      </w:r>
      <w:proofErr w:type="spellEnd"/>
      <w:r>
        <w:rPr>
          <w:rStyle w:val="FontStyle27"/>
        </w:rPr>
        <w:t>, мочекаменная болезнь, почечная колика).</w:t>
      </w:r>
    </w:p>
    <w:p>
      <w:pPr>
        <w:pStyle w:val="Style6"/>
        <w:widowControl/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12.  Особенности диагностики и лечения в условиях поликлиники сахарного диабета.</w:t>
      </w:r>
    </w:p>
    <w:p>
      <w:pPr>
        <w:pStyle w:val="Style6"/>
        <w:widowControl/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13. Купирование в условиях поликлиники приступа бронхиальной астмы.</w:t>
      </w:r>
    </w:p>
    <w:p>
      <w:pPr>
        <w:pStyle w:val="Style6"/>
        <w:widowControl/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14. Купирование в условиях поликлиники приступа стенокардии.</w:t>
      </w:r>
    </w:p>
    <w:p>
      <w:pPr>
        <w:pStyle w:val="Style6"/>
        <w:widowControl/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15. Купирование в условиях поликлиники болевого синдрома при инфаркте миокарда.</w:t>
      </w:r>
    </w:p>
    <w:p>
      <w:pPr>
        <w:pStyle w:val="Style6"/>
        <w:widowControl/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16. Купирование в условиях поликлиники гипертензивного криза.</w:t>
      </w:r>
    </w:p>
    <w:p>
      <w:pPr>
        <w:pStyle w:val="Style6"/>
        <w:widowControl/>
        <w:numPr>
          <w:ilvl w:val="0"/>
          <w:numId w:val="2"/>
        </w:numPr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Врачебная тактика при диагностике в условиях поликлиники и на дому инфаркта миокарда.</w:t>
      </w:r>
    </w:p>
    <w:p>
      <w:pPr>
        <w:pStyle w:val="Style6"/>
        <w:widowControl/>
        <w:numPr>
          <w:ilvl w:val="0"/>
          <w:numId w:val="2"/>
        </w:numPr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Врачебная тактика при диагностике в условиях поликлиники и на дому острого аппендицита и других хирургических заболеваний.</w:t>
      </w:r>
    </w:p>
    <w:p>
      <w:pPr>
        <w:pStyle w:val="Style6"/>
        <w:widowControl/>
        <w:numPr>
          <w:ilvl w:val="0"/>
          <w:numId w:val="2"/>
        </w:numPr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 xml:space="preserve">Диагностика и тактика и оказание неотложной медицинской помощи на </w:t>
      </w:r>
      <w:proofErr w:type="spellStart"/>
      <w:r>
        <w:rPr>
          <w:rStyle w:val="FontStyle27"/>
        </w:rPr>
        <w:t>догоспитальном</w:t>
      </w:r>
      <w:proofErr w:type="spellEnd"/>
      <w:r>
        <w:rPr>
          <w:rStyle w:val="FontStyle27"/>
        </w:rPr>
        <w:t xml:space="preserve"> этапе при пароксизмальных нарушениях ритма (</w:t>
      </w:r>
      <w:proofErr w:type="spellStart"/>
      <w:r>
        <w:rPr>
          <w:rStyle w:val="FontStyle27"/>
        </w:rPr>
        <w:t>наджелудочковой</w:t>
      </w:r>
      <w:proofErr w:type="spellEnd"/>
      <w:r>
        <w:rPr>
          <w:rStyle w:val="FontStyle27"/>
        </w:rPr>
        <w:t xml:space="preserve"> и желудочковой тахикардиях, фибрилляции предсердий).</w:t>
      </w:r>
    </w:p>
    <w:p>
      <w:pPr>
        <w:pStyle w:val="Style6"/>
        <w:widowControl/>
        <w:numPr>
          <w:ilvl w:val="0"/>
          <w:numId w:val="2"/>
        </w:numPr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 xml:space="preserve">Диагностика, тактика и оказание неотложной медицинской помощи на </w:t>
      </w:r>
      <w:proofErr w:type="spellStart"/>
      <w:r>
        <w:rPr>
          <w:rStyle w:val="FontStyle27"/>
        </w:rPr>
        <w:t>догоспитальном</w:t>
      </w:r>
      <w:proofErr w:type="spellEnd"/>
      <w:r>
        <w:rPr>
          <w:rStyle w:val="FontStyle27"/>
        </w:rPr>
        <w:t xml:space="preserve"> этапе при приступе </w:t>
      </w:r>
      <w:proofErr w:type="spellStart"/>
      <w:r>
        <w:rPr>
          <w:rStyle w:val="FontStyle27"/>
        </w:rPr>
        <w:t>Морганьи</w:t>
      </w:r>
      <w:proofErr w:type="spellEnd"/>
      <w:r>
        <w:rPr>
          <w:rStyle w:val="FontStyle27"/>
        </w:rPr>
        <w:t xml:space="preserve">- </w:t>
      </w:r>
      <w:proofErr w:type="spellStart"/>
      <w:r>
        <w:rPr>
          <w:rStyle w:val="FontStyle27"/>
        </w:rPr>
        <w:t>Эдемса</w:t>
      </w:r>
      <w:proofErr w:type="spellEnd"/>
      <w:r>
        <w:rPr>
          <w:rStyle w:val="FontStyle27"/>
        </w:rPr>
        <w:t>- Стокса.</w:t>
      </w:r>
    </w:p>
    <w:p>
      <w:pPr>
        <w:pStyle w:val="Style6"/>
        <w:widowControl/>
        <w:numPr>
          <w:ilvl w:val="0"/>
          <w:numId w:val="2"/>
        </w:numPr>
        <w:tabs>
          <w:tab w:val="left" w:pos="298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Диагностика, тактика и оказание неотложной помощи при гипертермической лихорадочной реакции.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22.Виды нетрудоспособности и организация ее экспертизы.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23.Какие категории медработников и какие лечебные учреждения имеют право выдавать листы нетрудоспособности.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24.ВК (условия организации, состав, функции).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23.Правила направления пациентов для освидетельствование на МСЭ. Задачи, функции МСЭ.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25.Правила оформления листа нетрудоспособности (справки).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26.Экспертиза ВН работающих пенсионеров.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27.Правила выдачи листков нетрудоспособности  по уходу за заболевшими членами семьи.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 xml:space="preserve">28.Экспертиза ВН при направлении больных на </w:t>
      </w:r>
      <w:proofErr w:type="spellStart"/>
      <w:r>
        <w:rPr>
          <w:rStyle w:val="FontStyle27"/>
        </w:rPr>
        <w:t>спецлечение</w:t>
      </w:r>
      <w:proofErr w:type="spellEnd"/>
      <w:r>
        <w:rPr>
          <w:rStyle w:val="FontStyle27"/>
        </w:rPr>
        <w:t xml:space="preserve"> в другой город.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29.Правила выдачи дубликата утерянного больничного листка.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30.Сущность, цели, задачи диспансеризации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31.Группы диспансерного наблюдения.</w:t>
      </w:r>
    </w:p>
    <w:p>
      <w:pPr>
        <w:pStyle w:val="Style6"/>
        <w:widowControl/>
        <w:tabs>
          <w:tab w:val="left" w:pos="317"/>
        </w:tabs>
        <w:spacing w:line="240" w:lineRule="auto"/>
        <w:ind w:firstLine="0"/>
      </w:pPr>
      <w:r>
        <w:rPr>
          <w:rStyle w:val="FontStyle27"/>
        </w:rPr>
        <w:t>32.Годовой план лечебно-оздоровительных мероприятий диспансерного наблюдения.</w:t>
      </w:r>
    </w:p>
    <w:p>
      <w:pPr>
        <w:pStyle w:val="Style6"/>
        <w:widowControl/>
        <w:tabs>
          <w:tab w:val="left" w:pos="326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33.Основные показатели диспансеризации населения.</w:t>
      </w:r>
    </w:p>
    <w:p>
      <w:pPr>
        <w:pStyle w:val="Style6"/>
        <w:widowControl/>
        <w:tabs>
          <w:tab w:val="left" w:pos="326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34.Основные показатели эффективности диспансеризации по годовому отчету врача.</w:t>
      </w:r>
    </w:p>
    <w:p>
      <w:pPr>
        <w:pStyle w:val="Style6"/>
        <w:widowControl/>
        <w:tabs>
          <w:tab w:val="left" w:pos="326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35.Сущность, цели, задачи профилактической работы</w:t>
      </w:r>
    </w:p>
    <w:p>
      <w:pPr>
        <w:pStyle w:val="Style6"/>
        <w:widowControl/>
        <w:tabs>
          <w:tab w:val="left" w:pos="326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36.Виды медицинских осмотров. Их задачи.</w:t>
      </w:r>
    </w:p>
    <w:p>
      <w:pPr>
        <w:pStyle w:val="Style6"/>
        <w:widowControl/>
        <w:tabs>
          <w:tab w:val="left" w:pos="326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37.Конкретные профилактические мероприятия при основных терапевтических заболеваниях.</w:t>
      </w:r>
    </w:p>
    <w:p>
      <w:pPr>
        <w:pStyle w:val="Style6"/>
        <w:widowControl/>
        <w:tabs>
          <w:tab w:val="left" w:pos="326"/>
        </w:tabs>
        <w:spacing w:line="240" w:lineRule="auto"/>
        <w:ind w:firstLine="0"/>
        <w:jc w:val="left"/>
        <w:rPr>
          <w:rStyle w:val="FontStyle27"/>
        </w:rPr>
      </w:pPr>
    </w:p>
    <w:p>
      <w:pPr>
        <w:pStyle w:val="ConsPlusNormal"/>
        <w:ind w:left="142" w:firstLine="398"/>
        <w:jc w:val="both"/>
        <w:rPr>
          <w:sz w:val="24"/>
          <w:szCs w:val="24"/>
        </w:rPr>
      </w:pPr>
    </w:p>
    <w:p>
      <w:pPr>
        <w:widowControl w:val="0"/>
        <w:jc w:val="center"/>
        <w:rPr>
          <w:b/>
          <w:caps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9311E"/>
    <w:multiLevelType w:val="multilevel"/>
    <w:tmpl w:val="6F0A4EF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F90823"/>
    <w:multiLevelType w:val="singleLevel"/>
    <w:tmpl w:val="BFB2C906"/>
    <w:lvl w:ilvl="0">
      <w:start w:val="1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8BD4E-4E9C-4B4B-9B4A-B6195F5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274" w:lineRule="exact"/>
      <w:ind w:hanging="355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124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2023-06-09T13:32:00Z</dcterms:created>
  <dcterms:modified xsi:type="dcterms:W3CDTF">2023-06-09T15:12:00Z</dcterms:modified>
</cp:coreProperties>
</file>