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27E" w:rsidRPr="00A5227E" w:rsidRDefault="00A5227E" w:rsidP="00A5227E">
      <w:pPr>
        <w:widowControl w:val="0"/>
        <w:autoSpaceDE w:val="0"/>
        <w:autoSpaceDN w:val="0"/>
        <w:spacing w:after="0" w:line="240" w:lineRule="auto"/>
        <w:ind w:left="633"/>
        <w:contextualSpacing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A522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пропедевтики детских болезней и педиатрии ЮУГМУ</w:t>
      </w:r>
    </w:p>
    <w:p w:rsidR="00A5227E" w:rsidRDefault="00A5227E" w:rsidP="00A5227E">
      <w:pPr>
        <w:widowControl w:val="0"/>
        <w:autoSpaceDE w:val="0"/>
        <w:autoSpaceDN w:val="0"/>
        <w:spacing w:after="0" w:line="240" w:lineRule="auto"/>
        <w:ind w:left="633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5227E" w:rsidRDefault="00A5227E" w:rsidP="00A5227E">
      <w:pPr>
        <w:widowControl w:val="0"/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Оценочные средства для промежуточной аттестации по итогам освоения дисциплины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Педиатрия  для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 4 курса  по специальности  </w:t>
      </w:r>
    </w:p>
    <w:p w:rsidR="00A5227E" w:rsidRPr="00A5227E" w:rsidRDefault="00A5227E" w:rsidP="00A5227E">
      <w:pPr>
        <w:widowControl w:val="0"/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5227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31.05.03</w:t>
      </w:r>
      <w:r w:rsidRPr="00A522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5227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Стоматология</w:t>
      </w:r>
    </w:p>
    <w:p w:rsidR="00A5227E" w:rsidRDefault="00A5227E" w:rsidP="00A522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</w:pPr>
    </w:p>
    <w:p w:rsidR="00A5227E" w:rsidRPr="00A5227E" w:rsidRDefault="00A5227E" w:rsidP="00A522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</w:pPr>
      <w:r w:rsidRPr="00A5227E"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  <w:t>Перечень вопросов для зачета:</w:t>
      </w:r>
    </w:p>
    <w:p w:rsidR="00A5227E" w:rsidRPr="00A5227E" w:rsidRDefault="00A5227E" w:rsidP="00A522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</w:pPr>
      <w:r w:rsidRPr="00A5227E"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  <w:t xml:space="preserve"> 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Особенности сбора анамнеза в педиатрии.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Периоды детского возраста: классификация.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A5227E">
        <w:rPr>
          <w:rFonts w:ascii="Times New Roman" w:eastAsia="Calibri" w:hAnsi="Times New Roman" w:cs="Times New Roman"/>
          <w:kern w:val="1"/>
          <w:sz w:val="24"/>
          <w:szCs w:val="24"/>
        </w:rPr>
        <w:t xml:space="preserve">Новорожденный ребенок: признаки </w:t>
      </w:r>
      <w:proofErr w:type="spellStart"/>
      <w:r w:rsidRPr="00A5227E">
        <w:rPr>
          <w:rFonts w:ascii="Times New Roman" w:eastAsia="Calibri" w:hAnsi="Times New Roman" w:cs="Times New Roman"/>
          <w:kern w:val="1"/>
          <w:sz w:val="24"/>
          <w:szCs w:val="24"/>
        </w:rPr>
        <w:t>доношенности</w:t>
      </w:r>
      <w:proofErr w:type="spellEnd"/>
      <w:r w:rsidRPr="00A5227E">
        <w:rPr>
          <w:rFonts w:ascii="Times New Roman" w:eastAsia="Calibri" w:hAnsi="Times New Roman" w:cs="Times New Roman"/>
          <w:kern w:val="1"/>
          <w:sz w:val="24"/>
          <w:szCs w:val="24"/>
        </w:rPr>
        <w:t xml:space="preserve">, </w:t>
      </w:r>
      <w:proofErr w:type="spellStart"/>
      <w:r w:rsidRPr="00A5227E">
        <w:rPr>
          <w:rFonts w:ascii="Times New Roman" w:eastAsia="Calibri" w:hAnsi="Times New Roman" w:cs="Times New Roman"/>
          <w:kern w:val="1"/>
          <w:sz w:val="24"/>
          <w:szCs w:val="24"/>
        </w:rPr>
        <w:t>парафизиологические</w:t>
      </w:r>
      <w:proofErr w:type="spellEnd"/>
      <w:r w:rsidRPr="00A5227E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состояния.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napToGrid w:val="0"/>
          <w:sz w:val="24"/>
          <w:szCs w:val="24"/>
        </w:rPr>
        <w:t>Клинические критерии оценки тяжести состояния больного ребенка.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Факторы, определяющие и регулирующие рост ребенка.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Законы роста детей.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Методы оценки физического развития детей.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Понятие грудного вскармливания, преимущества состава грудного молока по сравнению с коровьим. 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5227E">
        <w:rPr>
          <w:rFonts w:ascii="Times New Roman" w:eastAsia="Calibri" w:hAnsi="Times New Roman" w:cs="Times New Roman"/>
          <w:bCs/>
          <w:sz w:val="24"/>
          <w:szCs w:val="24"/>
        </w:rPr>
        <w:t>Десять шагов успешного грудного вскармливания (ВОЗ, 2018).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5227E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Характеристика грудного молока в различные периоды лактации. Понятие переднего и заднего молока.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Противопоказания к раннему прикладыванию ребенка к груди и осуществлению грудного вскармливания.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Понятие смешанного и искусственного вскармливания детей. Показания для перевода на искусственное и смешанное вскармливание, противопоказания к осуществлению грудного вскармливания.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Принципы адаптации коровьего молока.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Классификация молочных смесей, используемых для смешанного и искусственного вскармливания детей.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выбора смеси для докорма при смешанном вскармливании и в качестве заменителя грудного молока при искусственном вскармливании.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 xml:space="preserve">Потребности детей первого года жизни в основных пищевых ингредиентах (белки, жиры, углеводы) и </w:t>
      </w:r>
      <w:proofErr w:type="spellStart"/>
      <w:r w:rsidRPr="00A5227E">
        <w:rPr>
          <w:rFonts w:ascii="Times New Roman" w:eastAsia="Calibri" w:hAnsi="Times New Roman" w:cs="Times New Roman"/>
          <w:sz w:val="24"/>
          <w:szCs w:val="24"/>
        </w:rPr>
        <w:t>ккалориях</w:t>
      </w:r>
      <w:proofErr w:type="spellEnd"/>
      <w:r w:rsidRPr="00A52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_Hlk122051397"/>
      <w:r w:rsidRPr="00A5227E">
        <w:rPr>
          <w:rFonts w:ascii="Times New Roman" w:eastAsia="Calibri" w:hAnsi="Times New Roman" w:cs="Times New Roman"/>
          <w:sz w:val="24"/>
          <w:szCs w:val="24"/>
        </w:rPr>
        <w:t>при различных видах вскармливания.</w:t>
      </w:r>
      <w:bookmarkEnd w:id="1"/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  <w:lang w:eastAsia="ru-RU"/>
        </w:rPr>
        <w:t>Способы определения суточного объема питания</w:t>
      </w:r>
      <w:r w:rsidRPr="00A5227E">
        <w:rPr>
          <w:rFonts w:ascii="Times New Roman" w:eastAsia="Calibri" w:hAnsi="Times New Roman" w:cs="Times New Roman"/>
          <w:sz w:val="24"/>
          <w:szCs w:val="24"/>
        </w:rPr>
        <w:t xml:space="preserve"> при различных видах вскармливания</w:t>
      </w:r>
      <w:r w:rsidRPr="00A5227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 прикорма; техника, правила, сроки, последовательность введения блюд прикорма</w:t>
      </w:r>
      <w:r w:rsidRPr="00A5227E">
        <w:rPr>
          <w:rFonts w:ascii="Times New Roman" w:eastAsia="Calibri" w:hAnsi="Times New Roman" w:cs="Times New Roman"/>
          <w:sz w:val="24"/>
          <w:szCs w:val="24"/>
        </w:rPr>
        <w:t xml:space="preserve"> при различных видах вскармливания</w:t>
      </w:r>
      <w:r w:rsidRPr="00A5227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Анатомо-физиологические особенности отдельных частей скелета у детей в возрастном аспекте.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Анатомо-физиологические особенности формирования зубочелюстной системы у детей. Сроки и порядок прорезывания зубов при формировании молочного, сменного и постоянного прикусов. Понятие «зубного возраста», «зубной формулы».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Особенности вскармливания детей при расщелинах верхней губы и твердого неба.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Рахит у детей: современные методы неспецифической и специфической профилактики и лечения.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Рахит у детей: классификация, клинико-диагностические критерии.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Особенности состава периферической крови у детей разного возраста.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Понятие анемии, классификация анемий.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Клинические проявления железодефицитных анемий.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Лабораторные критерии постановки диагноза железодефицитная анемия.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Принципы профилактики и лечения железодефицитных анемий.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Анатомо-физиологические особенности полости носа, придаточных пазух, евстахиевой трубы, клиническое значение.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lastRenderedPageBreak/>
        <w:t>Анатомо-физиологические особенности глотки, гортани, трахеи, бронхов, клиническое значение.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Анатомические особенности легких, плевры, органов средостения, грудной клетки, клиническое значение.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Нарушения носового дыхания, связь с формированием патологии зубочелюстной системы.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 xml:space="preserve">Клиника острого обструктивного ларинготрахеита у детей раннего возраста. 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Алгоритм оказания неотложной помощи при обструктивном ларинготрахеите у детей.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Клинико-диагностические критерии острого простого бронхита.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Клинико-диагностические критерии обструктивных форм бронхитов у детей раннего возраста.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Неотложная терапия острого бронхо-обструктивного синдрома.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Клинические, лабораторные и рентгенологические критерии внебольничной неосложненной пневмонии у детей.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Анатомо-физиологические особенности органов мочевой системы у детей.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22053062"/>
      <w:r w:rsidRPr="00A5227E">
        <w:rPr>
          <w:rFonts w:ascii="Times New Roman" w:eastAsia="Calibri" w:hAnsi="Times New Roman" w:cs="Times New Roman"/>
          <w:sz w:val="24"/>
          <w:szCs w:val="24"/>
        </w:rPr>
        <w:t>Клинико-диагностические критерии пиелонефрита у детей.</w:t>
      </w:r>
    </w:p>
    <w:bookmarkEnd w:id="2"/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Клинико-диагностические критерии гломерулонефрита у детей.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Анатомо-физиологические особенности ротовой полости, функция слюнных желез, характеристика акта сосания.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 xml:space="preserve">Анатомо-физиологические особенности пищевода, желудка, тонкого и толстого кишечника, гепатобилиарной системы у детей. 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 xml:space="preserve">Основные критерии верификации диагноза хронического гастродуоденита, язвенной болезни, принципы диагностики </w:t>
      </w:r>
      <w:proofErr w:type="spellStart"/>
      <w:r w:rsidRPr="00A5227E">
        <w:rPr>
          <w:rFonts w:ascii="Times New Roman" w:eastAsia="Calibri" w:hAnsi="Times New Roman" w:cs="Times New Roman"/>
          <w:sz w:val="24"/>
          <w:szCs w:val="24"/>
        </w:rPr>
        <w:t>хеликобактерной</w:t>
      </w:r>
      <w:proofErr w:type="spellEnd"/>
      <w:r w:rsidRPr="00A5227E">
        <w:rPr>
          <w:rFonts w:ascii="Times New Roman" w:eastAsia="Calibri" w:hAnsi="Times New Roman" w:cs="Times New Roman"/>
          <w:sz w:val="24"/>
          <w:szCs w:val="24"/>
        </w:rPr>
        <w:t xml:space="preserve"> инфекции.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Диетотерапия при заболеваниях органов желудочно-кишечного тракта у детей.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 xml:space="preserve">Современные схемы эрадикации </w:t>
      </w:r>
      <w:proofErr w:type="spellStart"/>
      <w:r w:rsidRPr="00A5227E">
        <w:rPr>
          <w:rFonts w:ascii="Times New Roman" w:eastAsia="Calibri" w:hAnsi="Times New Roman" w:cs="Times New Roman"/>
          <w:sz w:val="24"/>
          <w:szCs w:val="24"/>
        </w:rPr>
        <w:t>Н.pylori</w:t>
      </w:r>
      <w:proofErr w:type="spellEnd"/>
      <w:r w:rsidRPr="00A5227E">
        <w:rPr>
          <w:rFonts w:ascii="Times New Roman" w:eastAsia="Calibri" w:hAnsi="Times New Roman" w:cs="Times New Roman"/>
          <w:sz w:val="24"/>
          <w:szCs w:val="24"/>
        </w:rPr>
        <w:t xml:space="preserve"> у детей.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 xml:space="preserve">Понятие </w:t>
      </w:r>
      <w:proofErr w:type="spellStart"/>
      <w:r w:rsidRPr="00A5227E">
        <w:rPr>
          <w:rFonts w:ascii="Times New Roman" w:eastAsia="Calibri" w:hAnsi="Times New Roman" w:cs="Times New Roman"/>
          <w:sz w:val="24"/>
          <w:szCs w:val="24"/>
        </w:rPr>
        <w:t>холепатий</w:t>
      </w:r>
      <w:proofErr w:type="spellEnd"/>
      <w:r w:rsidRPr="00A5227E">
        <w:rPr>
          <w:rFonts w:ascii="Times New Roman" w:eastAsia="Calibri" w:hAnsi="Times New Roman" w:cs="Times New Roman"/>
          <w:sz w:val="24"/>
          <w:szCs w:val="24"/>
        </w:rPr>
        <w:t xml:space="preserve"> в педиатрической практике.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22053537"/>
      <w:r w:rsidRPr="00A5227E">
        <w:rPr>
          <w:rFonts w:ascii="Times New Roman" w:eastAsia="Calibri" w:hAnsi="Times New Roman" w:cs="Times New Roman"/>
          <w:sz w:val="24"/>
          <w:szCs w:val="24"/>
        </w:rPr>
        <w:t xml:space="preserve">Понятие геморрагических диатезов. </w:t>
      </w:r>
      <w:bookmarkEnd w:id="3"/>
      <w:r w:rsidRPr="00A5227E">
        <w:rPr>
          <w:rFonts w:ascii="Times New Roman" w:eastAsia="Calibri" w:hAnsi="Times New Roman" w:cs="Times New Roman"/>
          <w:sz w:val="24"/>
          <w:szCs w:val="24"/>
        </w:rPr>
        <w:t>Характеристика типов кровоточивости.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Клинические проявления на слизистой полости рта при геморрагических заболеваниях у детей, в том числе, у больных с лейкозами.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22053654"/>
      <w:r w:rsidRPr="00A5227E">
        <w:rPr>
          <w:rFonts w:ascii="Times New Roman" w:eastAsia="Calibri" w:hAnsi="Times New Roman" w:cs="Times New Roman"/>
          <w:sz w:val="24"/>
          <w:szCs w:val="24"/>
        </w:rPr>
        <w:t>Характеристика кожного геморрагического синдрома при геморрагическом васкулите.</w:t>
      </w:r>
    </w:p>
    <w:bookmarkEnd w:id="4"/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Характеристика кожного геморрагического синдрома при тромбоцитопенической пурпуре.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Характеристика кожного геморрагического синдрома при гемофилии.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Корь. Клиническая картина типичной кори. Профилактика.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5227E">
        <w:rPr>
          <w:rFonts w:ascii="Times New Roman" w:eastAsia="Calibri" w:hAnsi="Times New Roman" w:cs="Times New Roman"/>
          <w:sz w:val="24"/>
          <w:szCs w:val="24"/>
        </w:rPr>
        <w:t>Паротитная</w:t>
      </w:r>
      <w:proofErr w:type="spellEnd"/>
      <w:r w:rsidRPr="00A5227E">
        <w:rPr>
          <w:rFonts w:ascii="Times New Roman" w:eastAsia="Calibri" w:hAnsi="Times New Roman" w:cs="Times New Roman"/>
          <w:sz w:val="24"/>
          <w:szCs w:val="24"/>
        </w:rPr>
        <w:t xml:space="preserve"> инфекция. Клиническая картина. Профилактика.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Ветряная оспа. Клиническая картина. Профилактика.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Дифтерия. Клиника локализованных форм. Профилактика.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Дифтерия. Клиника токсических форм. Принципы лечения.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Инфекционный мононуклеоз. Клиника. Лабораторная диагностика.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Коревая краснуха. Клиника. Профилактика.</w:t>
      </w:r>
    </w:p>
    <w:p w:rsidR="00A5227E" w:rsidRPr="00A5227E" w:rsidRDefault="00A5227E" w:rsidP="00A5227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27E">
        <w:rPr>
          <w:rFonts w:ascii="Times New Roman" w:eastAsia="Calibri" w:hAnsi="Times New Roman" w:cs="Times New Roman"/>
          <w:sz w:val="24"/>
          <w:szCs w:val="24"/>
        </w:rPr>
        <w:t>Скарлатина. Изменения ротоглотки. Характеристика сыпи.</w:t>
      </w:r>
    </w:p>
    <w:p w:rsidR="007A5EF3" w:rsidRDefault="007A5EF3"/>
    <w:sectPr w:rsidR="007A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12CBC"/>
    <w:multiLevelType w:val="hybridMultilevel"/>
    <w:tmpl w:val="C9D81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C3AA8"/>
    <w:multiLevelType w:val="hybridMultilevel"/>
    <w:tmpl w:val="241CAC00"/>
    <w:lvl w:ilvl="0" w:tplc="9FD8A7E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10"/>
    <w:rsid w:val="000E45DB"/>
    <w:rsid w:val="000E5410"/>
    <w:rsid w:val="007A5EF3"/>
    <w:rsid w:val="00A5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90363-A3A0-4155-AE16-891EB7F4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2024-12-09T03:44:00Z</dcterms:created>
  <dcterms:modified xsi:type="dcterms:W3CDTF">2024-12-09T03:44:00Z</dcterms:modified>
</cp:coreProperties>
</file>