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1BE" w:rsidRDefault="001F41BE" w:rsidP="001F41BE">
      <w:pPr>
        <w:pStyle w:val="a3"/>
        <w:spacing w:line="240" w:lineRule="auto"/>
        <w:ind w:left="633"/>
        <w:rPr>
          <w:rFonts w:ascii="Times New Roman" w:eastAsiaTheme="majorEastAsia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вопросов для</w:t>
      </w:r>
      <w:r>
        <w:rPr>
          <w:rFonts w:ascii="Times New Roman" w:hAnsi="Times New Roman"/>
          <w:sz w:val="24"/>
          <w:szCs w:val="24"/>
        </w:rPr>
        <w:t xml:space="preserve"> подготовки к зачету:</w:t>
      </w:r>
      <w:bookmarkStart w:id="0" w:name="_GoBack"/>
      <w:bookmarkEnd w:id="0"/>
    </w:p>
    <w:p w:rsidR="001F41BE" w:rsidRDefault="001F41BE" w:rsidP="001F41BE">
      <w:pPr>
        <w:pStyle w:val="a3"/>
        <w:numPr>
          <w:ilvl w:val="0"/>
          <w:numId w:val="1"/>
        </w:numPr>
        <w:shd w:val="clear" w:color="auto" w:fill="FFFFFF"/>
        <w:spacing w:line="274" w:lineRule="exact"/>
        <w:ind w:right="-5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Основные принципы организации стационарной и поликлинической помощи детям. </w:t>
      </w:r>
    </w:p>
    <w:p w:rsidR="001F41BE" w:rsidRDefault="001F41BE" w:rsidP="001F41BE">
      <w:pPr>
        <w:pStyle w:val="a3"/>
        <w:numPr>
          <w:ilvl w:val="0"/>
          <w:numId w:val="1"/>
        </w:numPr>
        <w:shd w:val="clear" w:color="auto" w:fill="FFFFFF"/>
        <w:spacing w:line="274" w:lineRule="exact"/>
        <w:ind w:right="-5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Понятие перинатального периода, перинатальной смертности. Действие вредных факторов на развитие эмбриона и плода. </w:t>
      </w:r>
    </w:p>
    <w:p w:rsidR="001F41BE" w:rsidRDefault="001F41BE" w:rsidP="001F41BE">
      <w:pPr>
        <w:pStyle w:val="a3"/>
        <w:numPr>
          <w:ilvl w:val="0"/>
          <w:numId w:val="1"/>
        </w:numPr>
        <w:shd w:val="clear" w:color="auto" w:fill="FFFFFF"/>
        <w:spacing w:line="274" w:lineRule="exact"/>
        <w:ind w:right="-5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Периоды детского возраста. Особенности сбора анамнеза в педиатрии.</w:t>
      </w:r>
    </w:p>
    <w:p w:rsidR="001F41BE" w:rsidRDefault="001F41BE" w:rsidP="001F41BE">
      <w:pPr>
        <w:pStyle w:val="a3"/>
        <w:numPr>
          <w:ilvl w:val="0"/>
          <w:numId w:val="1"/>
        </w:numPr>
        <w:shd w:val="clear" w:color="auto" w:fill="FFFFFF"/>
        <w:tabs>
          <w:tab w:val="left" w:pos="2323"/>
        </w:tabs>
        <w:spacing w:line="274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физического развития, законы роста детей, факторы, оказывающие влияние на физическое развитие, основные критерии, закономерности изменения и способы расчета антропометрических параметров (масса, рост, окружность головы, окружность груди) в возрастном аспекте. </w:t>
      </w:r>
    </w:p>
    <w:p w:rsidR="001F41BE" w:rsidRDefault="001F41BE" w:rsidP="001F41BE">
      <w:pPr>
        <w:pStyle w:val="a3"/>
        <w:numPr>
          <w:ilvl w:val="0"/>
          <w:numId w:val="1"/>
        </w:numPr>
        <w:shd w:val="clear" w:color="auto" w:fill="FFFFFF"/>
        <w:spacing w:line="274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оценки физического развития. Закономерности полового развития детей.</w:t>
      </w:r>
    </w:p>
    <w:p w:rsidR="001F41BE" w:rsidRDefault="001F41BE" w:rsidP="001F41BE">
      <w:pPr>
        <w:pStyle w:val="a3"/>
        <w:numPr>
          <w:ilvl w:val="0"/>
          <w:numId w:val="1"/>
        </w:numPr>
        <w:shd w:val="clear" w:color="auto" w:fill="FFFFFF"/>
        <w:spacing w:line="274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Методы оценки полового развития. Понятие </w:t>
      </w:r>
      <w:proofErr w:type="spellStart"/>
      <w:r>
        <w:rPr>
          <w:rFonts w:ascii="Times New Roman" w:hAnsi="Times New Roman"/>
          <w:sz w:val="24"/>
          <w:szCs w:val="24"/>
        </w:rPr>
        <w:t>пубертата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Парафизиологические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состояния в подростковом периоде.</w:t>
      </w:r>
    </w:p>
    <w:p w:rsidR="001F41BE" w:rsidRDefault="001F41BE" w:rsidP="001F41BE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Анатомо-физиологические особенности нервной системы ребенка Физиологические рефлексы новорожденного. </w:t>
      </w:r>
    </w:p>
    <w:p w:rsidR="001F41BE" w:rsidRDefault="001F41BE" w:rsidP="001F41BE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Закономерности развития психики и моторики у детей в возрастном аспекте. Методы оценки нервно - психического развития детей</w:t>
      </w:r>
      <w:proofErr w:type="gramStart"/>
      <w:r>
        <w:rPr>
          <w:rFonts w:ascii="Times New Roman" w:hAnsi="Times New Roman"/>
          <w:sz w:val="24"/>
          <w:szCs w:val="24"/>
        </w:rPr>
        <w:t>. .</w:t>
      </w:r>
      <w:proofErr w:type="gramEnd"/>
    </w:p>
    <w:p w:rsidR="001F41BE" w:rsidRDefault="001F41BE" w:rsidP="001F41BE">
      <w:pPr>
        <w:pStyle w:val="a3"/>
        <w:numPr>
          <w:ilvl w:val="0"/>
          <w:numId w:val="1"/>
        </w:numPr>
        <w:shd w:val="clear" w:color="auto" w:fill="FFFFFF"/>
        <w:tabs>
          <w:tab w:val="left" w:pos="1824"/>
        </w:tabs>
        <w:spacing w:line="274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Грудное вскармливание у детей первого года жизни. Виды и сроки введения прикормов при естественном вскармливании.</w:t>
      </w:r>
    </w:p>
    <w:p w:rsidR="001F41BE" w:rsidRDefault="001F41BE" w:rsidP="001F41BE">
      <w:pPr>
        <w:pStyle w:val="a3"/>
        <w:numPr>
          <w:ilvl w:val="0"/>
          <w:numId w:val="1"/>
        </w:numPr>
        <w:shd w:val="clear" w:color="auto" w:fill="FFFFFF"/>
        <w:tabs>
          <w:tab w:val="left" w:pos="1824"/>
        </w:tabs>
        <w:spacing w:line="274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Искусственное и смешанное вскармливание у детей грудного возраста. Определение понятий, способы расчетов суточного объема питания, потребности в основных </w:t>
      </w:r>
      <w:proofErr w:type="spellStart"/>
      <w:r>
        <w:rPr>
          <w:rFonts w:ascii="Times New Roman" w:hAnsi="Times New Roman"/>
          <w:sz w:val="24"/>
          <w:szCs w:val="24"/>
        </w:rPr>
        <w:t>ингридиентах</w:t>
      </w:r>
      <w:proofErr w:type="spellEnd"/>
      <w:r>
        <w:rPr>
          <w:rFonts w:ascii="Times New Roman" w:hAnsi="Times New Roman"/>
          <w:sz w:val="24"/>
          <w:szCs w:val="24"/>
        </w:rPr>
        <w:t xml:space="preserve"> при различных видах вскармливания.</w:t>
      </w:r>
    </w:p>
    <w:p w:rsidR="001F41BE" w:rsidRDefault="001F41BE" w:rsidP="001F41BE">
      <w:pPr>
        <w:pStyle w:val="a3"/>
        <w:numPr>
          <w:ilvl w:val="0"/>
          <w:numId w:val="1"/>
        </w:numPr>
        <w:shd w:val="clear" w:color="auto" w:fill="FFFFFF"/>
        <w:tabs>
          <w:tab w:val="left" w:pos="1824"/>
        </w:tabs>
        <w:spacing w:line="274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Анатомо-физиологические особенности и методика исследования кожи, подкожно - жировой клетчатки. </w:t>
      </w:r>
    </w:p>
    <w:p w:rsidR="001F41BE" w:rsidRDefault="001F41BE" w:rsidP="001F41BE">
      <w:pPr>
        <w:pStyle w:val="a3"/>
        <w:numPr>
          <w:ilvl w:val="0"/>
          <w:numId w:val="1"/>
        </w:numPr>
        <w:shd w:val="clear" w:color="auto" w:fill="FFFFFF"/>
        <w:tabs>
          <w:tab w:val="left" w:pos="1824"/>
        </w:tabs>
        <w:spacing w:line="274" w:lineRule="exact"/>
        <w:jc w:val="both"/>
        <w:rPr>
          <w:rFonts w:ascii="Times New Roman" w:hAnsi="Times New Roman"/>
          <w:spacing w:val="4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Белково</w:t>
      </w:r>
      <w:proofErr w:type="spellEnd"/>
      <w:r>
        <w:rPr>
          <w:rFonts w:ascii="Times New Roman" w:hAnsi="Times New Roman"/>
          <w:sz w:val="24"/>
          <w:szCs w:val="24"/>
        </w:rPr>
        <w:t>-энергетическая недостаточность. Вопросы диагностики, лечения и профилактики.</w:t>
      </w:r>
    </w:p>
    <w:p w:rsidR="001F41BE" w:rsidRDefault="001F41BE" w:rsidP="001F41BE">
      <w:pPr>
        <w:pStyle w:val="a3"/>
        <w:numPr>
          <w:ilvl w:val="0"/>
          <w:numId w:val="1"/>
        </w:numPr>
        <w:shd w:val="clear" w:color="auto" w:fill="FFFFFF"/>
        <w:tabs>
          <w:tab w:val="left" w:pos="360"/>
          <w:tab w:val="left" w:leader="hyphen" w:pos="7099"/>
        </w:tabs>
        <w:adjustRightInd w:val="0"/>
        <w:spacing w:line="274" w:lineRule="exact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1Особенности кроветворения у детей. Нормативы периферической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крови у детей различного возраста. </w:t>
      </w:r>
    </w:p>
    <w:p w:rsidR="001F41BE" w:rsidRDefault="001F41BE" w:rsidP="001F41BE">
      <w:pPr>
        <w:pStyle w:val="a3"/>
        <w:numPr>
          <w:ilvl w:val="0"/>
          <w:numId w:val="1"/>
        </w:numPr>
        <w:shd w:val="clear" w:color="auto" w:fill="FFFFFF"/>
        <w:tabs>
          <w:tab w:val="left" w:pos="360"/>
          <w:tab w:val="left" w:leader="hyphen" w:pos="7099"/>
        </w:tabs>
        <w:adjustRightInd w:val="0"/>
        <w:spacing w:line="274" w:lineRule="exact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Клиническая </w:t>
      </w:r>
      <w:r>
        <w:rPr>
          <w:rFonts w:ascii="Times New Roman" w:hAnsi="Times New Roman"/>
          <w:color w:val="000000"/>
          <w:sz w:val="24"/>
          <w:szCs w:val="24"/>
        </w:rPr>
        <w:t xml:space="preserve">картина дефицитных анемий. Лабораторная диагностика. Дифференциальный диагноз с другими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видами анемий. План лечения и профилактики рецидивов заболеваний.</w:t>
      </w:r>
    </w:p>
    <w:p w:rsidR="001F41BE" w:rsidRDefault="001F41BE" w:rsidP="001F41BE">
      <w:pPr>
        <w:pStyle w:val="a3"/>
        <w:numPr>
          <w:ilvl w:val="0"/>
          <w:numId w:val="1"/>
        </w:numPr>
        <w:shd w:val="clear" w:color="auto" w:fill="FFFFFF"/>
        <w:tabs>
          <w:tab w:val="left" w:pos="720"/>
          <w:tab w:val="left" w:pos="3264"/>
          <w:tab w:val="left" w:leader="underscore" w:pos="5592"/>
        </w:tabs>
        <w:adjustRightInd w:val="0"/>
        <w:spacing w:line="274" w:lineRule="exact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Анатомо-физиологические особенности и методика исследования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костно-мышечной системы у детей. </w:t>
      </w:r>
    </w:p>
    <w:p w:rsidR="001F41BE" w:rsidRDefault="001F41BE" w:rsidP="001F41BE">
      <w:pPr>
        <w:pStyle w:val="a3"/>
        <w:numPr>
          <w:ilvl w:val="0"/>
          <w:numId w:val="1"/>
        </w:numPr>
        <w:shd w:val="clear" w:color="auto" w:fill="FFFFFF"/>
        <w:tabs>
          <w:tab w:val="left" w:pos="720"/>
          <w:tab w:val="left" w:pos="3264"/>
          <w:tab w:val="left" w:leader="underscore" w:pos="5592"/>
        </w:tabs>
        <w:adjustRightInd w:val="0"/>
        <w:spacing w:line="274" w:lineRule="exact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Клинические, биохимические,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рентгенологические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признаки,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характеризующие разные периоды рахита. Принципы лечения и </w:t>
      </w:r>
      <w:r>
        <w:rPr>
          <w:rFonts w:ascii="Times New Roman" w:hAnsi="Times New Roman"/>
          <w:color w:val="000000"/>
          <w:sz w:val="24"/>
          <w:szCs w:val="24"/>
        </w:rPr>
        <w:t xml:space="preserve">профилактики. Дифференциальный диагноз с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тубулопатиями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F41BE" w:rsidRDefault="001F41BE" w:rsidP="001F41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Атопический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дерматит у детей. </w:t>
      </w:r>
      <w:proofErr w:type="spellStart"/>
      <w:r>
        <w:rPr>
          <w:rFonts w:ascii="Times New Roman" w:hAnsi="Times New Roman"/>
          <w:sz w:val="24"/>
          <w:szCs w:val="24"/>
        </w:rPr>
        <w:t>Этиопатогенез</w:t>
      </w:r>
      <w:proofErr w:type="spellEnd"/>
      <w:r>
        <w:rPr>
          <w:rFonts w:ascii="Times New Roman" w:hAnsi="Times New Roman"/>
          <w:sz w:val="24"/>
          <w:szCs w:val="24"/>
        </w:rPr>
        <w:t xml:space="preserve">, классификация, критерии диагностики, лечение. </w:t>
      </w:r>
    </w:p>
    <w:p w:rsidR="001F41BE" w:rsidRDefault="001F41BE" w:rsidP="001F41BE">
      <w:pPr>
        <w:pStyle w:val="a3"/>
        <w:numPr>
          <w:ilvl w:val="0"/>
          <w:numId w:val="1"/>
        </w:numPr>
        <w:shd w:val="clear" w:color="auto" w:fill="FFFFFF"/>
        <w:spacing w:line="274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Острые аллергические реакции: понятие, основные механизмы развития. Крапивница, ангионевротический отек, анафилактический шок: клиника, оказание неотложной помощи.</w:t>
      </w:r>
    </w:p>
    <w:p w:rsidR="001F41BE" w:rsidRDefault="001F41BE" w:rsidP="001F41BE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Острые заболевания органов дыхания у детей. </w:t>
      </w:r>
      <w:r>
        <w:rPr>
          <w:rFonts w:ascii="Times New Roman" w:hAnsi="Times New Roman"/>
          <w:snapToGrid w:val="0"/>
          <w:sz w:val="24"/>
          <w:szCs w:val="24"/>
        </w:rPr>
        <w:t xml:space="preserve">Профилактика острых заболеваний органов дыхания у детей.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Этиопатогенез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>, клиника, лечение.</w:t>
      </w:r>
    </w:p>
    <w:p w:rsidR="001F41BE" w:rsidRDefault="001F41BE" w:rsidP="001F41BE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Глистные и протозойные инвазии в детском возрасте. Общая характеристика глистных и протозойных инвазий у детей. Энтеробиоз, аскаридоз: эпидемиология, клиника, диагностика, лечение, профилактика. </w:t>
      </w:r>
      <w:proofErr w:type="spellStart"/>
      <w:r>
        <w:rPr>
          <w:rFonts w:ascii="Times New Roman" w:hAnsi="Times New Roman"/>
          <w:sz w:val="24"/>
          <w:szCs w:val="24"/>
        </w:rPr>
        <w:t>Лямблиоз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токсокароз</w:t>
      </w:r>
      <w:proofErr w:type="spellEnd"/>
      <w:r>
        <w:rPr>
          <w:rFonts w:ascii="Times New Roman" w:hAnsi="Times New Roman"/>
          <w:sz w:val="24"/>
          <w:szCs w:val="24"/>
        </w:rPr>
        <w:t>: клиника, диагностика, лечение, профилактика</w:t>
      </w:r>
    </w:p>
    <w:p w:rsidR="001F41BE" w:rsidRDefault="001F41BE" w:rsidP="001F41BE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Профилактика эндокринной патологии в детском возрасте. </w:t>
      </w:r>
      <w:r>
        <w:rPr>
          <w:rFonts w:ascii="Times New Roman" w:hAnsi="Times New Roman"/>
          <w:bCs/>
          <w:sz w:val="24"/>
          <w:szCs w:val="24"/>
        </w:rPr>
        <w:t xml:space="preserve">Ожирение у детей. </w:t>
      </w:r>
      <w:r>
        <w:rPr>
          <w:rFonts w:ascii="Times New Roman" w:hAnsi="Times New Roman"/>
          <w:sz w:val="24"/>
          <w:szCs w:val="24"/>
        </w:rPr>
        <w:t xml:space="preserve">Определение. Эпидемиология. Классификация, патогенез ожирения. Роль генетических и </w:t>
      </w:r>
      <w:proofErr w:type="spellStart"/>
      <w:r>
        <w:rPr>
          <w:rFonts w:ascii="Times New Roman" w:hAnsi="Times New Roman"/>
          <w:sz w:val="24"/>
          <w:szCs w:val="24"/>
        </w:rPr>
        <w:t>внешнесредовых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факторов. Клиническая симптоматика ожирения. Диагностика различных форм ожирения и осложнения. Подходы к терапии, профилактика. Патология щитовидной железы. Дефицит йода как фактор развития </w:t>
      </w:r>
      <w:r>
        <w:rPr>
          <w:rFonts w:ascii="Times New Roman" w:hAnsi="Times New Roman"/>
          <w:sz w:val="24"/>
          <w:szCs w:val="24"/>
        </w:rPr>
        <w:lastRenderedPageBreak/>
        <w:t>патологии щитовидной железы. Диагностика заболеваний щитовидной железы. Профилактика.</w:t>
      </w:r>
    </w:p>
    <w:p w:rsidR="001F41BE" w:rsidRDefault="001F41BE" w:rsidP="001F41BE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Вакцинация детей.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Понятие вакцинации. Календарь профилактических прививок. Организация вакцинации в условиях детской поликлиники. Показания и противопоказания для вакцинации детей.</w:t>
      </w:r>
    </w:p>
    <w:p w:rsidR="008604BE" w:rsidRDefault="008604BE"/>
    <w:sectPr w:rsidR="00860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D44CB"/>
    <w:multiLevelType w:val="hybridMultilevel"/>
    <w:tmpl w:val="D7742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9F"/>
    <w:rsid w:val="001F41BE"/>
    <w:rsid w:val="008604BE"/>
    <w:rsid w:val="00D9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43D2F"/>
  <w15:chartTrackingRefBased/>
  <w15:docId w15:val="{18585D78-0271-4E1C-A4C7-1CCCF969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1B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2024-01-12T09:43:00Z</dcterms:created>
  <dcterms:modified xsi:type="dcterms:W3CDTF">2024-01-12T09:44:00Z</dcterms:modified>
</cp:coreProperties>
</file>