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23" w:rsidRPr="00BD0E30" w:rsidRDefault="004F5D23" w:rsidP="004F5D23">
      <w:pPr>
        <w:jc w:val="right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Приложение 24</w:t>
      </w:r>
    </w:p>
    <w:p w:rsidR="004F5D23" w:rsidRPr="00BD0E30" w:rsidRDefault="004F5D23" w:rsidP="004F5D23">
      <w:pPr>
        <w:jc w:val="right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к Учетной политике для целей</w:t>
      </w:r>
    </w:p>
    <w:p w:rsidR="004F5D23" w:rsidRPr="00BD0E30" w:rsidRDefault="004F5D23" w:rsidP="004F5D23">
      <w:pPr>
        <w:jc w:val="right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 бухгалтерского учета </w:t>
      </w:r>
    </w:p>
    <w:p w:rsidR="004F5D23" w:rsidRPr="00BD0E30" w:rsidRDefault="004F5D23" w:rsidP="004F5D23">
      <w:pPr>
        <w:jc w:val="right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 ФГБОУ ВО ЮУГМУ Минздрава России</w:t>
      </w:r>
    </w:p>
    <w:p w:rsidR="004F5D23" w:rsidRPr="00BD0E30" w:rsidRDefault="004F5D23" w:rsidP="004F5D23">
      <w:pPr>
        <w:jc w:val="center"/>
        <w:rPr>
          <w:rFonts w:ascii="Courier New" w:hAnsi="Courier New" w:cs="Courier New"/>
          <w:sz w:val="22"/>
          <w:szCs w:val="22"/>
        </w:rPr>
      </w:pPr>
    </w:p>
    <w:p w:rsidR="004F5D23" w:rsidRPr="00BD0E30" w:rsidRDefault="004F5D23" w:rsidP="004F5D23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BD0E30">
        <w:rPr>
          <w:rFonts w:ascii="Courier New" w:hAnsi="Courier New" w:cs="Courier New"/>
          <w:b/>
          <w:sz w:val="22"/>
          <w:szCs w:val="22"/>
        </w:rPr>
        <w:t xml:space="preserve">Положение </w:t>
      </w:r>
    </w:p>
    <w:p w:rsidR="004F5D23" w:rsidRPr="00BD0E30" w:rsidRDefault="004F5D23" w:rsidP="004F5D23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BD0E30">
        <w:rPr>
          <w:rFonts w:ascii="Courier New" w:hAnsi="Courier New" w:cs="Courier New"/>
          <w:b/>
          <w:sz w:val="22"/>
          <w:szCs w:val="22"/>
        </w:rPr>
        <w:t xml:space="preserve">о порядке учета, выдачи и списания горюче-смазочных материалов </w:t>
      </w:r>
    </w:p>
    <w:p w:rsidR="004F5D23" w:rsidRPr="00BD0E30" w:rsidRDefault="004F5D23" w:rsidP="004F5D23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BD0E30">
        <w:rPr>
          <w:rFonts w:ascii="Courier New" w:hAnsi="Courier New" w:cs="Courier New"/>
          <w:b/>
          <w:sz w:val="22"/>
          <w:szCs w:val="22"/>
        </w:rPr>
        <w:t xml:space="preserve">ФГБОУ ВО ЮУГМУ Минздрава России </w:t>
      </w:r>
    </w:p>
    <w:p w:rsidR="004F5D23" w:rsidRPr="00BD0E30" w:rsidRDefault="004F5D23" w:rsidP="004F5D23">
      <w:pPr>
        <w:jc w:val="center"/>
        <w:rPr>
          <w:rFonts w:ascii="Courier New" w:hAnsi="Courier New" w:cs="Courier New"/>
          <w:sz w:val="22"/>
          <w:szCs w:val="22"/>
        </w:rPr>
      </w:pPr>
    </w:p>
    <w:p w:rsidR="004F5D23" w:rsidRPr="00BD0E30" w:rsidRDefault="004F5D23" w:rsidP="004F5D2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Courier New" w:hAnsi="Courier New" w:cs="Courier New"/>
          <w:b/>
          <w:bCs/>
        </w:rPr>
      </w:pPr>
      <w:r w:rsidRPr="00BD0E30">
        <w:rPr>
          <w:rFonts w:ascii="Courier New" w:hAnsi="Courier New" w:cs="Courier New"/>
          <w:b/>
          <w:bCs/>
        </w:rPr>
        <w:t>Общие положения</w:t>
      </w:r>
    </w:p>
    <w:p w:rsidR="004F5D23" w:rsidRPr="00BD0E30" w:rsidRDefault="004F5D23" w:rsidP="004F5D2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Courier New" w:hAnsi="Courier New" w:cs="Courier New"/>
        </w:rPr>
      </w:pPr>
      <w:r w:rsidRPr="00BD0E30">
        <w:rPr>
          <w:rFonts w:ascii="Courier New" w:hAnsi="Courier New" w:cs="Courier New"/>
          <w:b/>
          <w:bCs/>
          <w:iCs/>
        </w:rPr>
        <w:t>Нормативная база</w:t>
      </w:r>
      <w:r w:rsidRPr="00BD0E30">
        <w:rPr>
          <w:rFonts w:ascii="Courier New" w:hAnsi="Courier New" w:cs="Courier New"/>
        </w:rPr>
        <w:t>.</w:t>
      </w:r>
    </w:p>
    <w:p w:rsidR="004F5D23" w:rsidRPr="00BD0E30" w:rsidRDefault="004F5D23" w:rsidP="004F5D23">
      <w:pPr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Положение о порядке учета выдачи и списания горюче-смазочных материалов ФГБОУ ВО ЮУГМУ Минздрава России (далее – Положение) разработано в соответствии с: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Федеральным законом «О бухгалтерском учете» от 06.12.2011 (в текущей редакции) № 402-ФЗ (далее – 402-ФЗ);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Приказом Министерства транспорта Российской Федерации от 28.09.2022 №390 «Об утверждении состава сведений, указанных в части 3 статьи 6 Федерального закона от 8 ноября 2007 г. № 259-ФЗ «Устав автомобильного транспорта и городского наземного электрического транспорта», и порядка оформления или формирования путевого листа»;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Приказом Минфина России от 16.12.2010 № 174н «Об утверждении Плана счетов бухгалтерского учета бюджетных учреждений и Инструкции по его применению»;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Распоряжением Минтранса России от 14.03.2008 № АМ-23-р «О введении в действие Методических рекомендаций «Нормы расхода топлив и смазочных материалов на автомобильном транспорте».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</w:p>
    <w:p w:rsidR="004F5D23" w:rsidRPr="00BD0E30" w:rsidRDefault="004F5D23" w:rsidP="004F5D23">
      <w:pPr>
        <w:jc w:val="both"/>
        <w:rPr>
          <w:rFonts w:ascii="Courier New" w:hAnsi="Courier New" w:cs="Courier New"/>
          <w:b/>
          <w:bCs/>
          <w:iCs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1</w:t>
      </w:r>
      <w:r w:rsidRPr="00BD0E30">
        <w:rPr>
          <w:rFonts w:ascii="Courier New" w:hAnsi="Courier New" w:cs="Courier New"/>
          <w:bCs/>
          <w:iCs/>
          <w:sz w:val="22"/>
          <w:szCs w:val="22"/>
        </w:rPr>
        <w:t>.2.</w:t>
      </w:r>
      <w:r w:rsidRPr="00BD0E30">
        <w:rPr>
          <w:rFonts w:ascii="Courier New" w:hAnsi="Courier New" w:cs="Courier New"/>
          <w:b/>
          <w:bCs/>
          <w:iCs/>
          <w:sz w:val="22"/>
          <w:szCs w:val="22"/>
        </w:rPr>
        <w:t xml:space="preserve"> Состав горюче-смазочных материалов.</w:t>
      </w:r>
    </w:p>
    <w:p w:rsidR="004F5D23" w:rsidRPr="00BD0E30" w:rsidRDefault="004F5D23" w:rsidP="004F5D23">
      <w:pPr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К горюче-смазочным материалам (далее - ГСМ) относятся все виды топлива, горючего и смазочных материалов, присадки, иные материалы, используемые в качестве топлива и (или) смазочных материалов для обеспечения функционирования топливных систем, в том числе бензин, керосин, мазут, автол, газ и т.д., а также специальные жидкости (амортизаторные, гидравлические, охлаждающие, тормозные), применяемые в различных видах техники.</w:t>
      </w:r>
    </w:p>
    <w:p w:rsidR="004F5D23" w:rsidRPr="00BD0E30" w:rsidRDefault="004F5D23" w:rsidP="004F5D23">
      <w:pPr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Учет ГСМ ведется в разрезе видов топлива: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Бензин АИ-92;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Бензин АИ -95;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Газ сжиженный;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Дизельное топливо;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Масло моторное;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Антифриз;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Жидкость тормозная.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trike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Единицы измерения – литр.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4F5D23" w:rsidRPr="00BD0E30" w:rsidRDefault="004F5D23" w:rsidP="004F5D2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Courier New" w:hAnsi="Courier New" w:cs="Courier New"/>
          <w:b/>
          <w:bCs/>
        </w:rPr>
      </w:pPr>
      <w:r w:rsidRPr="00BD0E30">
        <w:rPr>
          <w:rFonts w:ascii="Courier New" w:hAnsi="Courier New" w:cs="Courier New"/>
          <w:b/>
          <w:bCs/>
        </w:rPr>
        <w:t>Оформление первичных учетных документов</w:t>
      </w:r>
    </w:p>
    <w:p w:rsidR="004F5D23" w:rsidRPr="00BD0E30" w:rsidRDefault="004F5D23" w:rsidP="004F5D23">
      <w:pPr>
        <w:ind w:left="360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BD0E30">
        <w:rPr>
          <w:rFonts w:ascii="Courier New" w:hAnsi="Courier New" w:cs="Courier New"/>
          <w:b/>
          <w:bCs/>
          <w:sz w:val="22"/>
          <w:szCs w:val="22"/>
        </w:rPr>
        <w:t xml:space="preserve"> и отражение их в учете</w:t>
      </w:r>
    </w:p>
    <w:p w:rsidR="004F5D23" w:rsidRPr="00BD0E30" w:rsidRDefault="004F5D23" w:rsidP="004F5D2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Courier New" w:hAnsi="Courier New" w:cs="Courier New"/>
        </w:rPr>
      </w:pPr>
      <w:r w:rsidRPr="00BD0E30">
        <w:rPr>
          <w:rFonts w:ascii="Courier New" w:hAnsi="Courier New" w:cs="Courier New"/>
          <w:b/>
          <w:bCs/>
          <w:iCs/>
        </w:rPr>
        <w:t>Поступление горюче-смазочных материалов</w:t>
      </w:r>
      <w:r w:rsidRPr="00BD0E30">
        <w:rPr>
          <w:rFonts w:ascii="Courier New" w:hAnsi="Courier New" w:cs="Courier New"/>
        </w:rPr>
        <w:t xml:space="preserve"> отражается диспетчером гаража на основании чеков, ежедневно в программном продукте 1</w:t>
      </w:r>
      <w:proofErr w:type="gramStart"/>
      <w:r w:rsidRPr="00BD0E30">
        <w:rPr>
          <w:rFonts w:ascii="Courier New" w:hAnsi="Courier New" w:cs="Courier New"/>
        </w:rPr>
        <w:t>С:БГУ</w:t>
      </w:r>
      <w:proofErr w:type="gramEnd"/>
      <w:r w:rsidRPr="00BD0E30">
        <w:rPr>
          <w:rFonts w:ascii="Courier New" w:hAnsi="Courier New" w:cs="Courier New"/>
        </w:rPr>
        <w:t xml:space="preserve"> раздел ГСМ, при оформлении путевых листов. Последним днем текущего месяца бухгалтером по учету ГСМ на основании сводного первичного документа - реестра чеков АЗС по заправке ГСМ за месяц (приложение 4 к Учетной политике для </w:t>
      </w:r>
      <w:proofErr w:type="gramStart"/>
      <w:r w:rsidRPr="00BD0E30">
        <w:rPr>
          <w:rFonts w:ascii="Courier New" w:hAnsi="Courier New" w:cs="Courier New"/>
        </w:rPr>
        <w:t>целей  бухгалтерского</w:t>
      </w:r>
      <w:proofErr w:type="gramEnd"/>
      <w:r w:rsidRPr="00BD0E30">
        <w:rPr>
          <w:rFonts w:ascii="Courier New" w:hAnsi="Courier New" w:cs="Courier New"/>
        </w:rPr>
        <w:t xml:space="preserve"> учета  ФГБОУ ВО ЮУГМУ Минздрава России) оформляется приход ГСМ в программе 1С:БГУ.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2.2. </w:t>
      </w:r>
      <w:r w:rsidRPr="00BD0E30">
        <w:rPr>
          <w:rFonts w:ascii="Courier New" w:hAnsi="Courier New" w:cs="Courier New"/>
          <w:b/>
          <w:bCs/>
          <w:iCs/>
          <w:sz w:val="22"/>
          <w:szCs w:val="22"/>
        </w:rPr>
        <w:t>Выбытие горюче-смазочных материалов</w:t>
      </w:r>
      <w:r w:rsidRPr="00BD0E30">
        <w:rPr>
          <w:rFonts w:ascii="Courier New" w:hAnsi="Courier New" w:cs="Courier New"/>
          <w:sz w:val="22"/>
          <w:szCs w:val="22"/>
        </w:rPr>
        <w:t xml:space="preserve"> отражается на основании путевых листов. В университете применяются не типовые формы путевого листа: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lastRenderedPageBreak/>
        <w:t xml:space="preserve">- путевой лист легкового автомобиля (приложение 4 к Учетной политике для </w:t>
      </w:r>
      <w:proofErr w:type="gramStart"/>
      <w:r w:rsidRPr="00BD0E30">
        <w:rPr>
          <w:rFonts w:ascii="Courier New" w:hAnsi="Courier New" w:cs="Courier New"/>
          <w:sz w:val="22"/>
          <w:szCs w:val="22"/>
        </w:rPr>
        <w:t>целей  бухгалтерского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учета  ФГБОУ ВО ЮУГМУ Минздрава России);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- путевой лист грузового автомобиля (приложение 4 к Учетной политике для </w:t>
      </w:r>
      <w:proofErr w:type="gramStart"/>
      <w:r w:rsidRPr="00BD0E30">
        <w:rPr>
          <w:rFonts w:ascii="Courier New" w:hAnsi="Courier New" w:cs="Courier New"/>
          <w:sz w:val="22"/>
          <w:szCs w:val="22"/>
        </w:rPr>
        <w:t>целей  бухгалтерского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учета  ФГБОУ ВО ЮУГМУ Минздрава России);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- путевой лист специального транспорта (приложение 4 к Учетной политике для </w:t>
      </w:r>
      <w:proofErr w:type="gramStart"/>
      <w:r w:rsidRPr="00BD0E30">
        <w:rPr>
          <w:rFonts w:ascii="Courier New" w:hAnsi="Courier New" w:cs="Courier New"/>
          <w:sz w:val="22"/>
          <w:szCs w:val="22"/>
        </w:rPr>
        <w:t>целей  бухгалтерского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учета  ФГБОУ ВО ЮУГМУ Минздрава России).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Путевые листы выписываются ежедневно на каждое транспортное средство отдельно. Срок действия путевого листа – один день или смена. На более длительный срок путевой лист выдается в случае командировки, если командировка водителю оформляется на срок более одних суток. 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Путевой лист оформляется диспетчером гаража, либо лицом, исполняющим его обязанности до выпуска транспортного средства на линию на бумажном носителе с заполнением сведений о: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сроке действия путевого листа, которые должны включать дату (число, месяц, год), в течение которой путевой лист может быть использован, а в случае если путевой лист оформляется более чем на один календарный день - даты (число, месяц, год) начала и окончания срока, в течение которого путевой лист может быть использован;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лице, оформившем путевой лист: полное наименование, адрес в пределах местонахождения, номер телефона, основной государственный регистрационный номер университета;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транспортном средстве с указанием: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а) типа транспортного средства, марки и модели транспортного средства согласно паспорту транспортного средства, а в случае если транспортное средство используется с прицепом (полуприцеп) - марку и модель прицепа (полуприцепа);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б) государственного регистрационного номера транспортного средства, а в случае если транспортное средство используется с прицепом (полуприцепом) - его регистрационный номер;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о водителе транспортного средства должны включать: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а) фамилию, имя, отчество (при наличии);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б) серию, номер и дату выдачи водительского удостоверения;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в) страховой номер индивидуального лицевого счета;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 виде перевозки должны включать информацию о перевозке: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а) перевозки для собственных нужд;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б) передвижение и работа специальных транспортных средств.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- виде сообщения: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а) городское;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б) пригородное;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в) междугородное.</w:t>
      </w:r>
    </w:p>
    <w:p w:rsidR="004F5D23" w:rsidRPr="00BD0E30" w:rsidRDefault="004F5D23" w:rsidP="004F5D23">
      <w:pPr>
        <w:ind w:firstLine="851"/>
        <w:jc w:val="both"/>
        <w:rPr>
          <w:rFonts w:ascii="Courier New" w:hAnsi="Courier New" w:cs="Courier New"/>
          <w:sz w:val="22"/>
          <w:szCs w:val="22"/>
        </w:rPr>
      </w:pP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Допускается: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оформление или формирование одного путевого листа на один рейс, если длительность рейса превышает продолжительность рабочего дня (смены) водителя (водителей);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оформление нескольких путевых листов на бумажных носителях на одно транспортное средство раздельно на каждого водителя, в том числе на каждого последующего водителя после выпуска транспортного средства на линию.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proofErr w:type="spellStart"/>
      <w:r w:rsidRPr="00BD0E30">
        <w:rPr>
          <w:rFonts w:ascii="Courier New" w:hAnsi="Courier New" w:cs="Courier New"/>
          <w:sz w:val="22"/>
          <w:szCs w:val="22"/>
        </w:rPr>
        <w:t>Предзаполненные</w:t>
      </w:r>
      <w:proofErr w:type="spellEnd"/>
      <w:r w:rsidRPr="00BD0E30">
        <w:rPr>
          <w:rFonts w:ascii="Courier New" w:hAnsi="Courier New" w:cs="Courier New"/>
          <w:sz w:val="22"/>
          <w:szCs w:val="22"/>
        </w:rPr>
        <w:t xml:space="preserve"> путевые листы выводятся на печать, регистрируются в «Журнале учета движения путевых листов» (</w:t>
      </w:r>
      <w:proofErr w:type="gramStart"/>
      <w:r w:rsidRPr="00BD0E30">
        <w:rPr>
          <w:rFonts w:ascii="Courier New" w:hAnsi="Courier New" w:cs="Courier New"/>
          <w:sz w:val="22"/>
          <w:szCs w:val="22"/>
        </w:rPr>
        <w:t>приложение  4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к Учетной политике для целей  бухгалтерского учета  ФГБОУ ВО ЮУГМУ Минздрава России) и выдаются каждому водителю перед началом рабочей смены лично под подпись.  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lastRenderedPageBreak/>
        <w:t xml:space="preserve">После получения путевого листа, водители проходят </w:t>
      </w:r>
      <w:proofErr w:type="spellStart"/>
      <w:r w:rsidRPr="00BD0E30">
        <w:rPr>
          <w:rFonts w:ascii="Courier New" w:hAnsi="Courier New" w:cs="Courier New"/>
          <w:sz w:val="22"/>
          <w:szCs w:val="22"/>
        </w:rPr>
        <w:t>предсменный</w:t>
      </w:r>
      <w:proofErr w:type="spellEnd"/>
      <w:r w:rsidRPr="00BD0E30">
        <w:rPr>
          <w:rFonts w:ascii="Courier New" w:hAnsi="Courier New" w:cs="Courier New"/>
          <w:sz w:val="22"/>
          <w:szCs w:val="22"/>
        </w:rPr>
        <w:t xml:space="preserve"> медицинский осмотр, о чем медицинским работником, проводившим </w:t>
      </w:r>
      <w:proofErr w:type="gramStart"/>
      <w:r w:rsidRPr="00BD0E30">
        <w:rPr>
          <w:rFonts w:ascii="Courier New" w:hAnsi="Courier New" w:cs="Courier New"/>
          <w:sz w:val="22"/>
          <w:szCs w:val="22"/>
        </w:rPr>
        <w:t>соответствующий осмотр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делается запись в путевом листе с указанием даты, времени и результата проведения медицинского осмотра, с указанием фамилии, имени и отчества медицинского работника, наименования медицинской организации (если медицинский работник состоит в штате медицинской организации), и заверяется его собственноручной подписью на бумажном носителе. 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Перед выездом автотранспорта на линию контролером технического состояния транспортных средств (далее контролер), ответственным за техническое состояние и безопасную эксплуатацию транспортных средств, назначенным приказом ректора университета проводится </w:t>
      </w:r>
      <w:proofErr w:type="spellStart"/>
      <w:r w:rsidRPr="00BD0E30">
        <w:rPr>
          <w:rFonts w:ascii="Courier New" w:hAnsi="Courier New" w:cs="Courier New"/>
          <w:sz w:val="22"/>
          <w:szCs w:val="22"/>
        </w:rPr>
        <w:t>предсменный</w:t>
      </w:r>
      <w:proofErr w:type="spellEnd"/>
      <w:r w:rsidRPr="00BD0E30">
        <w:rPr>
          <w:rFonts w:ascii="Courier New" w:hAnsi="Courier New" w:cs="Courier New"/>
          <w:sz w:val="22"/>
          <w:szCs w:val="22"/>
        </w:rPr>
        <w:t xml:space="preserve"> контроль технического состояния транспортного средства. Результатом проведения </w:t>
      </w:r>
      <w:proofErr w:type="spellStart"/>
      <w:r w:rsidRPr="00BD0E30">
        <w:rPr>
          <w:rFonts w:ascii="Courier New" w:hAnsi="Courier New" w:cs="Courier New"/>
          <w:sz w:val="22"/>
          <w:szCs w:val="22"/>
        </w:rPr>
        <w:t>предсменного</w:t>
      </w:r>
      <w:proofErr w:type="spellEnd"/>
      <w:r w:rsidRPr="00BD0E30">
        <w:rPr>
          <w:rFonts w:ascii="Courier New" w:hAnsi="Courier New" w:cs="Courier New"/>
          <w:sz w:val="22"/>
          <w:szCs w:val="22"/>
        </w:rPr>
        <w:t xml:space="preserve"> контроля технического состояния транспортного средства является отметка контролера «выпуск на линию разрешен» о чем вноситься запись в «Журнале регистрации технического состояния и выпуска на линию транспортных средств» (приложение 4 к Учетной политике для </w:t>
      </w:r>
      <w:proofErr w:type="gramStart"/>
      <w:r w:rsidRPr="00BD0E30">
        <w:rPr>
          <w:rFonts w:ascii="Courier New" w:hAnsi="Courier New" w:cs="Courier New"/>
          <w:sz w:val="22"/>
          <w:szCs w:val="22"/>
        </w:rPr>
        <w:t>целей  бухгалтерского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учета  ФГБОУ ВО ЮУГМУ Минздрава России), либо «выпуск на линию не разрешен» - если при контроле выявлены несоответствия. В путевом листе контролер отражает дату и время выпуска транспортного средства на линию, дату, время проведения </w:t>
      </w:r>
      <w:proofErr w:type="spellStart"/>
      <w:r w:rsidRPr="00BD0E30">
        <w:rPr>
          <w:rFonts w:ascii="Courier New" w:hAnsi="Courier New" w:cs="Courier New"/>
          <w:sz w:val="22"/>
          <w:szCs w:val="22"/>
        </w:rPr>
        <w:t>предсменного</w:t>
      </w:r>
      <w:proofErr w:type="spellEnd"/>
      <w:r w:rsidRPr="00BD0E30">
        <w:rPr>
          <w:rFonts w:ascii="Courier New" w:hAnsi="Courier New" w:cs="Courier New"/>
          <w:sz w:val="22"/>
          <w:szCs w:val="22"/>
        </w:rPr>
        <w:t xml:space="preserve"> контроля технического состояния транспортного средства, а также показания одометра при выпуске транспортного средства на линию, остаток ГСМ при выезде и заверяет собственноручной подписью на бумажном носителе.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Расстояние в путевом листе определяется по показаниям одометра – рассчитывается разница между показаниями при выезде автомобиля в рейс и возврате в университет. Для подтверждения расстояния по маршруту водителем производится запись на обратной стороне путевого листа. Водитель заполняет конкретные места отправления и назначения (точный адрес, с указанием населенного пункта, улицы, дома или места назначения), время выезда и возвращения, пройденный километраж. Лица, эксплуатирующие автомобиль в течение </w:t>
      </w:r>
      <w:proofErr w:type="gramStart"/>
      <w:r w:rsidRPr="00BD0E30">
        <w:rPr>
          <w:rFonts w:ascii="Courier New" w:hAnsi="Courier New" w:cs="Courier New"/>
          <w:sz w:val="22"/>
          <w:szCs w:val="22"/>
        </w:rPr>
        <w:t>дня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ставят свою подпись в каждой строке, тем самым подтверждая свою поездку, пункт назначения и время.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Расчетный километраж по основным маршрутам движения автотранспорта утверждается отдельным приказом ректора.  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По мере необходимости водитель заправляет автотранспортное средство ГСМ. Остаток ГСМ, указанный в путевом листе не может превышать номинальный объем бака транспортного средства. ГСМ приобретается по топливным картам. При каждой заправке водитель в обязательном порядке обязан получить кассовый чек. Количество ГСМ, указанное в чеке водитель отражает в путевом листе, дата заправки должна соответствовать дате путевого листа.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При возвращении транспортного средства с линии или при выполнении последнего заказа, контролер в путевом листе проставляются показания одометра, а также остаток ГСМ при возращении. 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После того как автомобиль возращен в гараж, водитель (в части водителей структурного подразделения Клиника) проходит </w:t>
      </w:r>
      <w:proofErr w:type="spellStart"/>
      <w:r w:rsidRPr="00BD0E30">
        <w:rPr>
          <w:rFonts w:ascii="Courier New" w:hAnsi="Courier New" w:cs="Courier New"/>
          <w:sz w:val="22"/>
          <w:szCs w:val="22"/>
        </w:rPr>
        <w:t>послесменный</w:t>
      </w:r>
      <w:proofErr w:type="spellEnd"/>
      <w:r w:rsidRPr="00BD0E30">
        <w:rPr>
          <w:rFonts w:ascii="Courier New" w:hAnsi="Courier New" w:cs="Courier New"/>
          <w:sz w:val="22"/>
          <w:szCs w:val="22"/>
        </w:rPr>
        <w:t xml:space="preserve">  медицинский осмотр о чем медицинским работником, проводившим соответствующий осмотр делается запись в путевом листе с указанием даты, времени и результата проведения медицинского осмотра, с указанием фамилии, имени и отчества медицинского работника, наименования медицинской организации (если медицинский работник состоит в штате медицинской организации), и заверяется его собственноручной подписью на бумажном носителе.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Оформленный путевой лист водитель передает диспетчеру гаража, либо лицу исполняющего его обязанности, в журнале учета движения путевых листов проставляет подпись. 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lastRenderedPageBreak/>
        <w:t xml:space="preserve">Диспетчер проводит математические расчеты расхода ГСМ по норме и фактический </w:t>
      </w:r>
      <w:proofErr w:type="gramStart"/>
      <w:r w:rsidRPr="00BD0E30">
        <w:rPr>
          <w:rFonts w:ascii="Courier New" w:hAnsi="Courier New" w:cs="Courier New"/>
          <w:sz w:val="22"/>
          <w:szCs w:val="22"/>
        </w:rPr>
        <w:t>расход,  проверяет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путевой лист на правильность заполнения, на соответствие всех обязательных реквизитов. Выводится показатель экономия/перерасход при наличии. На основании каждого путевого листа диспетчер в программе 1</w:t>
      </w:r>
      <w:proofErr w:type="gramStart"/>
      <w:r w:rsidRPr="00BD0E30">
        <w:rPr>
          <w:rFonts w:ascii="Courier New" w:hAnsi="Courier New" w:cs="Courier New"/>
          <w:sz w:val="22"/>
          <w:szCs w:val="22"/>
        </w:rPr>
        <w:t>С:БГУ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раздел ГСМ вводится таксировка, т.е. расчет путевого листа. В отдел учета нефинансовых активов не реже одного раза в неделю сдаются путевые листы, по окончании месяца (согласно графику документооборота) дополнительно к путевым листам диспетчером предоставляется отчет о движении ГСМ отдельно по каждому транспортному средству и сводный отчет по всем автомобилям.  (приложение 4 к Учетной политике для </w:t>
      </w:r>
      <w:proofErr w:type="gramStart"/>
      <w:r w:rsidRPr="00BD0E30">
        <w:rPr>
          <w:rFonts w:ascii="Courier New" w:hAnsi="Courier New" w:cs="Courier New"/>
          <w:sz w:val="22"/>
          <w:szCs w:val="22"/>
        </w:rPr>
        <w:t>целей  бухгалтерского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учета  ФГБОУ ВО ЮУГМУ Минздрава России).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Бухгалтером по учету ГСМ осуществляется проверка путевых листов на наличие обязательных реквизитов и подсчет математических показателей. Последним днем текущего месяца бухгалтер делает сводный расчет расхода ГСМ по ранее созданным таксировкам. Ответственным лицом, из состава комиссии по поступлению и выбытию активов формируется акт о списании материальных запасов (код формы 0510460) с отражением бухгалтерских записей. 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Нормы расхода ГСМ утверждаются учреждением на основании распоряжения Минтранса России от 14.03.2008 N АМ-23-р «О введении в действие методических рекомендаций «Нормы расхода топлив и смазочных материалов на автомобильном транспорте» и утверждаются приказом ректора университета.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Базовые нормы расхода топлива по маркам автомобилей отсутствующим в распоряжении Минтранса России от 14.03.2008 N АМ-23-р разрабатываются специализированной научной организацией и утверждаются приказом ректора университета.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 Ежегодно приказом ректора утверждаются период применения зимней надбавки к нормам расхода ГСМ и ее величина.</w:t>
      </w:r>
    </w:p>
    <w:p w:rsidR="004F5D23" w:rsidRPr="00BD0E30" w:rsidRDefault="004F5D23" w:rsidP="004F5D23">
      <w:pPr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>Списание ГСМ производится по фактическому расходу, но не выше норм, утвержденных приказом ректора на основании акта о списании материальных запасов (код формы 0510460), оформленного на основании данных, содержащихся в представленных ответственными лицами путевых листах за определенный период.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>При превышении норм проводится разбирательство (расследование) комиссией, утвержденной приказом ректора, по результатам которого устанавливается: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>- отсутствие виновных лиц (перерасход топлива обусловлен объективными причинами: эксплуатацией в определенных условиях, в определенной местности; неисправностью, возникшей в пути и т.п.);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>- наличие виновных лиц (например, перерасход ГСМ может быть обусловлен ненадлежащей эксплуатацией автомобиля водителем).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>При отсутствии виновных лиц по результатам проверки планируются мероприятия, направленные на недопущение перерасходов ГСМ в будущем (неисправная техника направляется на ремонт, вводится запрет на эксплуатацию определенных моделей в сложных условиях и т.д.).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 xml:space="preserve">При наличии виновных лиц стоимость топлива, израсходованного сверх установленных норм, взыскивается с таких лиц в установленном порядке. </w:t>
      </w:r>
    </w:p>
    <w:p w:rsidR="004F5D23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 xml:space="preserve">При проезде в командировку на личном транспорте порядок учета расходов на ГСМ и иных затрат, связанных с поездкой закреплен в </w:t>
      </w:r>
      <w:proofErr w:type="spellStart"/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>пп</w:t>
      </w:r>
      <w:proofErr w:type="spellEnd"/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>. 5.17 п. 5 порядка направления работников в служебные командировки Положения о служебных командировках.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</w:p>
    <w:p w:rsidR="004F5D23" w:rsidRPr="00BD0E30" w:rsidRDefault="004F5D23" w:rsidP="004F5D23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Courier New" w:hAnsi="Courier New" w:cs="Courier New"/>
          <w:b/>
        </w:rPr>
      </w:pPr>
      <w:r w:rsidRPr="00BD0E30">
        <w:rPr>
          <w:rFonts w:ascii="Courier New" w:hAnsi="Courier New" w:cs="Courier New"/>
          <w:b/>
        </w:rPr>
        <w:t>Учет ГСМ в баке при покупке автомобиля.</w:t>
      </w:r>
    </w:p>
    <w:p w:rsidR="004F5D23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 xml:space="preserve">Основанием для оприходования безвозмездно полученного бензина служит решение постоянно действующей комиссии по поступлению и выбытию активов университета, с указанием текущей оценочной стоимости </w:t>
      </w: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lastRenderedPageBreak/>
        <w:t xml:space="preserve">(справедливой стоимости, определенной методом рыночных цен) на дату принятия к бухгалтерскому учету. Данные об оценочной стоимости должны быть подтверждены документально. 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</w:p>
    <w:p w:rsidR="004F5D23" w:rsidRPr="00BD0E30" w:rsidRDefault="004F5D23" w:rsidP="004F5D2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Courier New" w:hAnsi="Courier New" w:cs="Courier New"/>
          <w:b/>
          <w:bCs/>
        </w:rPr>
      </w:pPr>
      <w:r w:rsidRPr="00BD0E30">
        <w:rPr>
          <w:rFonts w:ascii="Courier New" w:hAnsi="Courier New" w:cs="Courier New"/>
          <w:b/>
          <w:bCs/>
        </w:rPr>
        <w:t>Учет топливных карт</w:t>
      </w:r>
    </w:p>
    <w:p w:rsidR="004F5D23" w:rsidRPr="00BD0E30" w:rsidRDefault="004F5D23" w:rsidP="004F5D23">
      <w:pPr>
        <w:pStyle w:val="a4"/>
        <w:spacing w:after="0" w:line="240" w:lineRule="auto"/>
        <w:ind w:left="0" w:right="-1" w:firstLine="720"/>
        <w:jc w:val="both"/>
        <w:rPr>
          <w:rFonts w:ascii="Courier New" w:hAnsi="Courier New" w:cs="Courier New"/>
        </w:rPr>
      </w:pPr>
      <w:r w:rsidRPr="00BD0E30">
        <w:rPr>
          <w:rFonts w:ascii="Courier New" w:hAnsi="Courier New" w:cs="Courier New"/>
        </w:rPr>
        <w:t xml:space="preserve">Топливные карты предоставляются поставщиком ГСМ в рамках заключенного контракта (договора) по акту приема передачи. Учет топливных карт ведется в условной оценке: одна карта, один рубль на </w:t>
      </w:r>
      <w:proofErr w:type="spellStart"/>
      <w:r w:rsidRPr="00BD0E30">
        <w:rPr>
          <w:rFonts w:ascii="Courier New" w:hAnsi="Courier New" w:cs="Courier New"/>
        </w:rPr>
        <w:t>забалансовом</w:t>
      </w:r>
      <w:proofErr w:type="spellEnd"/>
      <w:r w:rsidRPr="00BD0E30">
        <w:rPr>
          <w:rFonts w:ascii="Courier New" w:hAnsi="Courier New" w:cs="Courier New"/>
        </w:rPr>
        <w:t xml:space="preserve"> счете 001.06 «Топливные карты», применяемым в Университете в управленческом учете. Ответственное лицо за целевое использование, хранение топливных карт возложено на начальника отдела транспорта Управления эксплуатации и развития имущественного комплекса (далее -начальник отдела).</w:t>
      </w:r>
    </w:p>
    <w:p w:rsidR="004F5D23" w:rsidRPr="00BD0E30" w:rsidRDefault="004F5D23" w:rsidP="004F5D23">
      <w:pPr>
        <w:pStyle w:val="a4"/>
        <w:spacing w:after="0" w:line="240" w:lineRule="auto"/>
        <w:ind w:left="0" w:right="-1" w:firstLine="720"/>
        <w:jc w:val="both"/>
        <w:rPr>
          <w:rFonts w:ascii="Courier New" w:hAnsi="Courier New" w:cs="Courier New"/>
        </w:rPr>
      </w:pPr>
      <w:r w:rsidRPr="00BD0E30">
        <w:rPr>
          <w:rFonts w:ascii="Courier New" w:hAnsi="Courier New" w:cs="Courier New"/>
        </w:rPr>
        <w:t xml:space="preserve">Топливные карты выдаются в работу от начальника отдела водителям. Движение топливных карт отражается в «Журнале учета выдачи и возврата топливных карт» (приложение 4 к Учетной политике для </w:t>
      </w:r>
      <w:proofErr w:type="gramStart"/>
      <w:r w:rsidRPr="00BD0E30">
        <w:rPr>
          <w:rFonts w:ascii="Courier New" w:hAnsi="Courier New" w:cs="Courier New"/>
        </w:rPr>
        <w:t>целей  бухгалтерского</w:t>
      </w:r>
      <w:proofErr w:type="gramEnd"/>
      <w:r w:rsidRPr="00BD0E30">
        <w:rPr>
          <w:rFonts w:ascii="Courier New" w:hAnsi="Courier New" w:cs="Courier New"/>
        </w:rPr>
        <w:t xml:space="preserve"> учета  ФГБОУ ВО ЮУГМУ Минздрава России). В книге указывается номер транспортной карты, кому выдана, дата выдачи и подпись в получении с расшифровкой фамилии, имени, отчества, а также должности получившего карту. Топливная карта выдается водителю на весь срок действия контракта (договора).</w:t>
      </w:r>
    </w:p>
    <w:p w:rsidR="004F5D23" w:rsidRPr="00BD0E30" w:rsidRDefault="004F5D23" w:rsidP="004F5D23">
      <w:pPr>
        <w:pStyle w:val="a4"/>
        <w:spacing w:after="0" w:line="240" w:lineRule="auto"/>
        <w:ind w:left="0" w:right="-1" w:firstLine="720"/>
        <w:jc w:val="both"/>
        <w:rPr>
          <w:rFonts w:ascii="Courier New" w:hAnsi="Courier New" w:cs="Courier New"/>
        </w:rPr>
      </w:pPr>
      <w:r w:rsidRPr="00BD0E30">
        <w:rPr>
          <w:rFonts w:ascii="Courier New" w:hAnsi="Courier New" w:cs="Courier New"/>
        </w:rPr>
        <w:t>При отсутствии водителя (отпуск, больничный лист, иные причины отсутствия) топливная карта возвращается от водителя начальнику отдела, о чем вноситься запись в «Книгу выдачи топливных карт».</w:t>
      </w:r>
    </w:p>
    <w:p w:rsidR="004F5D23" w:rsidRPr="00BD0E30" w:rsidRDefault="004F5D23" w:rsidP="004F5D23">
      <w:pPr>
        <w:pStyle w:val="a4"/>
        <w:spacing w:after="0" w:line="240" w:lineRule="auto"/>
        <w:ind w:left="0" w:right="-1" w:firstLine="720"/>
        <w:jc w:val="both"/>
        <w:rPr>
          <w:rFonts w:ascii="Courier New" w:hAnsi="Courier New" w:cs="Courier New"/>
        </w:rPr>
      </w:pPr>
      <w:r w:rsidRPr="00BD0E30">
        <w:rPr>
          <w:rFonts w:ascii="Courier New" w:hAnsi="Courier New" w:cs="Courier New"/>
        </w:rPr>
        <w:t xml:space="preserve">Замена водителя транспортного средства осуществляется снятием остатка топлива и передачей его топливной карты другому водителю с отражением движения в «Книге выдачи топливных карт».  Передача автомобиля водителю, закрепление автомобиля за водителем, прием автомобиля от водителя при его увольнении производиться по «Акту закрепления автомобиля за водителем» (приложение 4 к Учетной политике для </w:t>
      </w:r>
      <w:proofErr w:type="gramStart"/>
      <w:r w:rsidRPr="00BD0E30">
        <w:rPr>
          <w:rFonts w:ascii="Courier New" w:hAnsi="Courier New" w:cs="Courier New"/>
        </w:rPr>
        <w:t>целей  бухгалтерского</w:t>
      </w:r>
      <w:proofErr w:type="gramEnd"/>
      <w:r w:rsidRPr="00BD0E30">
        <w:rPr>
          <w:rFonts w:ascii="Courier New" w:hAnsi="Courier New" w:cs="Courier New"/>
        </w:rPr>
        <w:t xml:space="preserve"> учета  ФГБОУ ВО ЮУГМУ Минздрава России). Акт утверждается начальником отдела.</w:t>
      </w:r>
    </w:p>
    <w:p w:rsidR="004F5D23" w:rsidRPr="00BD0E30" w:rsidRDefault="004F5D23" w:rsidP="004F5D23">
      <w:pPr>
        <w:pStyle w:val="a4"/>
        <w:spacing w:after="0" w:line="240" w:lineRule="auto"/>
        <w:ind w:left="0" w:right="-1" w:firstLine="720"/>
        <w:jc w:val="both"/>
        <w:rPr>
          <w:rFonts w:ascii="Courier New" w:hAnsi="Courier New" w:cs="Courier New"/>
        </w:rPr>
      </w:pPr>
      <w:r w:rsidRPr="00BD0E30">
        <w:rPr>
          <w:rFonts w:ascii="Courier New" w:hAnsi="Courier New" w:cs="Courier New"/>
        </w:rPr>
        <w:t xml:space="preserve">Списание топливной карты с учета производиться при утере или исполнении (расторжении) контракта (договора). В случае утери карты, начальник отдела своевременно блокирует топливную карту. </w:t>
      </w:r>
    </w:p>
    <w:p w:rsidR="004F5D23" w:rsidRPr="00BD0E30" w:rsidRDefault="004F5D23" w:rsidP="004F5D23">
      <w:pPr>
        <w:pStyle w:val="a4"/>
        <w:spacing w:after="0" w:line="240" w:lineRule="auto"/>
        <w:ind w:left="0" w:right="-1" w:firstLine="720"/>
        <w:jc w:val="both"/>
        <w:rPr>
          <w:rFonts w:ascii="Courier New" w:hAnsi="Courier New" w:cs="Courier New"/>
        </w:rPr>
      </w:pPr>
      <w:r w:rsidRPr="00BD0E30">
        <w:rPr>
          <w:rFonts w:ascii="Courier New" w:hAnsi="Courier New" w:cs="Courier New"/>
        </w:rPr>
        <w:t xml:space="preserve">Возврат топливных карт поставщику осуществляется на основании акта приема-передачи с уменьшением </w:t>
      </w:r>
      <w:proofErr w:type="spellStart"/>
      <w:r w:rsidRPr="00BD0E30">
        <w:rPr>
          <w:rFonts w:ascii="Courier New" w:hAnsi="Courier New" w:cs="Courier New"/>
        </w:rPr>
        <w:t>забалансового</w:t>
      </w:r>
      <w:proofErr w:type="spellEnd"/>
      <w:r w:rsidRPr="00BD0E30">
        <w:rPr>
          <w:rFonts w:ascii="Courier New" w:hAnsi="Courier New" w:cs="Courier New"/>
        </w:rPr>
        <w:t xml:space="preserve"> счета по стоимости, по которой карты были ранее приняты к учету.</w:t>
      </w:r>
    </w:p>
    <w:p w:rsidR="004F5D23" w:rsidRPr="00BD0E30" w:rsidRDefault="004F5D23" w:rsidP="004F5D23">
      <w:pPr>
        <w:pStyle w:val="a4"/>
        <w:spacing w:after="0" w:line="240" w:lineRule="auto"/>
        <w:ind w:left="0" w:right="-1" w:firstLine="720"/>
        <w:jc w:val="both"/>
        <w:rPr>
          <w:rFonts w:ascii="Courier New" w:hAnsi="Courier New" w:cs="Courier New"/>
        </w:rPr>
      </w:pPr>
    </w:p>
    <w:p w:rsidR="004F5D23" w:rsidRPr="00BD0E30" w:rsidRDefault="004F5D23" w:rsidP="004F5D23">
      <w:pPr>
        <w:pStyle w:val="a4"/>
        <w:numPr>
          <w:ilvl w:val="0"/>
          <w:numId w:val="1"/>
        </w:numPr>
        <w:spacing w:after="0" w:line="240" w:lineRule="auto"/>
        <w:ind w:right="-1"/>
        <w:jc w:val="center"/>
        <w:rPr>
          <w:rFonts w:ascii="Courier New" w:hAnsi="Courier New" w:cs="Courier New"/>
          <w:b/>
        </w:rPr>
      </w:pPr>
      <w:r w:rsidRPr="00BD0E30">
        <w:rPr>
          <w:rFonts w:ascii="Courier New" w:hAnsi="Courier New" w:cs="Courier New"/>
          <w:b/>
        </w:rPr>
        <w:t xml:space="preserve">Учет топлива, израсходованного не в процессе эксплуатации </w:t>
      </w:r>
    </w:p>
    <w:p w:rsidR="004F5D23" w:rsidRPr="00BD0E30" w:rsidRDefault="004F5D23" w:rsidP="004F5D23">
      <w:pPr>
        <w:ind w:left="360" w:right="-1"/>
        <w:jc w:val="center"/>
        <w:rPr>
          <w:rFonts w:ascii="Courier New" w:hAnsi="Courier New" w:cs="Courier New"/>
          <w:b/>
          <w:sz w:val="22"/>
          <w:szCs w:val="22"/>
        </w:rPr>
      </w:pPr>
      <w:r w:rsidRPr="00BD0E30">
        <w:rPr>
          <w:rFonts w:ascii="Courier New" w:hAnsi="Courier New" w:cs="Courier New"/>
          <w:b/>
          <w:sz w:val="22"/>
          <w:szCs w:val="22"/>
        </w:rPr>
        <w:t>транспортных средств.</w:t>
      </w:r>
    </w:p>
    <w:p w:rsidR="004F5D23" w:rsidRPr="00BD0E30" w:rsidRDefault="004F5D23" w:rsidP="004F5D23">
      <w:pPr>
        <w:ind w:right="-1"/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Горюче-смазочные материалы могут использоваться в работе газонокосилок, снегоуборочных машин, тепловой </w:t>
      </w:r>
      <w:proofErr w:type="gramStart"/>
      <w:r w:rsidRPr="00BD0E30">
        <w:rPr>
          <w:rFonts w:ascii="Courier New" w:hAnsi="Courier New" w:cs="Courier New"/>
          <w:sz w:val="22"/>
          <w:szCs w:val="22"/>
        </w:rPr>
        <w:t>пушки  и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другой техники. </w:t>
      </w:r>
    </w:p>
    <w:p w:rsidR="004F5D23" w:rsidRPr="00BD0E30" w:rsidRDefault="004F5D23" w:rsidP="004F5D23">
      <w:pPr>
        <w:ind w:right="-1"/>
        <w:jc w:val="both"/>
        <w:rPr>
          <w:rFonts w:ascii="Courier New" w:hAnsi="Courier New" w:cs="Courier New"/>
          <w:sz w:val="22"/>
          <w:szCs w:val="22"/>
        </w:rPr>
      </w:pPr>
      <w:r w:rsidRPr="00BD0E30">
        <w:rPr>
          <w:rFonts w:ascii="Courier New" w:hAnsi="Courier New" w:cs="Courier New"/>
          <w:sz w:val="22"/>
          <w:szCs w:val="22"/>
        </w:rPr>
        <w:t xml:space="preserve">Списание ГСМ, расходуемых для эксплуатации </w:t>
      </w:r>
      <w:proofErr w:type="spellStart"/>
      <w:proofErr w:type="gramStart"/>
      <w:r w:rsidRPr="00BD0E30">
        <w:rPr>
          <w:rFonts w:ascii="Courier New" w:hAnsi="Courier New" w:cs="Courier New"/>
          <w:sz w:val="22"/>
          <w:szCs w:val="22"/>
        </w:rPr>
        <w:t>бензотехники</w:t>
      </w:r>
      <w:proofErr w:type="spellEnd"/>
      <w:r w:rsidRPr="00BD0E30">
        <w:rPr>
          <w:rFonts w:ascii="Courier New" w:hAnsi="Courier New" w:cs="Courier New"/>
          <w:sz w:val="22"/>
          <w:szCs w:val="22"/>
        </w:rPr>
        <w:t>,  производится</w:t>
      </w:r>
      <w:proofErr w:type="gramEnd"/>
      <w:r w:rsidRPr="00BD0E30">
        <w:rPr>
          <w:rFonts w:ascii="Courier New" w:hAnsi="Courier New" w:cs="Courier New"/>
          <w:sz w:val="22"/>
          <w:szCs w:val="22"/>
        </w:rPr>
        <w:t xml:space="preserve"> по нормам, указанным в сопроводительных документах, в случае отсутствия данных  норм производятся контрольные замеры расхода ГСМ при работе на </w:t>
      </w:r>
      <w:proofErr w:type="spellStart"/>
      <w:r w:rsidRPr="00BD0E30">
        <w:rPr>
          <w:rFonts w:ascii="Courier New" w:hAnsi="Courier New" w:cs="Courier New"/>
          <w:sz w:val="22"/>
          <w:szCs w:val="22"/>
        </w:rPr>
        <w:t>бензотехнике</w:t>
      </w:r>
      <w:proofErr w:type="spellEnd"/>
      <w:r w:rsidRPr="00BD0E30">
        <w:rPr>
          <w:rFonts w:ascii="Courier New" w:hAnsi="Courier New" w:cs="Courier New"/>
          <w:sz w:val="22"/>
          <w:szCs w:val="22"/>
        </w:rPr>
        <w:t xml:space="preserve"> с составлением «Акта контрольного замера расхода топлива при работе на_____» (Приложение 4 к Учетной политике для целей бухгалтерского учета ФГБОУ ВО ЮУГМУ Минздрава России). Списание ГСМ происходит на основании Акта о списании материальных запасов (код формы 0510460), составленного на основании «Отчета о списании ГСМ на работу </w:t>
      </w:r>
      <w:proofErr w:type="spellStart"/>
      <w:r w:rsidRPr="00BD0E30">
        <w:rPr>
          <w:rFonts w:ascii="Courier New" w:hAnsi="Courier New" w:cs="Courier New"/>
          <w:sz w:val="22"/>
          <w:szCs w:val="22"/>
        </w:rPr>
        <w:t>бензотехники</w:t>
      </w:r>
      <w:proofErr w:type="spellEnd"/>
      <w:r w:rsidRPr="00BD0E30">
        <w:rPr>
          <w:rFonts w:ascii="Courier New" w:hAnsi="Courier New" w:cs="Courier New"/>
          <w:sz w:val="22"/>
          <w:szCs w:val="22"/>
        </w:rPr>
        <w:t>» (Приложение 4 к Учетной политике для целей бухгалтерского учета ФГБОУ ВО ЮУГМУ Минздрава России).</w:t>
      </w:r>
    </w:p>
    <w:p w:rsidR="004F5D23" w:rsidRPr="00BD0E30" w:rsidRDefault="004F5D23" w:rsidP="004F5D23">
      <w:pPr>
        <w:ind w:right="-1"/>
        <w:jc w:val="both"/>
        <w:rPr>
          <w:rFonts w:ascii="Courier New" w:hAnsi="Courier New" w:cs="Courier New"/>
          <w:sz w:val="22"/>
          <w:szCs w:val="22"/>
        </w:rPr>
      </w:pP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 w:rsidRPr="00BD0E30">
        <w:rPr>
          <w:rFonts w:ascii="Courier New" w:hAnsi="Courier New" w:cs="Courier New"/>
          <w:b/>
          <w:color w:val="000000"/>
          <w:sz w:val="22"/>
          <w:szCs w:val="22"/>
        </w:rPr>
        <w:t>6. Списание специальных жидкостей.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>Специальные жидкости учитываются в литрах.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>Отражаются на счете 0. 105.03.000 «Горюче-смазочные материалы».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lastRenderedPageBreak/>
        <w:t>Списание тормозных, охлаждающих и других рабочих жидкостей (специальных жидкостей) осуществляется на основании Акта о списании материальных запасов (код формы 0510460). Расход определяется в количестве и объеме заправок и дозаправок в соответствии с рекомендациями заводов-изготовителей, инструкциями по эксплуатации.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>В связи с утратой первоначальных свойств, списание масел и специальных жидкостей отражаются в учете в момент заправки:</w:t>
      </w:r>
    </w:p>
    <w:p w:rsidR="004F5D23" w:rsidRPr="00BD0E30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iCs/>
          <w:color w:val="000000"/>
          <w:sz w:val="22"/>
          <w:szCs w:val="22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>- расход масла и специальных жидкостей при ремонте, техническом осмотре транспортного средства производится в количестве, не превышающем заливные объемы, установленные заводом-изготовителем для конкретных моделей автотранспортных средств;</w:t>
      </w:r>
    </w:p>
    <w:p w:rsidR="004F5D23" w:rsidRPr="00E96321" w:rsidRDefault="004F5D23" w:rsidP="004F5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BD0E30">
        <w:rPr>
          <w:rFonts w:ascii="Courier New" w:hAnsi="Courier New" w:cs="Courier New"/>
          <w:iCs/>
          <w:color w:val="000000"/>
          <w:sz w:val="22"/>
          <w:szCs w:val="22"/>
        </w:rPr>
        <w:t xml:space="preserve">- заправка и дозаправка масел и специальных жидкостей производится в соответствии с рекомендациями заводов-изготовителей, инструкциями по эксплуатации или в соответствии с нормами эксплуатационного расхода масел, смазок и специальных жидкостей (с учетом замены и текущих дозаправок), установленными Методическими рекомендациями из расчета на 100 л от общего расхода топлива, рассчитанного по нормам для </w:t>
      </w:r>
      <w:r w:rsidRPr="00E96321">
        <w:rPr>
          <w:rFonts w:ascii="Courier New" w:hAnsi="Courier New" w:cs="Courier New"/>
          <w:iCs/>
          <w:color w:val="000000"/>
          <w:sz w:val="20"/>
          <w:szCs w:val="20"/>
        </w:rPr>
        <w:t>данного автомобиля.</w:t>
      </w:r>
    </w:p>
    <w:p w:rsidR="004F5D23" w:rsidRDefault="004F5D23" w:rsidP="004F5D23">
      <w:pPr>
        <w:pStyle w:val="a3"/>
        <w:tabs>
          <w:tab w:val="left" w:pos="142"/>
          <w:tab w:val="left" w:pos="851"/>
        </w:tabs>
        <w:spacing w:before="0" w:beforeAutospacing="0"/>
        <w:jc w:val="both"/>
        <w:rPr>
          <w:rFonts w:ascii="Courier New" w:hAnsi="Courier New" w:cs="Courier New"/>
          <w:color w:val="000000"/>
        </w:rPr>
      </w:pPr>
    </w:p>
    <w:p w:rsidR="00AA2E0D" w:rsidRDefault="00AA2E0D">
      <w:bookmarkStart w:id="0" w:name="_GoBack"/>
      <w:bookmarkEnd w:id="0"/>
    </w:p>
    <w:sectPr w:rsidR="00AA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61FC0"/>
    <w:multiLevelType w:val="multilevel"/>
    <w:tmpl w:val="9E966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23"/>
    <w:rsid w:val="004F5D23"/>
    <w:rsid w:val="00A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1440D-14F7-4823-80C7-F606535D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2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5D23"/>
    <w:pPr>
      <w:spacing w:before="100" w:beforeAutospacing="1" w:after="100" w:afterAutospacing="1"/>
      <w:ind w:firstLine="0"/>
    </w:pPr>
    <w:rPr>
      <w:rFonts w:eastAsia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4F5D23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1</cp:revision>
  <dcterms:created xsi:type="dcterms:W3CDTF">2024-04-25T06:17:00Z</dcterms:created>
  <dcterms:modified xsi:type="dcterms:W3CDTF">2024-04-25T06:19:00Z</dcterms:modified>
</cp:coreProperties>
</file>